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EAFDCE" w14:textId="77777777" w:rsidR="009360E2" w:rsidRPr="009360E2" w:rsidRDefault="00396D07" w:rsidP="00396D07">
      <w:pPr>
        <w:spacing w:line="276" w:lineRule="auto"/>
        <w:jc w:val="right"/>
        <w:rPr>
          <w:rFonts w:cs="Arial"/>
          <w:sz w:val="56"/>
          <w:szCs w:val="56"/>
        </w:rPr>
      </w:pPr>
      <w:r w:rsidRPr="009360E2">
        <w:rPr>
          <w:i/>
          <w:iCs/>
          <w:noProof/>
          <w:sz w:val="40"/>
          <w:szCs w:val="40"/>
        </w:rPr>
        <w:drawing>
          <wp:anchor distT="0" distB="0" distL="114300" distR="114300" simplePos="0" relativeHeight="251658307" behindDoc="1" locked="0" layoutInCell="1" allowOverlap="1" wp14:anchorId="36E0633D" wp14:editId="1F3D1987">
            <wp:simplePos x="0" y="0"/>
            <wp:positionH relativeFrom="page">
              <wp:align>right</wp:align>
            </wp:positionH>
            <wp:positionV relativeFrom="paragraph">
              <wp:posOffset>-1143000</wp:posOffset>
            </wp:positionV>
            <wp:extent cx="10687050" cy="7546694"/>
            <wp:effectExtent l="0" t="0" r="0" b="0"/>
            <wp:wrapNone/>
            <wp:docPr id="14622324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32490"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87050" cy="7546694"/>
                    </a:xfrm>
                    <a:prstGeom prst="rect">
                      <a:avLst/>
                    </a:prstGeom>
                    <a:noFill/>
                    <a:ln>
                      <a:noFill/>
                    </a:ln>
                  </pic:spPr>
                </pic:pic>
              </a:graphicData>
            </a:graphic>
            <wp14:sizeRelH relativeFrom="page">
              <wp14:pctWidth>0</wp14:pctWidth>
            </wp14:sizeRelH>
            <wp14:sizeRelV relativeFrom="page">
              <wp14:pctHeight>0</wp14:pctHeight>
            </wp14:sizeRelV>
          </wp:anchor>
        </w:drawing>
      </w:r>
      <w:r w:rsidR="00E935CC" w:rsidRPr="009360E2">
        <w:rPr>
          <w:rFonts w:cs="Arial"/>
          <w:sz w:val="56"/>
          <w:szCs w:val="56"/>
        </w:rPr>
        <w:t>Public Performance Scorecard</w:t>
      </w:r>
    </w:p>
    <w:p w14:paraId="56589D8E" w14:textId="52D57961" w:rsidR="008D67AA" w:rsidRPr="009360E2" w:rsidRDefault="00C95C87" w:rsidP="009360E2">
      <w:pPr>
        <w:spacing w:line="276" w:lineRule="auto"/>
        <w:jc w:val="right"/>
        <w:rPr>
          <w:rFonts w:cs="Arial"/>
          <w:sz w:val="52"/>
          <w:szCs w:val="52"/>
        </w:rPr>
      </w:pPr>
      <w:r w:rsidRPr="009360E2">
        <w:rPr>
          <w:rFonts w:cs="Arial"/>
          <w:sz w:val="52"/>
          <w:szCs w:val="52"/>
        </w:rPr>
        <w:t>Annual Report 2023/24</w:t>
      </w:r>
    </w:p>
    <w:p w14:paraId="148E5050" w14:textId="77777777" w:rsidR="008D67AA" w:rsidRDefault="008D67AA">
      <w:pPr>
        <w:spacing w:after="0" w:line="240" w:lineRule="auto"/>
        <w:rPr>
          <w:rFonts w:asciiTheme="majorHAnsi" w:hAnsiTheme="majorHAnsi"/>
          <w:sz w:val="40"/>
          <w:szCs w:val="40"/>
        </w:rPr>
      </w:pPr>
      <w:r>
        <w:rPr>
          <w:rFonts w:asciiTheme="majorHAnsi" w:hAnsiTheme="majorHAnsi"/>
          <w:sz w:val="40"/>
          <w:szCs w:val="40"/>
        </w:rPr>
        <w:br w:type="page"/>
      </w:r>
    </w:p>
    <w:p w14:paraId="209AC5EE" w14:textId="77777777" w:rsidR="004F6E8C" w:rsidRDefault="004F6E8C" w:rsidP="00663903">
      <w:pPr>
        <w:rPr>
          <w:rFonts w:eastAsia="Arial" w:cs="Arial"/>
        </w:rPr>
        <w:sectPr w:rsidR="004F6E8C" w:rsidSect="006B77AD">
          <w:headerReference w:type="default" r:id="rId11"/>
          <w:footerReference w:type="default" r:id="rId12"/>
          <w:pgSz w:w="16838" w:h="11906" w:orient="landscape"/>
          <w:pgMar w:top="1800" w:right="1440" w:bottom="1800" w:left="1440" w:header="708" w:footer="708" w:gutter="0"/>
          <w:pgNumType w:start="1"/>
          <w:cols w:space="708"/>
          <w:docGrid w:linePitch="360"/>
        </w:sectPr>
      </w:pPr>
    </w:p>
    <w:p w14:paraId="221568ED" w14:textId="77777777" w:rsidR="00B934D7" w:rsidRPr="00CB58B5" w:rsidRDefault="00D67B35" w:rsidP="59C964F8">
      <w:pPr>
        <w:spacing w:line="276" w:lineRule="auto"/>
        <w:rPr>
          <w:rFonts w:asciiTheme="majorHAnsi" w:hAnsiTheme="majorHAnsi"/>
          <w:sz w:val="40"/>
          <w:szCs w:val="40"/>
        </w:rPr>
      </w:pPr>
      <w:r w:rsidRPr="59C964F8">
        <w:rPr>
          <w:rFonts w:asciiTheme="majorHAnsi" w:hAnsiTheme="majorHAnsi"/>
          <w:sz w:val="40"/>
          <w:szCs w:val="40"/>
        </w:rPr>
        <w:lastRenderedPageBreak/>
        <w:t>Foreword</w:t>
      </w:r>
    </w:p>
    <w:p w14:paraId="1F65E5A8" w14:textId="1B0FA7EE" w:rsidR="00CF6E2B" w:rsidRPr="004F6E8C" w:rsidRDefault="00CF6E2B" w:rsidP="00CF6E2B">
      <w:pPr>
        <w:rPr>
          <w:rFonts w:eastAsia="Arial" w:cs="Arial"/>
          <w:sz w:val="20"/>
          <w:szCs w:val="20"/>
        </w:rPr>
      </w:pPr>
      <w:r w:rsidRPr="004F6E8C">
        <w:rPr>
          <w:rFonts w:eastAsia="Arial" w:cs="Arial"/>
          <w:sz w:val="20"/>
          <w:szCs w:val="20"/>
        </w:rPr>
        <w:t>In 2023</w:t>
      </w:r>
      <w:r>
        <w:rPr>
          <w:rFonts w:eastAsia="Arial" w:cs="Arial"/>
          <w:sz w:val="20"/>
          <w:szCs w:val="20"/>
        </w:rPr>
        <w:t xml:space="preserve"> we began to publish quarterly data on how our services are performing. Each year this work concludes with a single annual performance scorecard looking at our performance over the twelve months. T</w:t>
      </w:r>
      <w:r w:rsidRPr="004F6E8C">
        <w:rPr>
          <w:rFonts w:eastAsia="Arial" w:cs="Arial"/>
          <w:sz w:val="20"/>
          <w:szCs w:val="20"/>
        </w:rPr>
        <w:t>his</w:t>
      </w:r>
      <w:r>
        <w:rPr>
          <w:rFonts w:eastAsia="Arial" w:cs="Arial"/>
          <w:sz w:val="20"/>
          <w:szCs w:val="20"/>
        </w:rPr>
        <w:t xml:space="preserve"> is our first annual performance</w:t>
      </w:r>
      <w:r w:rsidRPr="004F6E8C">
        <w:rPr>
          <w:rFonts w:eastAsia="Arial" w:cs="Arial"/>
          <w:sz w:val="20"/>
          <w:szCs w:val="20"/>
        </w:rPr>
        <w:t xml:space="preserve"> </w:t>
      </w:r>
      <w:r>
        <w:rPr>
          <w:rFonts w:eastAsia="Arial" w:cs="Arial"/>
          <w:sz w:val="20"/>
          <w:szCs w:val="20"/>
        </w:rPr>
        <w:t>scorecard and</w:t>
      </w:r>
      <w:r w:rsidRPr="004F6E8C">
        <w:rPr>
          <w:rFonts w:eastAsia="Arial" w:cs="Arial"/>
          <w:sz w:val="20"/>
          <w:szCs w:val="20"/>
        </w:rPr>
        <w:t xml:space="preserve"> covers April 2023 to March 2024</w:t>
      </w:r>
      <w:r>
        <w:rPr>
          <w:rFonts w:eastAsia="Arial" w:cs="Arial"/>
          <w:sz w:val="20"/>
          <w:szCs w:val="20"/>
        </w:rPr>
        <w:t xml:space="preserve">. </w:t>
      </w:r>
      <w:r w:rsidRPr="004F6E8C">
        <w:rPr>
          <w:rFonts w:eastAsia="Arial" w:cs="Arial"/>
          <w:sz w:val="20"/>
          <w:szCs w:val="20"/>
        </w:rPr>
        <w:t xml:space="preserve"> </w:t>
      </w:r>
    </w:p>
    <w:p w14:paraId="23280F7C" w14:textId="77777777" w:rsidR="00CF6E2B" w:rsidRDefault="00CF6E2B" w:rsidP="00CF6E2B">
      <w:pPr>
        <w:rPr>
          <w:rFonts w:eastAsia="Arial" w:cs="Arial"/>
          <w:sz w:val="20"/>
          <w:szCs w:val="20"/>
        </w:rPr>
      </w:pPr>
      <w:r>
        <w:rPr>
          <w:rFonts w:eastAsia="Arial" w:cs="Arial"/>
          <w:sz w:val="20"/>
          <w:szCs w:val="20"/>
        </w:rPr>
        <w:t xml:space="preserve">It shows that we </w:t>
      </w:r>
      <w:r w:rsidRPr="004F6E8C">
        <w:rPr>
          <w:rFonts w:eastAsia="Arial" w:cs="Arial"/>
          <w:sz w:val="20"/>
          <w:szCs w:val="20"/>
        </w:rPr>
        <w:t xml:space="preserve">have continued to put more money directly into the pockets of people who need it most – delivering £20m of financial gains for people using the city’s money and welfare advice services. </w:t>
      </w:r>
    </w:p>
    <w:p w14:paraId="52E6DD64" w14:textId="74E1B609" w:rsidR="00CF6E2B" w:rsidRDefault="00CF6E2B" w:rsidP="00CF6E2B">
      <w:pPr>
        <w:rPr>
          <w:sz w:val="20"/>
          <w:szCs w:val="20"/>
        </w:rPr>
      </w:pPr>
      <w:r>
        <w:rPr>
          <w:sz w:val="20"/>
          <w:szCs w:val="20"/>
        </w:rPr>
        <w:t>W</w:t>
      </w:r>
      <w:r w:rsidRPr="004F6E8C">
        <w:rPr>
          <w:sz w:val="20"/>
          <w:szCs w:val="20"/>
        </w:rPr>
        <w:t xml:space="preserve">e have been successful in reducing the number of children in our care placed </w:t>
      </w:r>
      <w:proofErr w:type="spellStart"/>
      <w:r w:rsidRPr="004F6E8C">
        <w:rPr>
          <w:sz w:val="20"/>
          <w:szCs w:val="20"/>
        </w:rPr>
        <w:t>outwith</w:t>
      </w:r>
      <w:proofErr w:type="spellEnd"/>
      <w:r w:rsidRPr="004F6E8C">
        <w:rPr>
          <w:sz w:val="20"/>
          <w:szCs w:val="20"/>
        </w:rPr>
        <w:t xml:space="preserve"> Edinburgh</w:t>
      </w:r>
      <w:r>
        <w:rPr>
          <w:sz w:val="20"/>
          <w:szCs w:val="20"/>
        </w:rPr>
        <w:t xml:space="preserve"> </w:t>
      </w:r>
      <w:r w:rsidR="006D70B0">
        <w:rPr>
          <w:sz w:val="20"/>
          <w:szCs w:val="20"/>
        </w:rPr>
        <w:t>restoring their connections to their local communities</w:t>
      </w:r>
      <w:r w:rsidRPr="004F6E8C">
        <w:rPr>
          <w:sz w:val="20"/>
          <w:szCs w:val="20"/>
        </w:rPr>
        <w:t xml:space="preserve">. </w:t>
      </w:r>
      <w:r>
        <w:rPr>
          <w:sz w:val="20"/>
          <w:szCs w:val="20"/>
        </w:rPr>
        <w:t>In schools, o</w:t>
      </w:r>
      <w:r w:rsidRPr="004F6E8C">
        <w:rPr>
          <w:sz w:val="20"/>
          <w:szCs w:val="20"/>
        </w:rPr>
        <w:t>ur latest attainment figures are increasing, and the poverty related attainment gap has reduced</w:t>
      </w:r>
      <w:r>
        <w:rPr>
          <w:sz w:val="20"/>
          <w:szCs w:val="20"/>
        </w:rPr>
        <w:t xml:space="preserve">. While this is welcomed, there is much more to be done here in the </w:t>
      </w:r>
      <w:r w:rsidRPr="004F6E8C">
        <w:rPr>
          <w:sz w:val="20"/>
          <w:szCs w:val="20"/>
        </w:rPr>
        <w:t xml:space="preserve">coming years. </w:t>
      </w:r>
    </w:p>
    <w:p w14:paraId="7DC81AE5" w14:textId="3C403F4C" w:rsidR="00CF6E2B" w:rsidRDefault="00CF6E2B" w:rsidP="00CF6E2B">
      <w:pPr>
        <w:rPr>
          <w:sz w:val="20"/>
          <w:szCs w:val="20"/>
        </w:rPr>
      </w:pPr>
      <w:r>
        <w:rPr>
          <w:rFonts w:eastAsia="Arial" w:cs="Arial"/>
          <w:sz w:val="20"/>
          <w:szCs w:val="20"/>
        </w:rPr>
        <w:t>O</w:t>
      </w:r>
      <w:r w:rsidRPr="004F6E8C">
        <w:rPr>
          <w:rFonts w:eastAsia="Arial" w:cs="Arial"/>
          <w:sz w:val="20"/>
          <w:szCs w:val="20"/>
        </w:rPr>
        <w:t>ur investment in our roads and streets</w:t>
      </w:r>
      <w:r w:rsidR="001A01F1">
        <w:rPr>
          <w:rFonts w:eastAsia="Arial" w:cs="Arial"/>
          <w:sz w:val="20"/>
          <w:szCs w:val="20"/>
        </w:rPr>
        <w:t xml:space="preserve"> </w:t>
      </w:r>
      <w:r w:rsidRPr="004F6E8C">
        <w:rPr>
          <w:rFonts w:eastAsia="Arial" w:cs="Arial"/>
          <w:sz w:val="20"/>
          <w:szCs w:val="20"/>
        </w:rPr>
        <w:t xml:space="preserve">are </w:t>
      </w:r>
      <w:r w:rsidR="001F6D2A">
        <w:rPr>
          <w:rFonts w:eastAsia="Arial" w:cs="Arial"/>
          <w:sz w:val="20"/>
          <w:szCs w:val="20"/>
        </w:rPr>
        <w:t>showing results with improvements</w:t>
      </w:r>
      <w:r w:rsidR="006A714B">
        <w:rPr>
          <w:rFonts w:eastAsia="Arial" w:cs="Arial"/>
          <w:sz w:val="20"/>
          <w:szCs w:val="20"/>
        </w:rPr>
        <w:t xml:space="preserve"> in </w:t>
      </w:r>
      <w:r w:rsidR="001F6D2A">
        <w:rPr>
          <w:rFonts w:eastAsia="Arial" w:cs="Arial"/>
          <w:sz w:val="20"/>
          <w:szCs w:val="20"/>
        </w:rPr>
        <w:t>both our street cleanliness and road condition scores.</w:t>
      </w:r>
    </w:p>
    <w:p w14:paraId="00BCADAB" w14:textId="2604DDDF" w:rsidR="00CF6E2B" w:rsidRDefault="00CF6E2B" w:rsidP="00CF6E2B">
      <w:pPr>
        <w:rPr>
          <w:rFonts w:eastAsia="Arial" w:cs="Arial"/>
          <w:sz w:val="20"/>
          <w:szCs w:val="20"/>
        </w:rPr>
      </w:pPr>
      <w:r w:rsidRPr="004F6E8C">
        <w:rPr>
          <w:rFonts w:eastAsia="Arial" w:cs="Arial"/>
          <w:sz w:val="20"/>
          <w:szCs w:val="20"/>
        </w:rPr>
        <w:t xml:space="preserve">Following the launch of Trams to Newhaven, we </w:t>
      </w:r>
      <w:r w:rsidR="00F239CA">
        <w:rPr>
          <w:rFonts w:eastAsia="Arial" w:cs="Arial"/>
          <w:sz w:val="20"/>
          <w:szCs w:val="20"/>
        </w:rPr>
        <w:t xml:space="preserve">have also </w:t>
      </w:r>
      <w:r w:rsidRPr="004F6E8C">
        <w:rPr>
          <w:rFonts w:eastAsia="Arial" w:cs="Arial"/>
          <w:sz w:val="20"/>
          <w:szCs w:val="20"/>
        </w:rPr>
        <w:t>opened the City Centre West to East Link</w:t>
      </w:r>
      <w:r w:rsidR="00642547" w:rsidRPr="00642547">
        <w:t xml:space="preserve"> </w:t>
      </w:r>
      <w:r w:rsidR="00642547" w:rsidRPr="00642547">
        <w:rPr>
          <w:rFonts w:eastAsia="Arial" w:cs="Arial"/>
          <w:sz w:val="20"/>
          <w:szCs w:val="20"/>
        </w:rPr>
        <w:t>providing a safe and direct segregated route for walkers and cyclists through the heart of the city centre</w:t>
      </w:r>
      <w:r w:rsidRPr="004F6E8C">
        <w:rPr>
          <w:rFonts w:eastAsia="Arial" w:cs="Arial"/>
          <w:sz w:val="20"/>
          <w:szCs w:val="20"/>
        </w:rPr>
        <w:t>. These steps and more will help our journey to becoming a net zero</w:t>
      </w:r>
      <w:r w:rsidRPr="00515AC6">
        <w:rPr>
          <w:rFonts w:eastAsia="Arial" w:cs="Arial"/>
          <w:sz w:val="20"/>
          <w:szCs w:val="20"/>
        </w:rPr>
        <w:t>, nature positive and climate r</w:t>
      </w:r>
      <w:r>
        <w:rPr>
          <w:rFonts w:eastAsia="Arial" w:cs="Arial"/>
          <w:sz w:val="20"/>
          <w:szCs w:val="20"/>
        </w:rPr>
        <w:t>esilient</w:t>
      </w:r>
      <w:r w:rsidRPr="00515AC6">
        <w:rPr>
          <w:rFonts w:eastAsia="Arial" w:cs="Arial"/>
          <w:sz w:val="20"/>
          <w:szCs w:val="20"/>
        </w:rPr>
        <w:t xml:space="preserve"> city</w:t>
      </w:r>
      <w:r w:rsidRPr="004F6E8C">
        <w:rPr>
          <w:rFonts w:eastAsia="Arial" w:cs="Arial"/>
          <w:sz w:val="20"/>
          <w:szCs w:val="20"/>
        </w:rPr>
        <w:t xml:space="preserve">. </w:t>
      </w:r>
    </w:p>
    <w:p w14:paraId="615F30F1" w14:textId="06E9BDCF" w:rsidR="00CF6E2B" w:rsidRPr="004F6E8C" w:rsidRDefault="00CF6E2B" w:rsidP="00CF6E2B">
      <w:pPr>
        <w:rPr>
          <w:rFonts w:eastAsia="Arial" w:cs="Arial"/>
          <w:sz w:val="20"/>
          <w:szCs w:val="20"/>
        </w:rPr>
      </w:pPr>
      <w:r w:rsidRPr="004F6E8C">
        <w:rPr>
          <w:sz w:val="20"/>
          <w:szCs w:val="20"/>
        </w:rPr>
        <w:t>Substantially increasing the number of social houses in the city and getting households out of homelessness remains one of our biggest challenges and the reason we declared a housing emergency.</w:t>
      </w:r>
      <w:r>
        <w:rPr>
          <w:sz w:val="20"/>
          <w:szCs w:val="20"/>
        </w:rPr>
        <w:t xml:space="preserve"> We were</w:t>
      </w:r>
      <w:r w:rsidRPr="004F6E8C">
        <w:rPr>
          <w:sz w:val="20"/>
          <w:szCs w:val="20"/>
        </w:rPr>
        <w:t xml:space="preserve"> disappointed </w:t>
      </w:r>
      <w:r>
        <w:rPr>
          <w:sz w:val="20"/>
          <w:szCs w:val="20"/>
        </w:rPr>
        <w:t xml:space="preserve">to learn </w:t>
      </w:r>
      <w:r w:rsidRPr="004F6E8C">
        <w:rPr>
          <w:sz w:val="20"/>
          <w:szCs w:val="20"/>
        </w:rPr>
        <w:t xml:space="preserve">that </w:t>
      </w:r>
      <w:r w:rsidR="000A7197">
        <w:rPr>
          <w:sz w:val="20"/>
          <w:szCs w:val="20"/>
        </w:rPr>
        <w:t xml:space="preserve">the Scottish </w:t>
      </w:r>
      <w:r>
        <w:rPr>
          <w:sz w:val="20"/>
          <w:szCs w:val="20"/>
        </w:rPr>
        <w:t>Government</w:t>
      </w:r>
      <w:r w:rsidRPr="004F6E8C">
        <w:rPr>
          <w:sz w:val="20"/>
          <w:szCs w:val="20"/>
        </w:rPr>
        <w:t xml:space="preserve"> funding </w:t>
      </w:r>
      <w:r>
        <w:rPr>
          <w:sz w:val="20"/>
          <w:szCs w:val="20"/>
        </w:rPr>
        <w:t xml:space="preserve">for new affordable homes had </w:t>
      </w:r>
      <w:r w:rsidRPr="004F6E8C">
        <w:rPr>
          <w:sz w:val="20"/>
          <w:szCs w:val="20"/>
        </w:rPr>
        <w:t>been cut</w:t>
      </w:r>
      <w:r>
        <w:rPr>
          <w:sz w:val="20"/>
          <w:szCs w:val="20"/>
        </w:rPr>
        <w:t xml:space="preserve"> which has made it harder to respond to the urgent need for new housing across the city.</w:t>
      </w:r>
    </w:p>
    <w:p w14:paraId="1BE573C2" w14:textId="13C0E2D0" w:rsidR="00CF6E2B" w:rsidRDefault="00CF6E2B" w:rsidP="00CF6E2B">
      <w:pPr>
        <w:rPr>
          <w:rFonts w:eastAsia="Arial" w:cs="Arial"/>
          <w:sz w:val="20"/>
          <w:szCs w:val="20"/>
        </w:rPr>
      </w:pPr>
      <w:r w:rsidRPr="004F6E8C">
        <w:rPr>
          <w:rFonts w:eastAsia="Arial" w:cs="Arial"/>
          <w:sz w:val="20"/>
          <w:szCs w:val="20"/>
        </w:rPr>
        <w:t>We continue to work hard to find th</w:t>
      </w:r>
      <w:r>
        <w:rPr>
          <w:rFonts w:eastAsia="Arial" w:cs="Arial"/>
          <w:sz w:val="20"/>
          <w:szCs w:val="20"/>
        </w:rPr>
        <w:t xml:space="preserve">e </w:t>
      </w:r>
      <w:r w:rsidRPr="004F6E8C">
        <w:rPr>
          <w:rFonts w:eastAsia="Arial" w:cs="Arial"/>
          <w:sz w:val="20"/>
          <w:szCs w:val="20"/>
        </w:rPr>
        <w:t>right balance for the many people that work, live and visit Edinburgh.</w:t>
      </w:r>
      <w:r w:rsidRPr="007D2EEE">
        <w:rPr>
          <w:rFonts w:eastAsia="Arial" w:cs="Arial"/>
          <w:sz w:val="20"/>
          <w:szCs w:val="20"/>
        </w:rPr>
        <w:t xml:space="preserve"> </w:t>
      </w:r>
      <w:r w:rsidRPr="004F6E8C">
        <w:rPr>
          <w:rFonts w:eastAsia="Arial" w:cs="Arial"/>
          <w:sz w:val="20"/>
          <w:szCs w:val="20"/>
        </w:rPr>
        <w:t xml:space="preserve">We have welcomed visitors for international events which helped our economy but also presented challenges for us to manage and maintain clean streets. </w:t>
      </w:r>
      <w:r>
        <w:rPr>
          <w:rFonts w:eastAsia="Arial" w:cs="Arial"/>
          <w:sz w:val="20"/>
          <w:szCs w:val="20"/>
        </w:rPr>
        <w:t xml:space="preserve"> </w:t>
      </w:r>
    </w:p>
    <w:p w14:paraId="4C968F20" w14:textId="77777777" w:rsidR="00CF6E2B" w:rsidRPr="004F6E8C" w:rsidRDefault="00CF6E2B" w:rsidP="00CF6E2B">
      <w:pPr>
        <w:rPr>
          <w:rFonts w:eastAsia="Arial" w:cs="Arial"/>
          <w:sz w:val="20"/>
          <w:szCs w:val="20"/>
        </w:rPr>
      </w:pPr>
      <w:r w:rsidRPr="004F6E8C">
        <w:rPr>
          <w:rFonts w:eastAsia="Arial" w:cs="Arial"/>
          <w:sz w:val="20"/>
          <w:szCs w:val="20"/>
        </w:rPr>
        <w:t xml:space="preserve">Our Edinburgh People Survey reported that 94% of residents were satisfied with their life in Edinburgh and at the 2023 Urbanism Awards, the Shore in Leith was voted as the best neighbourhood in the UK and Ireland. </w:t>
      </w:r>
    </w:p>
    <w:p w14:paraId="46FD9A90" w14:textId="77777777" w:rsidR="00CF6E2B" w:rsidRPr="004F6E8C" w:rsidRDefault="00CF6E2B" w:rsidP="00CF6E2B">
      <w:pPr>
        <w:rPr>
          <w:rFonts w:eastAsia="Arial" w:cs="Arial"/>
          <w:sz w:val="20"/>
          <w:szCs w:val="20"/>
        </w:rPr>
      </w:pPr>
      <w:r w:rsidRPr="004F6E8C">
        <w:rPr>
          <w:rFonts w:eastAsia="Arial" w:cs="Arial"/>
          <w:sz w:val="20"/>
          <w:szCs w:val="20"/>
        </w:rPr>
        <w:t xml:space="preserve">This report represents our challenges, progress and improvements in the services we deliver. It shows what we have done to help the lives of people who are struggling to get by in this city </w:t>
      </w:r>
      <w:r>
        <w:rPr>
          <w:rFonts w:eastAsia="Arial" w:cs="Arial"/>
          <w:sz w:val="20"/>
          <w:szCs w:val="20"/>
        </w:rPr>
        <w:t>as well as the impact of the investments we are making in our surroundings.</w:t>
      </w:r>
      <w:r w:rsidRPr="004F6E8C">
        <w:rPr>
          <w:rFonts w:eastAsia="Arial" w:cs="Arial"/>
          <w:sz w:val="20"/>
          <w:szCs w:val="20"/>
        </w:rPr>
        <w:t xml:space="preserve"> </w:t>
      </w:r>
    </w:p>
    <w:p w14:paraId="0A54B313" w14:textId="7D996A79" w:rsidR="00420B41" w:rsidRPr="00420B41" w:rsidRDefault="00420B41" w:rsidP="00420B41">
      <w:pPr>
        <w:rPr>
          <w:rFonts w:eastAsia="Arial" w:cs="Arial"/>
          <w:sz w:val="20"/>
          <w:szCs w:val="20"/>
        </w:rPr>
      </w:pPr>
      <w:r w:rsidRPr="00420B41">
        <w:rPr>
          <w:rFonts w:eastAsia="Arial" w:cs="Arial"/>
          <w:sz w:val="20"/>
          <w:szCs w:val="20"/>
        </w:rPr>
        <w:t>There are also areas where we’re not doing well enough,</w:t>
      </w:r>
      <w:r>
        <w:rPr>
          <w:rFonts w:eastAsia="Arial" w:cs="Arial"/>
          <w:sz w:val="20"/>
          <w:szCs w:val="20"/>
        </w:rPr>
        <w:t xml:space="preserve"> </w:t>
      </w:r>
      <w:r w:rsidRPr="00420B41">
        <w:rPr>
          <w:rFonts w:eastAsia="Arial" w:cs="Arial"/>
          <w:sz w:val="20"/>
          <w:szCs w:val="20"/>
        </w:rPr>
        <w:t xml:space="preserve">and </w:t>
      </w:r>
      <w:r>
        <w:rPr>
          <w:rFonts w:eastAsia="Arial" w:cs="Arial"/>
          <w:sz w:val="20"/>
          <w:szCs w:val="20"/>
        </w:rPr>
        <w:t>we are continuing</w:t>
      </w:r>
      <w:r w:rsidRPr="00420B41">
        <w:rPr>
          <w:rFonts w:eastAsia="Arial" w:cs="Arial"/>
          <w:sz w:val="20"/>
          <w:szCs w:val="20"/>
        </w:rPr>
        <w:t xml:space="preserve"> to focus our efforts on driving improvements in these areas. The actions we are taking to make improvements are highlighted in this report and </w:t>
      </w:r>
      <w:r>
        <w:rPr>
          <w:rFonts w:eastAsia="Arial" w:cs="Arial"/>
          <w:sz w:val="20"/>
          <w:szCs w:val="20"/>
        </w:rPr>
        <w:t xml:space="preserve">ongoing </w:t>
      </w:r>
      <w:r w:rsidRPr="00420B41">
        <w:rPr>
          <w:rFonts w:eastAsia="Arial" w:cs="Arial"/>
          <w:sz w:val="20"/>
          <w:szCs w:val="20"/>
        </w:rPr>
        <w:t>performance will be monitored through our quarterly public performance scorecard.</w:t>
      </w:r>
    </w:p>
    <w:p w14:paraId="69351A65" w14:textId="745A0662" w:rsidR="00CF6E2B" w:rsidRDefault="00CF6E2B" w:rsidP="00CF6E2B">
      <w:pPr>
        <w:rPr>
          <w:rFonts w:eastAsia="Arial" w:cs="Arial"/>
          <w:sz w:val="20"/>
          <w:szCs w:val="20"/>
        </w:rPr>
      </w:pPr>
      <w:r w:rsidRPr="004F6E8C">
        <w:rPr>
          <w:rFonts w:eastAsia="Arial" w:cs="Arial"/>
          <w:sz w:val="20"/>
          <w:szCs w:val="20"/>
        </w:rPr>
        <w:t xml:space="preserve">For now, we remain committed to delivering for the citizens of Edinburgh </w:t>
      </w:r>
      <w:r w:rsidR="00420B41">
        <w:rPr>
          <w:rFonts w:eastAsia="Arial" w:cs="Arial"/>
          <w:sz w:val="20"/>
          <w:szCs w:val="20"/>
        </w:rPr>
        <w:t xml:space="preserve">in </w:t>
      </w:r>
      <w:r w:rsidRPr="004F6E8C">
        <w:rPr>
          <w:rFonts w:eastAsia="Arial" w:cs="Arial"/>
          <w:sz w:val="20"/>
          <w:szCs w:val="20"/>
        </w:rPr>
        <w:t>2024 and beyond.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7"/>
        <w:gridCol w:w="3308"/>
      </w:tblGrid>
      <w:tr w:rsidR="001876D6" w14:paraId="7993EF2A" w14:textId="77777777" w:rsidTr="003203EB">
        <w:tc>
          <w:tcPr>
            <w:tcW w:w="3307" w:type="dxa"/>
          </w:tcPr>
          <w:p w14:paraId="16F79229" w14:textId="77777777" w:rsidR="001876D6" w:rsidRDefault="001876D6" w:rsidP="003203EB">
            <w:pPr>
              <w:rPr>
                <w:rFonts w:eastAsia="Arial" w:cs="Arial"/>
                <w:sz w:val="20"/>
                <w:szCs w:val="20"/>
              </w:rPr>
            </w:pPr>
            <w:r w:rsidRPr="00825EA0">
              <w:rPr>
                <w:rFonts w:eastAsia="Arial" w:cs="Arial"/>
                <w:noProof/>
                <w:sz w:val="20"/>
                <w:szCs w:val="20"/>
              </w:rPr>
              <w:drawing>
                <wp:inline distT="0" distB="0" distL="0" distR="0" wp14:anchorId="11F66DB9" wp14:editId="1745BCE8">
                  <wp:extent cx="1252123" cy="1264770"/>
                  <wp:effectExtent l="0" t="0" r="5715" b="0"/>
                  <wp:docPr id="3342463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46323"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9971" cy="1313101"/>
                          </a:xfrm>
                          <a:prstGeom prst="rect">
                            <a:avLst/>
                          </a:prstGeom>
                          <a:noFill/>
                          <a:ln>
                            <a:noFill/>
                          </a:ln>
                        </pic:spPr>
                      </pic:pic>
                    </a:graphicData>
                  </a:graphic>
                </wp:inline>
              </w:drawing>
            </w:r>
          </w:p>
        </w:tc>
        <w:tc>
          <w:tcPr>
            <w:tcW w:w="3308" w:type="dxa"/>
          </w:tcPr>
          <w:p w14:paraId="32AEDE53" w14:textId="30285CF5" w:rsidR="001876D6" w:rsidRDefault="00963AC5" w:rsidP="003203EB">
            <w:pPr>
              <w:rPr>
                <w:rFonts w:eastAsia="Arial" w:cs="Arial"/>
                <w:sz w:val="20"/>
                <w:szCs w:val="20"/>
              </w:rPr>
            </w:pPr>
            <w:r>
              <w:rPr>
                <w:noProof/>
              </w:rPr>
              <w:drawing>
                <wp:inline distT="0" distB="0" distL="0" distR="0" wp14:anchorId="1782F07C" wp14:editId="2A3C6D51">
                  <wp:extent cx="1274400" cy="1263600"/>
                  <wp:effectExtent l="0" t="0" r="2540" b="0"/>
                  <wp:docPr id="1062529632" name="Picture 1" descr="Photo of Paul Law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29632" name="Picture 1" descr="Photo of Paul Lawrence"/>
                          <pic:cNvPicPr/>
                        </pic:nvPicPr>
                        <pic:blipFill>
                          <a:blip r:embed="rId14"/>
                          <a:stretch>
                            <a:fillRect/>
                          </a:stretch>
                        </pic:blipFill>
                        <pic:spPr>
                          <a:xfrm>
                            <a:off x="0" y="0"/>
                            <a:ext cx="1274400" cy="1263600"/>
                          </a:xfrm>
                          <a:prstGeom prst="rect">
                            <a:avLst/>
                          </a:prstGeom>
                        </pic:spPr>
                      </pic:pic>
                    </a:graphicData>
                  </a:graphic>
                </wp:inline>
              </w:drawing>
            </w:r>
          </w:p>
        </w:tc>
      </w:tr>
      <w:tr w:rsidR="001876D6" w14:paraId="131B1B63" w14:textId="77777777" w:rsidTr="003203EB">
        <w:tc>
          <w:tcPr>
            <w:tcW w:w="3307" w:type="dxa"/>
          </w:tcPr>
          <w:p w14:paraId="3B4B165E" w14:textId="77777777" w:rsidR="001876D6" w:rsidRPr="00FD5905" w:rsidRDefault="001876D6" w:rsidP="003203EB">
            <w:pPr>
              <w:spacing w:after="0"/>
              <w:rPr>
                <w:rFonts w:eastAsia="Arial" w:cs="Arial"/>
                <w:b/>
                <w:bCs/>
                <w:sz w:val="20"/>
                <w:szCs w:val="20"/>
              </w:rPr>
            </w:pPr>
            <w:r w:rsidRPr="00FD5905">
              <w:rPr>
                <w:rFonts w:eastAsia="Arial" w:cs="Arial"/>
                <w:b/>
                <w:bCs/>
                <w:sz w:val="20"/>
                <w:szCs w:val="20"/>
              </w:rPr>
              <w:t>Councillor Cammy Day</w:t>
            </w:r>
          </w:p>
          <w:p w14:paraId="4AA5F495" w14:textId="77777777" w:rsidR="001876D6" w:rsidRDefault="001876D6" w:rsidP="003203EB">
            <w:pPr>
              <w:spacing w:after="0"/>
              <w:rPr>
                <w:rFonts w:eastAsia="Arial" w:cs="Arial"/>
                <w:sz w:val="20"/>
                <w:szCs w:val="20"/>
              </w:rPr>
            </w:pPr>
            <w:r>
              <w:rPr>
                <w:rFonts w:eastAsia="Arial" w:cs="Arial"/>
                <w:sz w:val="20"/>
                <w:szCs w:val="20"/>
              </w:rPr>
              <w:t>Leader</w:t>
            </w:r>
          </w:p>
        </w:tc>
        <w:tc>
          <w:tcPr>
            <w:tcW w:w="3308" w:type="dxa"/>
          </w:tcPr>
          <w:p w14:paraId="5BA4C933" w14:textId="77777777" w:rsidR="001876D6" w:rsidRPr="00FD5905" w:rsidRDefault="001876D6" w:rsidP="003203EB">
            <w:pPr>
              <w:spacing w:after="0"/>
              <w:rPr>
                <w:rFonts w:eastAsia="Arial" w:cs="Arial"/>
                <w:b/>
                <w:bCs/>
                <w:sz w:val="20"/>
                <w:szCs w:val="20"/>
              </w:rPr>
            </w:pPr>
            <w:r w:rsidRPr="00FD5905">
              <w:rPr>
                <w:rFonts w:eastAsia="Arial" w:cs="Arial"/>
                <w:b/>
                <w:bCs/>
                <w:sz w:val="20"/>
                <w:szCs w:val="20"/>
              </w:rPr>
              <w:t>Paul La</w:t>
            </w:r>
            <w:r>
              <w:rPr>
                <w:rFonts w:eastAsia="Arial" w:cs="Arial"/>
                <w:b/>
                <w:bCs/>
                <w:sz w:val="20"/>
                <w:szCs w:val="20"/>
              </w:rPr>
              <w:t>w</w:t>
            </w:r>
            <w:r w:rsidRPr="00FD5905">
              <w:rPr>
                <w:rFonts w:eastAsia="Arial" w:cs="Arial"/>
                <w:b/>
                <w:bCs/>
                <w:sz w:val="20"/>
                <w:szCs w:val="20"/>
              </w:rPr>
              <w:t>rence</w:t>
            </w:r>
          </w:p>
          <w:p w14:paraId="5BC797E5" w14:textId="77777777" w:rsidR="001876D6" w:rsidRDefault="001876D6" w:rsidP="003203EB">
            <w:pPr>
              <w:spacing w:after="0"/>
              <w:rPr>
                <w:rFonts w:eastAsia="Arial" w:cs="Arial"/>
                <w:sz w:val="20"/>
                <w:szCs w:val="20"/>
              </w:rPr>
            </w:pPr>
            <w:r>
              <w:rPr>
                <w:rFonts w:eastAsia="Arial" w:cs="Arial"/>
                <w:sz w:val="20"/>
                <w:szCs w:val="20"/>
              </w:rPr>
              <w:t>Chief Executive</w:t>
            </w:r>
          </w:p>
        </w:tc>
      </w:tr>
    </w:tbl>
    <w:p w14:paraId="6CA7F2FB" w14:textId="16F62847" w:rsidR="004F6E8C" w:rsidRDefault="004F6E8C" w:rsidP="00663903">
      <w:pPr>
        <w:rPr>
          <w:rFonts w:eastAsia="Arial" w:cs="Arial"/>
        </w:rPr>
        <w:sectPr w:rsidR="004F6E8C" w:rsidSect="004F6E8C">
          <w:type w:val="continuous"/>
          <w:pgSz w:w="16838" w:h="11906" w:orient="landscape"/>
          <w:pgMar w:top="1800" w:right="1440" w:bottom="1800" w:left="1440" w:header="708" w:footer="708" w:gutter="0"/>
          <w:pgNumType w:start="1"/>
          <w:cols w:num="2" w:space="708"/>
          <w:docGrid w:linePitch="360"/>
        </w:sectPr>
      </w:pPr>
    </w:p>
    <w:p w14:paraId="66A590EE" w14:textId="093F96C0" w:rsidR="009E65A7" w:rsidRPr="005A745E" w:rsidRDefault="009E65A7" w:rsidP="59C964F8">
      <w:pPr>
        <w:spacing w:line="276" w:lineRule="auto"/>
        <w:rPr>
          <w:rFonts w:eastAsia="Arial" w:cs="Arial"/>
        </w:rPr>
        <w:sectPr w:rsidR="009E65A7" w:rsidRPr="005A745E" w:rsidSect="004F6E8C">
          <w:type w:val="continuous"/>
          <w:pgSz w:w="16838" w:h="11906" w:orient="landscape"/>
          <w:pgMar w:top="1800" w:right="1440" w:bottom="1800" w:left="1440" w:header="708" w:footer="708" w:gutter="0"/>
          <w:pgNumType w:start="1"/>
          <w:cols w:space="708"/>
          <w:docGrid w:linePitch="360"/>
        </w:sectPr>
      </w:pPr>
    </w:p>
    <w:sdt>
      <w:sdtPr>
        <w:rPr>
          <w:rFonts w:eastAsia="Times New Roman" w:cs="Arial"/>
          <w:b w:val="0"/>
          <w:kern w:val="2"/>
          <w:sz w:val="24"/>
          <w:szCs w:val="24"/>
          <w:lang w:val="en-GB" w:eastAsia="en-GB"/>
        </w:rPr>
        <w:id w:val="-1613278940"/>
        <w:docPartObj>
          <w:docPartGallery w:val="Table of Contents"/>
          <w:docPartUnique/>
        </w:docPartObj>
      </w:sdtPr>
      <w:sdtEndPr/>
      <w:sdtContent>
        <w:p w14:paraId="3FB26909" w14:textId="2B21EF73" w:rsidR="009E65A7" w:rsidRPr="005A745E" w:rsidRDefault="009E65A7">
          <w:pPr>
            <w:pStyle w:val="TOCHeading"/>
            <w:rPr>
              <w:rFonts w:cs="Arial"/>
              <w:lang w:val="en-GB"/>
            </w:rPr>
          </w:pPr>
          <w:r w:rsidRPr="005A745E">
            <w:rPr>
              <w:rFonts w:cs="Arial"/>
              <w:lang w:val="en-GB"/>
            </w:rPr>
            <w:t>Contents</w:t>
          </w:r>
        </w:p>
        <w:p w14:paraId="538DE357" w14:textId="585B6B2E" w:rsidR="00C0543E" w:rsidRDefault="009E65A7">
          <w:pPr>
            <w:pStyle w:val="TOC1"/>
            <w:tabs>
              <w:tab w:val="right" w:leader="dot" w:pos="13948"/>
            </w:tabs>
            <w:rPr>
              <w:rFonts w:asciiTheme="minorHAnsi" w:eastAsiaTheme="minorEastAsia" w:hAnsiTheme="minorHAnsi" w:cstheme="minorBidi"/>
              <w:noProof/>
            </w:rPr>
          </w:pPr>
          <w:r w:rsidRPr="005A745E">
            <w:rPr>
              <w:rFonts w:cs="Arial"/>
            </w:rPr>
            <w:fldChar w:fldCharType="begin"/>
          </w:r>
          <w:r w:rsidRPr="005A745E">
            <w:rPr>
              <w:rFonts w:cs="Arial"/>
            </w:rPr>
            <w:instrText xml:space="preserve"> TOC \o "1-3" \h \z \u </w:instrText>
          </w:r>
          <w:r w:rsidRPr="005A745E">
            <w:rPr>
              <w:rFonts w:cs="Arial"/>
            </w:rPr>
            <w:fldChar w:fldCharType="separate"/>
          </w:r>
          <w:hyperlink w:anchor="_Toc175042372" w:history="1">
            <w:r w:rsidR="00C0543E" w:rsidRPr="006F63F8">
              <w:rPr>
                <w:rStyle w:val="Hyperlink"/>
                <w:rFonts w:cs="Arial"/>
                <w:noProof/>
              </w:rPr>
              <w:t>Overview</w:t>
            </w:r>
            <w:r w:rsidR="00C0543E">
              <w:rPr>
                <w:noProof/>
                <w:webHidden/>
              </w:rPr>
              <w:tab/>
            </w:r>
            <w:r w:rsidR="00C0543E">
              <w:rPr>
                <w:noProof/>
                <w:webHidden/>
              </w:rPr>
              <w:fldChar w:fldCharType="begin"/>
            </w:r>
            <w:r w:rsidR="00C0543E">
              <w:rPr>
                <w:noProof/>
                <w:webHidden/>
              </w:rPr>
              <w:instrText xml:space="preserve"> PAGEREF _Toc175042372 \h </w:instrText>
            </w:r>
            <w:r w:rsidR="00C0543E">
              <w:rPr>
                <w:noProof/>
                <w:webHidden/>
              </w:rPr>
            </w:r>
            <w:r w:rsidR="00C0543E">
              <w:rPr>
                <w:noProof/>
                <w:webHidden/>
              </w:rPr>
              <w:fldChar w:fldCharType="separate"/>
            </w:r>
            <w:r w:rsidR="00C0543E">
              <w:rPr>
                <w:noProof/>
                <w:webHidden/>
              </w:rPr>
              <w:t>3</w:t>
            </w:r>
            <w:r w:rsidR="00C0543E">
              <w:rPr>
                <w:noProof/>
                <w:webHidden/>
              </w:rPr>
              <w:fldChar w:fldCharType="end"/>
            </w:r>
          </w:hyperlink>
        </w:p>
        <w:p w14:paraId="055774C0" w14:textId="6827FEBF" w:rsidR="00C0543E" w:rsidRDefault="00703BA2">
          <w:pPr>
            <w:pStyle w:val="TOC1"/>
            <w:tabs>
              <w:tab w:val="right" w:leader="dot" w:pos="13948"/>
            </w:tabs>
            <w:rPr>
              <w:rFonts w:asciiTheme="minorHAnsi" w:eastAsiaTheme="minorEastAsia" w:hAnsiTheme="minorHAnsi" w:cstheme="minorBidi"/>
              <w:noProof/>
            </w:rPr>
          </w:pPr>
          <w:hyperlink w:anchor="_Toc175042373" w:history="1">
            <w:r w:rsidR="00C0543E" w:rsidRPr="006F63F8">
              <w:rPr>
                <w:rStyle w:val="Hyperlink"/>
                <w:rFonts w:cs="Arial"/>
                <w:noProof/>
              </w:rPr>
              <w:t>Adult social care</w:t>
            </w:r>
            <w:r w:rsidR="00C0543E">
              <w:rPr>
                <w:noProof/>
                <w:webHidden/>
              </w:rPr>
              <w:tab/>
            </w:r>
            <w:r w:rsidR="00C0543E">
              <w:rPr>
                <w:noProof/>
                <w:webHidden/>
              </w:rPr>
              <w:fldChar w:fldCharType="begin"/>
            </w:r>
            <w:r w:rsidR="00C0543E">
              <w:rPr>
                <w:noProof/>
                <w:webHidden/>
              </w:rPr>
              <w:instrText xml:space="preserve"> PAGEREF _Toc175042373 \h </w:instrText>
            </w:r>
            <w:r w:rsidR="00C0543E">
              <w:rPr>
                <w:noProof/>
                <w:webHidden/>
              </w:rPr>
            </w:r>
            <w:r w:rsidR="00C0543E">
              <w:rPr>
                <w:noProof/>
                <w:webHidden/>
              </w:rPr>
              <w:fldChar w:fldCharType="separate"/>
            </w:r>
            <w:r w:rsidR="00C0543E">
              <w:rPr>
                <w:noProof/>
                <w:webHidden/>
              </w:rPr>
              <w:t>2</w:t>
            </w:r>
            <w:r w:rsidR="00C0543E">
              <w:rPr>
                <w:noProof/>
                <w:webHidden/>
              </w:rPr>
              <w:fldChar w:fldCharType="end"/>
            </w:r>
          </w:hyperlink>
        </w:p>
        <w:p w14:paraId="07269729" w14:textId="7EEC1027" w:rsidR="00C0543E" w:rsidRDefault="00703BA2">
          <w:pPr>
            <w:pStyle w:val="TOC1"/>
            <w:tabs>
              <w:tab w:val="right" w:leader="dot" w:pos="13948"/>
            </w:tabs>
            <w:rPr>
              <w:rFonts w:asciiTheme="minorHAnsi" w:eastAsiaTheme="minorEastAsia" w:hAnsiTheme="minorHAnsi" w:cstheme="minorBidi"/>
              <w:noProof/>
            </w:rPr>
          </w:pPr>
          <w:hyperlink w:anchor="_Toc175042374" w:history="1">
            <w:r w:rsidR="00C0543E" w:rsidRPr="006F63F8">
              <w:rPr>
                <w:rStyle w:val="Hyperlink"/>
                <w:noProof/>
              </w:rPr>
              <w:t>Children, Families and Communities</w:t>
            </w:r>
            <w:r w:rsidR="00C0543E">
              <w:rPr>
                <w:noProof/>
                <w:webHidden/>
              </w:rPr>
              <w:tab/>
            </w:r>
            <w:r w:rsidR="00C0543E">
              <w:rPr>
                <w:noProof/>
                <w:webHidden/>
              </w:rPr>
              <w:fldChar w:fldCharType="begin"/>
            </w:r>
            <w:r w:rsidR="00C0543E">
              <w:rPr>
                <w:noProof/>
                <w:webHidden/>
              </w:rPr>
              <w:instrText xml:space="preserve"> PAGEREF _Toc175042374 \h </w:instrText>
            </w:r>
            <w:r w:rsidR="00C0543E">
              <w:rPr>
                <w:noProof/>
                <w:webHidden/>
              </w:rPr>
            </w:r>
            <w:r w:rsidR="00C0543E">
              <w:rPr>
                <w:noProof/>
                <w:webHidden/>
              </w:rPr>
              <w:fldChar w:fldCharType="separate"/>
            </w:r>
            <w:r w:rsidR="00C0543E">
              <w:rPr>
                <w:noProof/>
                <w:webHidden/>
              </w:rPr>
              <w:t>5</w:t>
            </w:r>
            <w:r w:rsidR="00C0543E">
              <w:rPr>
                <w:noProof/>
                <w:webHidden/>
              </w:rPr>
              <w:fldChar w:fldCharType="end"/>
            </w:r>
          </w:hyperlink>
        </w:p>
        <w:p w14:paraId="6E81B637" w14:textId="0BC4D4F6" w:rsidR="00C0543E" w:rsidRDefault="00703BA2">
          <w:pPr>
            <w:pStyle w:val="TOC2"/>
            <w:tabs>
              <w:tab w:val="right" w:leader="dot" w:pos="13948"/>
            </w:tabs>
            <w:rPr>
              <w:rFonts w:asciiTheme="minorHAnsi" w:eastAsiaTheme="minorEastAsia" w:hAnsiTheme="minorHAnsi" w:cstheme="minorBidi"/>
              <w:noProof/>
            </w:rPr>
          </w:pPr>
          <w:hyperlink w:anchor="_Toc175042375" w:history="1">
            <w:r w:rsidR="00C0543E" w:rsidRPr="006F63F8">
              <w:rPr>
                <w:rStyle w:val="Hyperlink"/>
                <w:noProof/>
              </w:rPr>
              <w:t>Education</w:t>
            </w:r>
            <w:r w:rsidR="00C0543E">
              <w:rPr>
                <w:noProof/>
                <w:webHidden/>
              </w:rPr>
              <w:tab/>
            </w:r>
            <w:r w:rsidR="00C0543E">
              <w:rPr>
                <w:noProof/>
                <w:webHidden/>
              </w:rPr>
              <w:fldChar w:fldCharType="begin"/>
            </w:r>
            <w:r w:rsidR="00C0543E">
              <w:rPr>
                <w:noProof/>
                <w:webHidden/>
              </w:rPr>
              <w:instrText xml:space="preserve"> PAGEREF _Toc175042375 \h </w:instrText>
            </w:r>
            <w:r w:rsidR="00C0543E">
              <w:rPr>
                <w:noProof/>
                <w:webHidden/>
              </w:rPr>
            </w:r>
            <w:r w:rsidR="00C0543E">
              <w:rPr>
                <w:noProof/>
                <w:webHidden/>
              </w:rPr>
              <w:fldChar w:fldCharType="separate"/>
            </w:r>
            <w:r w:rsidR="00C0543E">
              <w:rPr>
                <w:noProof/>
                <w:webHidden/>
              </w:rPr>
              <w:t>5</w:t>
            </w:r>
            <w:r w:rsidR="00C0543E">
              <w:rPr>
                <w:noProof/>
                <w:webHidden/>
              </w:rPr>
              <w:fldChar w:fldCharType="end"/>
            </w:r>
          </w:hyperlink>
        </w:p>
        <w:p w14:paraId="01385046" w14:textId="335E2A92" w:rsidR="00C0543E" w:rsidRDefault="00703BA2">
          <w:pPr>
            <w:pStyle w:val="TOC2"/>
            <w:tabs>
              <w:tab w:val="right" w:leader="dot" w:pos="13948"/>
            </w:tabs>
            <w:rPr>
              <w:rFonts w:asciiTheme="minorHAnsi" w:eastAsiaTheme="minorEastAsia" w:hAnsiTheme="minorHAnsi" w:cstheme="minorBidi"/>
              <w:noProof/>
            </w:rPr>
          </w:pPr>
          <w:hyperlink w:anchor="_Toc175042376" w:history="1">
            <w:r w:rsidR="00C0543E" w:rsidRPr="006F63F8">
              <w:rPr>
                <w:rStyle w:val="Hyperlink"/>
                <w:noProof/>
              </w:rPr>
              <w:t>Children’s services</w:t>
            </w:r>
            <w:r w:rsidR="00C0543E">
              <w:rPr>
                <w:noProof/>
                <w:webHidden/>
              </w:rPr>
              <w:tab/>
            </w:r>
            <w:r w:rsidR="00C0543E">
              <w:rPr>
                <w:noProof/>
                <w:webHidden/>
              </w:rPr>
              <w:fldChar w:fldCharType="begin"/>
            </w:r>
            <w:r w:rsidR="00C0543E">
              <w:rPr>
                <w:noProof/>
                <w:webHidden/>
              </w:rPr>
              <w:instrText xml:space="preserve"> PAGEREF _Toc175042376 \h </w:instrText>
            </w:r>
            <w:r w:rsidR="00C0543E">
              <w:rPr>
                <w:noProof/>
                <w:webHidden/>
              </w:rPr>
            </w:r>
            <w:r w:rsidR="00C0543E">
              <w:rPr>
                <w:noProof/>
                <w:webHidden/>
              </w:rPr>
              <w:fldChar w:fldCharType="separate"/>
            </w:r>
            <w:r w:rsidR="00C0543E">
              <w:rPr>
                <w:noProof/>
                <w:webHidden/>
              </w:rPr>
              <w:t>12</w:t>
            </w:r>
            <w:r w:rsidR="00C0543E">
              <w:rPr>
                <w:noProof/>
                <w:webHidden/>
              </w:rPr>
              <w:fldChar w:fldCharType="end"/>
            </w:r>
          </w:hyperlink>
        </w:p>
        <w:p w14:paraId="686C3D4F" w14:textId="6A99F1F1" w:rsidR="00C0543E" w:rsidRDefault="00703BA2">
          <w:pPr>
            <w:pStyle w:val="TOC2"/>
            <w:tabs>
              <w:tab w:val="right" w:leader="dot" w:pos="13948"/>
            </w:tabs>
            <w:rPr>
              <w:rFonts w:asciiTheme="minorHAnsi" w:eastAsiaTheme="minorEastAsia" w:hAnsiTheme="minorHAnsi" w:cstheme="minorBidi"/>
              <w:noProof/>
            </w:rPr>
          </w:pPr>
          <w:hyperlink w:anchor="_Toc175042377" w:history="1">
            <w:r w:rsidR="00C0543E" w:rsidRPr="006F63F8">
              <w:rPr>
                <w:rStyle w:val="Hyperlink"/>
                <w:noProof/>
              </w:rPr>
              <w:t>Communities</w:t>
            </w:r>
            <w:r w:rsidR="00C0543E">
              <w:rPr>
                <w:noProof/>
                <w:webHidden/>
              </w:rPr>
              <w:tab/>
            </w:r>
            <w:r w:rsidR="00C0543E">
              <w:rPr>
                <w:noProof/>
                <w:webHidden/>
              </w:rPr>
              <w:fldChar w:fldCharType="begin"/>
            </w:r>
            <w:r w:rsidR="00C0543E">
              <w:rPr>
                <w:noProof/>
                <w:webHidden/>
              </w:rPr>
              <w:instrText xml:space="preserve"> PAGEREF _Toc175042377 \h </w:instrText>
            </w:r>
            <w:r w:rsidR="00C0543E">
              <w:rPr>
                <w:noProof/>
                <w:webHidden/>
              </w:rPr>
            </w:r>
            <w:r w:rsidR="00C0543E">
              <w:rPr>
                <w:noProof/>
                <w:webHidden/>
              </w:rPr>
              <w:fldChar w:fldCharType="separate"/>
            </w:r>
            <w:r w:rsidR="00C0543E">
              <w:rPr>
                <w:noProof/>
                <w:webHidden/>
              </w:rPr>
              <w:t>15</w:t>
            </w:r>
            <w:r w:rsidR="00C0543E">
              <w:rPr>
                <w:noProof/>
                <w:webHidden/>
              </w:rPr>
              <w:fldChar w:fldCharType="end"/>
            </w:r>
          </w:hyperlink>
        </w:p>
        <w:p w14:paraId="1B78DC2A" w14:textId="688BFF79" w:rsidR="00C0543E" w:rsidRDefault="00703BA2">
          <w:pPr>
            <w:pStyle w:val="TOC2"/>
            <w:tabs>
              <w:tab w:val="right" w:leader="dot" w:pos="13948"/>
            </w:tabs>
            <w:rPr>
              <w:rFonts w:asciiTheme="minorHAnsi" w:eastAsiaTheme="minorEastAsia" w:hAnsiTheme="minorHAnsi" w:cstheme="minorBidi"/>
              <w:noProof/>
            </w:rPr>
          </w:pPr>
          <w:hyperlink w:anchor="_Toc175042378" w:history="1">
            <w:r w:rsidR="00C0543E" w:rsidRPr="006F63F8">
              <w:rPr>
                <w:rStyle w:val="Hyperlink"/>
                <w:noProof/>
              </w:rPr>
              <w:t>Libraries</w:t>
            </w:r>
            <w:r w:rsidR="00C0543E">
              <w:rPr>
                <w:noProof/>
                <w:webHidden/>
              </w:rPr>
              <w:tab/>
            </w:r>
            <w:r w:rsidR="00C0543E">
              <w:rPr>
                <w:noProof/>
                <w:webHidden/>
              </w:rPr>
              <w:fldChar w:fldCharType="begin"/>
            </w:r>
            <w:r w:rsidR="00C0543E">
              <w:rPr>
                <w:noProof/>
                <w:webHidden/>
              </w:rPr>
              <w:instrText xml:space="preserve"> PAGEREF _Toc175042378 \h </w:instrText>
            </w:r>
            <w:r w:rsidR="00C0543E">
              <w:rPr>
                <w:noProof/>
                <w:webHidden/>
              </w:rPr>
            </w:r>
            <w:r w:rsidR="00C0543E">
              <w:rPr>
                <w:noProof/>
                <w:webHidden/>
              </w:rPr>
              <w:fldChar w:fldCharType="separate"/>
            </w:r>
            <w:r w:rsidR="00C0543E">
              <w:rPr>
                <w:noProof/>
                <w:webHidden/>
              </w:rPr>
              <w:t>15</w:t>
            </w:r>
            <w:r w:rsidR="00C0543E">
              <w:rPr>
                <w:noProof/>
                <w:webHidden/>
              </w:rPr>
              <w:fldChar w:fldCharType="end"/>
            </w:r>
          </w:hyperlink>
        </w:p>
        <w:p w14:paraId="06A2FBBF" w14:textId="245C9834" w:rsidR="00C0543E" w:rsidRDefault="00703BA2">
          <w:pPr>
            <w:pStyle w:val="TOC2"/>
            <w:tabs>
              <w:tab w:val="right" w:leader="dot" w:pos="13948"/>
            </w:tabs>
            <w:rPr>
              <w:rFonts w:asciiTheme="minorHAnsi" w:eastAsiaTheme="minorEastAsia" w:hAnsiTheme="minorHAnsi" w:cstheme="minorBidi"/>
              <w:noProof/>
            </w:rPr>
          </w:pPr>
          <w:hyperlink w:anchor="_Toc175042379" w:history="1">
            <w:r w:rsidR="00C0543E" w:rsidRPr="006F63F8">
              <w:rPr>
                <w:rStyle w:val="Hyperlink"/>
                <w:noProof/>
              </w:rPr>
              <w:t>Involving people</w:t>
            </w:r>
            <w:r w:rsidR="00C0543E">
              <w:rPr>
                <w:noProof/>
                <w:webHidden/>
              </w:rPr>
              <w:tab/>
            </w:r>
            <w:r w:rsidR="00C0543E">
              <w:rPr>
                <w:noProof/>
                <w:webHidden/>
              </w:rPr>
              <w:fldChar w:fldCharType="begin"/>
            </w:r>
            <w:r w:rsidR="00C0543E">
              <w:rPr>
                <w:noProof/>
                <w:webHidden/>
              </w:rPr>
              <w:instrText xml:space="preserve"> PAGEREF _Toc175042379 \h </w:instrText>
            </w:r>
            <w:r w:rsidR="00C0543E">
              <w:rPr>
                <w:noProof/>
                <w:webHidden/>
              </w:rPr>
            </w:r>
            <w:r w:rsidR="00C0543E">
              <w:rPr>
                <w:noProof/>
                <w:webHidden/>
              </w:rPr>
              <w:fldChar w:fldCharType="separate"/>
            </w:r>
            <w:r w:rsidR="00C0543E">
              <w:rPr>
                <w:noProof/>
                <w:webHidden/>
              </w:rPr>
              <w:t>17</w:t>
            </w:r>
            <w:r w:rsidR="00C0543E">
              <w:rPr>
                <w:noProof/>
                <w:webHidden/>
              </w:rPr>
              <w:fldChar w:fldCharType="end"/>
            </w:r>
          </w:hyperlink>
        </w:p>
        <w:p w14:paraId="35A0829D" w14:textId="74DB936E" w:rsidR="00C0543E" w:rsidRDefault="00703BA2">
          <w:pPr>
            <w:pStyle w:val="TOC2"/>
            <w:tabs>
              <w:tab w:val="right" w:leader="dot" w:pos="13948"/>
            </w:tabs>
            <w:rPr>
              <w:rFonts w:asciiTheme="minorHAnsi" w:eastAsiaTheme="minorEastAsia" w:hAnsiTheme="minorHAnsi" w:cstheme="minorBidi"/>
              <w:noProof/>
            </w:rPr>
          </w:pPr>
          <w:hyperlink w:anchor="_Toc175042380" w:history="1">
            <w:r w:rsidR="00C0543E" w:rsidRPr="006F63F8">
              <w:rPr>
                <w:rStyle w:val="Hyperlink"/>
                <w:noProof/>
              </w:rPr>
              <w:t>Keeping people safe</w:t>
            </w:r>
            <w:r w:rsidR="00C0543E">
              <w:rPr>
                <w:noProof/>
                <w:webHidden/>
              </w:rPr>
              <w:tab/>
            </w:r>
            <w:r w:rsidR="00C0543E">
              <w:rPr>
                <w:noProof/>
                <w:webHidden/>
              </w:rPr>
              <w:fldChar w:fldCharType="begin"/>
            </w:r>
            <w:r w:rsidR="00C0543E">
              <w:rPr>
                <w:noProof/>
                <w:webHidden/>
              </w:rPr>
              <w:instrText xml:space="preserve"> PAGEREF _Toc175042380 \h </w:instrText>
            </w:r>
            <w:r w:rsidR="00C0543E">
              <w:rPr>
                <w:noProof/>
                <w:webHidden/>
              </w:rPr>
            </w:r>
            <w:r w:rsidR="00C0543E">
              <w:rPr>
                <w:noProof/>
                <w:webHidden/>
              </w:rPr>
              <w:fldChar w:fldCharType="separate"/>
            </w:r>
            <w:r w:rsidR="00C0543E">
              <w:rPr>
                <w:noProof/>
                <w:webHidden/>
              </w:rPr>
              <w:t>18</w:t>
            </w:r>
            <w:r w:rsidR="00C0543E">
              <w:rPr>
                <w:noProof/>
                <w:webHidden/>
              </w:rPr>
              <w:fldChar w:fldCharType="end"/>
            </w:r>
          </w:hyperlink>
        </w:p>
        <w:p w14:paraId="69BF8BA9" w14:textId="391CF956" w:rsidR="00C0543E" w:rsidRDefault="00703BA2">
          <w:pPr>
            <w:pStyle w:val="TOC1"/>
            <w:tabs>
              <w:tab w:val="right" w:leader="dot" w:pos="13948"/>
            </w:tabs>
            <w:rPr>
              <w:rFonts w:asciiTheme="minorHAnsi" w:eastAsiaTheme="minorEastAsia" w:hAnsiTheme="minorHAnsi" w:cstheme="minorBidi"/>
              <w:noProof/>
            </w:rPr>
          </w:pPr>
          <w:hyperlink w:anchor="_Toc175042381" w:history="1">
            <w:r w:rsidR="00C0543E" w:rsidRPr="006F63F8">
              <w:rPr>
                <w:rStyle w:val="Hyperlink"/>
                <w:noProof/>
              </w:rPr>
              <w:t>Climate change</w:t>
            </w:r>
            <w:r w:rsidR="00C0543E">
              <w:rPr>
                <w:noProof/>
                <w:webHidden/>
              </w:rPr>
              <w:tab/>
            </w:r>
            <w:r w:rsidR="00C0543E">
              <w:rPr>
                <w:noProof/>
                <w:webHidden/>
              </w:rPr>
              <w:fldChar w:fldCharType="begin"/>
            </w:r>
            <w:r w:rsidR="00C0543E">
              <w:rPr>
                <w:noProof/>
                <w:webHidden/>
              </w:rPr>
              <w:instrText xml:space="preserve"> PAGEREF _Toc175042381 \h </w:instrText>
            </w:r>
            <w:r w:rsidR="00C0543E">
              <w:rPr>
                <w:noProof/>
                <w:webHidden/>
              </w:rPr>
            </w:r>
            <w:r w:rsidR="00C0543E">
              <w:rPr>
                <w:noProof/>
                <w:webHidden/>
              </w:rPr>
              <w:fldChar w:fldCharType="separate"/>
            </w:r>
            <w:r w:rsidR="00C0543E">
              <w:rPr>
                <w:noProof/>
                <w:webHidden/>
              </w:rPr>
              <w:t>20</w:t>
            </w:r>
            <w:r w:rsidR="00C0543E">
              <w:rPr>
                <w:noProof/>
                <w:webHidden/>
              </w:rPr>
              <w:fldChar w:fldCharType="end"/>
            </w:r>
          </w:hyperlink>
        </w:p>
        <w:p w14:paraId="745DCF4C" w14:textId="340BC474" w:rsidR="00C0543E" w:rsidRDefault="00703BA2">
          <w:pPr>
            <w:pStyle w:val="TOC1"/>
            <w:tabs>
              <w:tab w:val="right" w:leader="dot" w:pos="13948"/>
            </w:tabs>
            <w:rPr>
              <w:rFonts w:asciiTheme="minorHAnsi" w:eastAsiaTheme="minorEastAsia" w:hAnsiTheme="minorHAnsi" w:cstheme="minorBidi"/>
              <w:noProof/>
            </w:rPr>
          </w:pPr>
          <w:hyperlink w:anchor="_Toc175042382" w:history="1">
            <w:r w:rsidR="00C0543E" w:rsidRPr="006F63F8">
              <w:rPr>
                <w:rStyle w:val="Hyperlink"/>
                <w:noProof/>
              </w:rPr>
              <w:t>Customer and Corporate Services</w:t>
            </w:r>
            <w:r w:rsidR="00C0543E">
              <w:rPr>
                <w:noProof/>
                <w:webHidden/>
              </w:rPr>
              <w:tab/>
            </w:r>
            <w:r w:rsidR="00C0543E">
              <w:rPr>
                <w:noProof/>
                <w:webHidden/>
              </w:rPr>
              <w:fldChar w:fldCharType="begin"/>
            </w:r>
            <w:r w:rsidR="00C0543E">
              <w:rPr>
                <w:noProof/>
                <w:webHidden/>
              </w:rPr>
              <w:instrText xml:space="preserve"> PAGEREF _Toc175042382 \h </w:instrText>
            </w:r>
            <w:r w:rsidR="00C0543E">
              <w:rPr>
                <w:noProof/>
                <w:webHidden/>
              </w:rPr>
            </w:r>
            <w:r w:rsidR="00C0543E">
              <w:rPr>
                <w:noProof/>
                <w:webHidden/>
              </w:rPr>
              <w:fldChar w:fldCharType="separate"/>
            </w:r>
            <w:r w:rsidR="00C0543E">
              <w:rPr>
                <w:noProof/>
                <w:webHidden/>
              </w:rPr>
              <w:t>22</w:t>
            </w:r>
            <w:r w:rsidR="00C0543E">
              <w:rPr>
                <w:noProof/>
                <w:webHidden/>
              </w:rPr>
              <w:fldChar w:fldCharType="end"/>
            </w:r>
          </w:hyperlink>
        </w:p>
        <w:p w14:paraId="4DE68EF2" w14:textId="41E6675F" w:rsidR="00C0543E" w:rsidRDefault="00703BA2">
          <w:pPr>
            <w:pStyle w:val="TOC2"/>
            <w:tabs>
              <w:tab w:val="right" w:leader="dot" w:pos="13948"/>
            </w:tabs>
            <w:rPr>
              <w:rFonts w:asciiTheme="minorHAnsi" w:eastAsiaTheme="minorEastAsia" w:hAnsiTheme="minorHAnsi" w:cstheme="minorBidi"/>
              <w:noProof/>
            </w:rPr>
          </w:pPr>
          <w:hyperlink w:anchor="_Toc175042383" w:history="1">
            <w:r w:rsidR="00C0543E" w:rsidRPr="006F63F8">
              <w:rPr>
                <w:rStyle w:val="Hyperlink"/>
                <w:noProof/>
              </w:rPr>
              <w:t>Customer contact</w:t>
            </w:r>
            <w:r w:rsidR="00C0543E">
              <w:rPr>
                <w:noProof/>
                <w:webHidden/>
              </w:rPr>
              <w:tab/>
            </w:r>
            <w:r w:rsidR="00C0543E">
              <w:rPr>
                <w:noProof/>
                <w:webHidden/>
              </w:rPr>
              <w:fldChar w:fldCharType="begin"/>
            </w:r>
            <w:r w:rsidR="00C0543E">
              <w:rPr>
                <w:noProof/>
                <w:webHidden/>
              </w:rPr>
              <w:instrText xml:space="preserve"> PAGEREF _Toc175042383 \h </w:instrText>
            </w:r>
            <w:r w:rsidR="00C0543E">
              <w:rPr>
                <w:noProof/>
                <w:webHidden/>
              </w:rPr>
            </w:r>
            <w:r w:rsidR="00C0543E">
              <w:rPr>
                <w:noProof/>
                <w:webHidden/>
              </w:rPr>
              <w:fldChar w:fldCharType="separate"/>
            </w:r>
            <w:r w:rsidR="00C0543E">
              <w:rPr>
                <w:noProof/>
                <w:webHidden/>
              </w:rPr>
              <w:t>22</w:t>
            </w:r>
            <w:r w:rsidR="00C0543E">
              <w:rPr>
                <w:noProof/>
                <w:webHidden/>
              </w:rPr>
              <w:fldChar w:fldCharType="end"/>
            </w:r>
          </w:hyperlink>
        </w:p>
        <w:p w14:paraId="2106A8F7" w14:textId="77348E97" w:rsidR="00C0543E" w:rsidRDefault="00703BA2">
          <w:pPr>
            <w:pStyle w:val="TOC2"/>
            <w:tabs>
              <w:tab w:val="right" w:leader="dot" w:pos="13948"/>
            </w:tabs>
            <w:rPr>
              <w:rFonts w:asciiTheme="minorHAnsi" w:eastAsiaTheme="minorEastAsia" w:hAnsiTheme="minorHAnsi" w:cstheme="minorBidi"/>
              <w:noProof/>
            </w:rPr>
          </w:pPr>
          <w:hyperlink w:anchor="_Toc175042384" w:history="1">
            <w:r w:rsidR="00C0543E" w:rsidRPr="006F63F8">
              <w:rPr>
                <w:rStyle w:val="Hyperlink"/>
                <w:noProof/>
              </w:rPr>
              <w:t>Customer transactions</w:t>
            </w:r>
            <w:r w:rsidR="00C0543E">
              <w:rPr>
                <w:noProof/>
                <w:webHidden/>
              </w:rPr>
              <w:tab/>
            </w:r>
            <w:r w:rsidR="00C0543E">
              <w:rPr>
                <w:noProof/>
                <w:webHidden/>
              </w:rPr>
              <w:fldChar w:fldCharType="begin"/>
            </w:r>
            <w:r w:rsidR="00C0543E">
              <w:rPr>
                <w:noProof/>
                <w:webHidden/>
              </w:rPr>
              <w:instrText xml:space="preserve"> PAGEREF _Toc175042384 \h </w:instrText>
            </w:r>
            <w:r w:rsidR="00C0543E">
              <w:rPr>
                <w:noProof/>
                <w:webHidden/>
              </w:rPr>
            </w:r>
            <w:r w:rsidR="00C0543E">
              <w:rPr>
                <w:noProof/>
                <w:webHidden/>
              </w:rPr>
              <w:fldChar w:fldCharType="separate"/>
            </w:r>
            <w:r w:rsidR="00C0543E">
              <w:rPr>
                <w:noProof/>
                <w:webHidden/>
              </w:rPr>
              <w:t>25</w:t>
            </w:r>
            <w:r w:rsidR="00C0543E">
              <w:rPr>
                <w:noProof/>
                <w:webHidden/>
              </w:rPr>
              <w:fldChar w:fldCharType="end"/>
            </w:r>
          </w:hyperlink>
        </w:p>
        <w:p w14:paraId="178CD769" w14:textId="53544DE8" w:rsidR="00C0543E" w:rsidRDefault="00703BA2">
          <w:pPr>
            <w:pStyle w:val="TOC2"/>
            <w:tabs>
              <w:tab w:val="right" w:leader="dot" w:pos="13948"/>
            </w:tabs>
            <w:rPr>
              <w:rFonts w:asciiTheme="minorHAnsi" w:eastAsiaTheme="minorEastAsia" w:hAnsiTheme="minorHAnsi" w:cstheme="minorBidi"/>
              <w:noProof/>
            </w:rPr>
          </w:pPr>
          <w:hyperlink w:anchor="_Toc175042385" w:history="1">
            <w:r w:rsidR="00C0543E" w:rsidRPr="006F63F8">
              <w:rPr>
                <w:rStyle w:val="Hyperlink"/>
                <w:noProof/>
              </w:rPr>
              <w:t>Council Tax and Business Rates collection</w:t>
            </w:r>
            <w:r w:rsidR="00C0543E">
              <w:rPr>
                <w:noProof/>
                <w:webHidden/>
              </w:rPr>
              <w:tab/>
            </w:r>
            <w:r w:rsidR="00C0543E">
              <w:rPr>
                <w:noProof/>
                <w:webHidden/>
              </w:rPr>
              <w:fldChar w:fldCharType="begin"/>
            </w:r>
            <w:r w:rsidR="00C0543E">
              <w:rPr>
                <w:noProof/>
                <w:webHidden/>
              </w:rPr>
              <w:instrText xml:space="preserve"> PAGEREF _Toc175042385 \h </w:instrText>
            </w:r>
            <w:r w:rsidR="00C0543E">
              <w:rPr>
                <w:noProof/>
                <w:webHidden/>
              </w:rPr>
            </w:r>
            <w:r w:rsidR="00C0543E">
              <w:rPr>
                <w:noProof/>
                <w:webHidden/>
              </w:rPr>
              <w:fldChar w:fldCharType="separate"/>
            </w:r>
            <w:r w:rsidR="00C0543E">
              <w:rPr>
                <w:noProof/>
                <w:webHidden/>
              </w:rPr>
              <w:t>27</w:t>
            </w:r>
            <w:r w:rsidR="00C0543E">
              <w:rPr>
                <w:noProof/>
                <w:webHidden/>
              </w:rPr>
              <w:fldChar w:fldCharType="end"/>
            </w:r>
          </w:hyperlink>
        </w:p>
        <w:p w14:paraId="11309C28" w14:textId="380C9281" w:rsidR="00C0543E" w:rsidRDefault="00703BA2">
          <w:pPr>
            <w:pStyle w:val="TOC2"/>
            <w:tabs>
              <w:tab w:val="right" w:leader="dot" w:pos="13948"/>
            </w:tabs>
            <w:rPr>
              <w:rFonts w:asciiTheme="minorHAnsi" w:eastAsiaTheme="minorEastAsia" w:hAnsiTheme="minorHAnsi" w:cstheme="minorBidi"/>
              <w:noProof/>
            </w:rPr>
          </w:pPr>
          <w:hyperlink w:anchor="_Toc175042386" w:history="1">
            <w:r w:rsidR="00C0543E" w:rsidRPr="006F63F8">
              <w:rPr>
                <w:rStyle w:val="Hyperlink"/>
                <w:noProof/>
              </w:rPr>
              <w:t>Finance</w:t>
            </w:r>
            <w:r w:rsidR="00C0543E">
              <w:rPr>
                <w:noProof/>
                <w:webHidden/>
              </w:rPr>
              <w:tab/>
            </w:r>
            <w:r w:rsidR="00C0543E">
              <w:rPr>
                <w:noProof/>
                <w:webHidden/>
              </w:rPr>
              <w:fldChar w:fldCharType="begin"/>
            </w:r>
            <w:r w:rsidR="00C0543E">
              <w:rPr>
                <w:noProof/>
                <w:webHidden/>
              </w:rPr>
              <w:instrText xml:space="preserve"> PAGEREF _Toc175042386 \h </w:instrText>
            </w:r>
            <w:r w:rsidR="00C0543E">
              <w:rPr>
                <w:noProof/>
                <w:webHidden/>
              </w:rPr>
            </w:r>
            <w:r w:rsidR="00C0543E">
              <w:rPr>
                <w:noProof/>
                <w:webHidden/>
              </w:rPr>
              <w:fldChar w:fldCharType="separate"/>
            </w:r>
            <w:r w:rsidR="00C0543E">
              <w:rPr>
                <w:noProof/>
                <w:webHidden/>
              </w:rPr>
              <w:t>28</w:t>
            </w:r>
            <w:r w:rsidR="00C0543E">
              <w:rPr>
                <w:noProof/>
                <w:webHidden/>
              </w:rPr>
              <w:fldChar w:fldCharType="end"/>
            </w:r>
          </w:hyperlink>
        </w:p>
        <w:p w14:paraId="10E3692D" w14:textId="65B4B18F" w:rsidR="00C0543E" w:rsidRDefault="00703BA2">
          <w:pPr>
            <w:pStyle w:val="TOC2"/>
            <w:tabs>
              <w:tab w:val="right" w:leader="dot" w:pos="13948"/>
            </w:tabs>
            <w:rPr>
              <w:rFonts w:asciiTheme="minorHAnsi" w:eastAsiaTheme="minorEastAsia" w:hAnsiTheme="minorHAnsi" w:cstheme="minorBidi"/>
              <w:noProof/>
            </w:rPr>
          </w:pPr>
          <w:hyperlink w:anchor="_Toc175042387" w:history="1">
            <w:r w:rsidR="00C0543E" w:rsidRPr="006F63F8">
              <w:rPr>
                <w:rStyle w:val="Hyperlink"/>
                <w:noProof/>
              </w:rPr>
              <w:t>HR and Information compliance</w:t>
            </w:r>
            <w:r w:rsidR="00C0543E">
              <w:rPr>
                <w:noProof/>
                <w:webHidden/>
              </w:rPr>
              <w:tab/>
            </w:r>
            <w:r w:rsidR="00C0543E">
              <w:rPr>
                <w:noProof/>
                <w:webHidden/>
              </w:rPr>
              <w:fldChar w:fldCharType="begin"/>
            </w:r>
            <w:r w:rsidR="00C0543E">
              <w:rPr>
                <w:noProof/>
                <w:webHidden/>
              </w:rPr>
              <w:instrText xml:space="preserve"> PAGEREF _Toc175042387 \h </w:instrText>
            </w:r>
            <w:r w:rsidR="00C0543E">
              <w:rPr>
                <w:noProof/>
                <w:webHidden/>
              </w:rPr>
            </w:r>
            <w:r w:rsidR="00C0543E">
              <w:rPr>
                <w:noProof/>
                <w:webHidden/>
              </w:rPr>
              <w:fldChar w:fldCharType="separate"/>
            </w:r>
            <w:r w:rsidR="00C0543E">
              <w:rPr>
                <w:noProof/>
                <w:webHidden/>
              </w:rPr>
              <w:t>31</w:t>
            </w:r>
            <w:r w:rsidR="00C0543E">
              <w:rPr>
                <w:noProof/>
                <w:webHidden/>
              </w:rPr>
              <w:fldChar w:fldCharType="end"/>
            </w:r>
          </w:hyperlink>
        </w:p>
        <w:p w14:paraId="7F469120" w14:textId="3D12D53B" w:rsidR="00C0543E" w:rsidRDefault="00703BA2">
          <w:pPr>
            <w:pStyle w:val="TOC1"/>
            <w:tabs>
              <w:tab w:val="right" w:leader="dot" w:pos="13948"/>
            </w:tabs>
            <w:rPr>
              <w:rFonts w:asciiTheme="minorHAnsi" w:eastAsiaTheme="minorEastAsia" w:hAnsiTheme="minorHAnsi" w:cstheme="minorBidi"/>
              <w:noProof/>
            </w:rPr>
          </w:pPr>
          <w:hyperlink w:anchor="_Toc175042388" w:history="1">
            <w:r w:rsidR="00C0543E" w:rsidRPr="006F63F8">
              <w:rPr>
                <w:rStyle w:val="Hyperlink"/>
                <w:noProof/>
              </w:rPr>
              <w:t>Environmental Services</w:t>
            </w:r>
            <w:r w:rsidR="00C0543E">
              <w:rPr>
                <w:noProof/>
                <w:webHidden/>
              </w:rPr>
              <w:tab/>
            </w:r>
            <w:r w:rsidR="00C0543E">
              <w:rPr>
                <w:noProof/>
                <w:webHidden/>
              </w:rPr>
              <w:fldChar w:fldCharType="begin"/>
            </w:r>
            <w:r w:rsidR="00C0543E">
              <w:rPr>
                <w:noProof/>
                <w:webHidden/>
              </w:rPr>
              <w:instrText xml:space="preserve"> PAGEREF _Toc175042388 \h </w:instrText>
            </w:r>
            <w:r w:rsidR="00C0543E">
              <w:rPr>
                <w:noProof/>
                <w:webHidden/>
              </w:rPr>
            </w:r>
            <w:r w:rsidR="00C0543E">
              <w:rPr>
                <w:noProof/>
                <w:webHidden/>
              </w:rPr>
              <w:fldChar w:fldCharType="separate"/>
            </w:r>
            <w:r w:rsidR="00C0543E">
              <w:rPr>
                <w:noProof/>
                <w:webHidden/>
              </w:rPr>
              <w:t>33</w:t>
            </w:r>
            <w:r w:rsidR="00C0543E">
              <w:rPr>
                <w:noProof/>
                <w:webHidden/>
              </w:rPr>
              <w:fldChar w:fldCharType="end"/>
            </w:r>
          </w:hyperlink>
        </w:p>
        <w:p w14:paraId="513A7827" w14:textId="1E4F5189" w:rsidR="00C0543E" w:rsidRDefault="00703BA2">
          <w:pPr>
            <w:pStyle w:val="TOC2"/>
            <w:tabs>
              <w:tab w:val="right" w:leader="dot" w:pos="13948"/>
            </w:tabs>
            <w:rPr>
              <w:rFonts w:asciiTheme="minorHAnsi" w:eastAsiaTheme="minorEastAsia" w:hAnsiTheme="minorHAnsi" w:cstheme="minorBidi"/>
              <w:noProof/>
            </w:rPr>
          </w:pPr>
          <w:hyperlink w:anchor="_Toc175042389" w:history="1">
            <w:r w:rsidR="00C0543E" w:rsidRPr="006F63F8">
              <w:rPr>
                <w:rStyle w:val="Hyperlink"/>
                <w:noProof/>
              </w:rPr>
              <w:t>Roads</w:t>
            </w:r>
            <w:r w:rsidR="00C0543E">
              <w:rPr>
                <w:noProof/>
                <w:webHidden/>
              </w:rPr>
              <w:tab/>
            </w:r>
            <w:r w:rsidR="00C0543E">
              <w:rPr>
                <w:noProof/>
                <w:webHidden/>
              </w:rPr>
              <w:fldChar w:fldCharType="begin"/>
            </w:r>
            <w:r w:rsidR="00C0543E">
              <w:rPr>
                <w:noProof/>
                <w:webHidden/>
              </w:rPr>
              <w:instrText xml:space="preserve"> PAGEREF _Toc175042389 \h </w:instrText>
            </w:r>
            <w:r w:rsidR="00C0543E">
              <w:rPr>
                <w:noProof/>
                <w:webHidden/>
              </w:rPr>
            </w:r>
            <w:r w:rsidR="00C0543E">
              <w:rPr>
                <w:noProof/>
                <w:webHidden/>
              </w:rPr>
              <w:fldChar w:fldCharType="separate"/>
            </w:r>
            <w:r w:rsidR="00C0543E">
              <w:rPr>
                <w:noProof/>
                <w:webHidden/>
              </w:rPr>
              <w:t>34</w:t>
            </w:r>
            <w:r w:rsidR="00C0543E">
              <w:rPr>
                <w:noProof/>
                <w:webHidden/>
              </w:rPr>
              <w:fldChar w:fldCharType="end"/>
            </w:r>
          </w:hyperlink>
        </w:p>
        <w:p w14:paraId="4B205000" w14:textId="28EA249A" w:rsidR="00C0543E" w:rsidRDefault="00703BA2">
          <w:pPr>
            <w:pStyle w:val="TOC2"/>
            <w:tabs>
              <w:tab w:val="right" w:leader="dot" w:pos="13948"/>
            </w:tabs>
            <w:rPr>
              <w:rFonts w:asciiTheme="minorHAnsi" w:eastAsiaTheme="minorEastAsia" w:hAnsiTheme="minorHAnsi" w:cstheme="minorBidi"/>
              <w:noProof/>
            </w:rPr>
          </w:pPr>
          <w:hyperlink w:anchor="_Toc175042390" w:history="1">
            <w:r w:rsidR="00C0543E" w:rsidRPr="006F63F8">
              <w:rPr>
                <w:rStyle w:val="Hyperlink"/>
                <w:noProof/>
              </w:rPr>
              <w:t>Street cleaning</w:t>
            </w:r>
            <w:r w:rsidR="00C0543E">
              <w:rPr>
                <w:noProof/>
                <w:webHidden/>
              </w:rPr>
              <w:tab/>
            </w:r>
            <w:r w:rsidR="00C0543E">
              <w:rPr>
                <w:noProof/>
                <w:webHidden/>
              </w:rPr>
              <w:fldChar w:fldCharType="begin"/>
            </w:r>
            <w:r w:rsidR="00C0543E">
              <w:rPr>
                <w:noProof/>
                <w:webHidden/>
              </w:rPr>
              <w:instrText xml:space="preserve"> PAGEREF _Toc175042390 \h </w:instrText>
            </w:r>
            <w:r w:rsidR="00C0543E">
              <w:rPr>
                <w:noProof/>
                <w:webHidden/>
              </w:rPr>
            </w:r>
            <w:r w:rsidR="00C0543E">
              <w:rPr>
                <w:noProof/>
                <w:webHidden/>
              </w:rPr>
              <w:fldChar w:fldCharType="separate"/>
            </w:r>
            <w:r w:rsidR="00C0543E">
              <w:rPr>
                <w:noProof/>
                <w:webHidden/>
              </w:rPr>
              <w:t>35</w:t>
            </w:r>
            <w:r w:rsidR="00C0543E">
              <w:rPr>
                <w:noProof/>
                <w:webHidden/>
              </w:rPr>
              <w:fldChar w:fldCharType="end"/>
            </w:r>
          </w:hyperlink>
        </w:p>
        <w:p w14:paraId="31A9F60E" w14:textId="293ACBE5" w:rsidR="00C0543E" w:rsidRDefault="00703BA2">
          <w:pPr>
            <w:pStyle w:val="TOC2"/>
            <w:tabs>
              <w:tab w:val="right" w:leader="dot" w:pos="13948"/>
            </w:tabs>
            <w:rPr>
              <w:rFonts w:asciiTheme="minorHAnsi" w:eastAsiaTheme="minorEastAsia" w:hAnsiTheme="minorHAnsi" w:cstheme="minorBidi"/>
              <w:noProof/>
            </w:rPr>
          </w:pPr>
          <w:hyperlink w:anchor="_Toc175042391" w:history="1">
            <w:r w:rsidR="00C0543E" w:rsidRPr="006F63F8">
              <w:rPr>
                <w:rStyle w:val="Hyperlink"/>
                <w:noProof/>
              </w:rPr>
              <w:t>Parks and street lighting</w:t>
            </w:r>
            <w:r w:rsidR="00C0543E">
              <w:rPr>
                <w:noProof/>
                <w:webHidden/>
              </w:rPr>
              <w:tab/>
            </w:r>
            <w:r w:rsidR="00C0543E">
              <w:rPr>
                <w:noProof/>
                <w:webHidden/>
              </w:rPr>
              <w:fldChar w:fldCharType="begin"/>
            </w:r>
            <w:r w:rsidR="00C0543E">
              <w:rPr>
                <w:noProof/>
                <w:webHidden/>
              </w:rPr>
              <w:instrText xml:space="preserve"> PAGEREF _Toc175042391 \h </w:instrText>
            </w:r>
            <w:r w:rsidR="00C0543E">
              <w:rPr>
                <w:noProof/>
                <w:webHidden/>
              </w:rPr>
            </w:r>
            <w:r w:rsidR="00C0543E">
              <w:rPr>
                <w:noProof/>
                <w:webHidden/>
              </w:rPr>
              <w:fldChar w:fldCharType="separate"/>
            </w:r>
            <w:r w:rsidR="00C0543E">
              <w:rPr>
                <w:noProof/>
                <w:webHidden/>
              </w:rPr>
              <w:t>36</w:t>
            </w:r>
            <w:r w:rsidR="00C0543E">
              <w:rPr>
                <w:noProof/>
                <w:webHidden/>
              </w:rPr>
              <w:fldChar w:fldCharType="end"/>
            </w:r>
          </w:hyperlink>
        </w:p>
        <w:p w14:paraId="605139B2" w14:textId="5B95581D" w:rsidR="00C0543E" w:rsidRDefault="00703BA2">
          <w:pPr>
            <w:pStyle w:val="TOC2"/>
            <w:tabs>
              <w:tab w:val="right" w:leader="dot" w:pos="13948"/>
            </w:tabs>
            <w:rPr>
              <w:rFonts w:asciiTheme="minorHAnsi" w:eastAsiaTheme="minorEastAsia" w:hAnsiTheme="minorHAnsi" w:cstheme="minorBidi"/>
              <w:noProof/>
            </w:rPr>
          </w:pPr>
          <w:hyperlink w:anchor="_Toc175042392" w:history="1">
            <w:r w:rsidR="00C0543E" w:rsidRPr="006F63F8">
              <w:rPr>
                <w:rStyle w:val="Hyperlink"/>
                <w:noProof/>
              </w:rPr>
              <w:t>Waste</w:t>
            </w:r>
            <w:r w:rsidR="00C0543E">
              <w:rPr>
                <w:noProof/>
                <w:webHidden/>
              </w:rPr>
              <w:tab/>
            </w:r>
            <w:r w:rsidR="00C0543E">
              <w:rPr>
                <w:noProof/>
                <w:webHidden/>
              </w:rPr>
              <w:fldChar w:fldCharType="begin"/>
            </w:r>
            <w:r w:rsidR="00C0543E">
              <w:rPr>
                <w:noProof/>
                <w:webHidden/>
              </w:rPr>
              <w:instrText xml:space="preserve"> PAGEREF _Toc175042392 \h </w:instrText>
            </w:r>
            <w:r w:rsidR="00C0543E">
              <w:rPr>
                <w:noProof/>
                <w:webHidden/>
              </w:rPr>
            </w:r>
            <w:r w:rsidR="00C0543E">
              <w:rPr>
                <w:noProof/>
                <w:webHidden/>
              </w:rPr>
              <w:fldChar w:fldCharType="separate"/>
            </w:r>
            <w:r w:rsidR="00C0543E">
              <w:rPr>
                <w:noProof/>
                <w:webHidden/>
              </w:rPr>
              <w:t>38</w:t>
            </w:r>
            <w:r w:rsidR="00C0543E">
              <w:rPr>
                <w:noProof/>
                <w:webHidden/>
              </w:rPr>
              <w:fldChar w:fldCharType="end"/>
            </w:r>
          </w:hyperlink>
        </w:p>
        <w:p w14:paraId="271F4DDD" w14:textId="51DB9C0F" w:rsidR="00C0543E" w:rsidRDefault="00703BA2">
          <w:pPr>
            <w:pStyle w:val="TOC1"/>
            <w:tabs>
              <w:tab w:val="right" w:leader="dot" w:pos="13948"/>
            </w:tabs>
            <w:rPr>
              <w:rFonts w:asciiTheme="minorHAnsi" w:eastAsiaTheme="minorEastAsia" w:hAnsiTheme="minorHAnsi" w:cstheme="minorBidi"/>
              <w:noProof/>
            </w:rPr>
          </w:pPr>
          <w:hyperlink w:anchor="_Toc175042393" w:history="1">
            <w:r w:rsidR="00C0543E" w:rsidRPr="006F63F8">
              <w:rPr>
                <w:rStyle w:val="Hyperlink"/>
                <w:noProof/>
              </w:rPr>
              <w:t>Housing</w:t>
            </w:r>
            <w:r w:rsidR="00C0543E">
              <w:rPr>
                <w:noProof/>
                <w:webHidden/>
              </w:rPr>
              <w:tab/>
            </w:r>
            <w:r w:rsidR="00C0543E">
              <w:rPr>
                <w:noProof/>
                <w:webHidden/>
              </w:rPr>
              <w:fldChar w:fldCharType="begin"/>
            </w:r>
            <w:r w:rsidR="00C0543E">
              <w:rPr>
                <w:noProof/>
                <w:webHidden/>
              </w:rPr>
              <w:instrText xml:space="preserve"> PAGEREF _Toc175042393 \h </w:instrText>
            </w:r>
            <w:r w:rsidR="00C0543E">
              <w:rPr>
                <w:noProof/>
                <w:webHidden/>
              </w:rPr>
            </w:r>
            <w:r w:rsidR="00C0543E">
              <w:rPr>
                <w:noProof/>
                <w:webHidden/>
              </w:rPr>
              <w:fldChar w:fldCharType="separate"/>
            </w:r>
            <w:r w:rsidR="00C0543E">
              <w:rPr>
                <w:noProof/>
                <w:webHidden/>
              </w:rPr>
              <w:t>39</w:t>
            </w:r>
            <w:r w:rsidR="00C0543E">
              <w:rPr>
                <w:noProof/>
                <w:webHidden/>
              </w:rPr>
              <w:fldChar w:fldCharType="end"/>
            </w:r>
          </w:hyperlink>
        </w:p>
        <w:p w14:paraId="76FAD5D9" w14:textId="47D43210" w:rsidR="00C0543E" w:rsidRDefault="00703BA2">
          <w:pPr>
            <w:pStyle w:val="TOC2"/>
            <w:tabs>
              <w:tab w:val="right" w:leader="dot" w:pos="13948"/>
            </w:tabs>
            <w:rPr>
              <w:rFonts w:asciiTheme="minorHAnsi" w:eastAsiaTheme="minorEastAsia" w:hAnsiTheme="minorHAnsi" w:cstheme="minorBidi"/>
              <w:noProof/>
            </w:rPr>
          </w:pPr>
          <w:hyperlink w:anchor="_Toc175042394" w:history="1">
            <w:r w:rsidR="00C0543E" w:rsidRPr="006F63F8">
              <w:rPr>
                <w:rStyle w:val="Hyperlink"/>
                <w:noProof/>
              </w:rPr>
              <w:t>Homelessness</w:t>
            </w:r>
            <w:r w:rsidR="00C0543E">
              <w:rPr>
                <w:noProof/>
                <w:webHidden/>
              </w:rPr>
              <w:tab/>
            </w:r>
            <w:r w:rsidR="00C0543E">
              <w:rPr>
                <w:noProof/>
                <w:webHidden/>
              </w:rPr>
              <w:fldChar w:fldCharType="begin"/>
            </w:r>
            <w:r w:rsidR="00C0543E">
              <w:rPr>
                <w:noProof/>
                <w:webHidden/>
              </w:rPr>
              <w:instrText xml:space="preserve"> PAGEREF _Toc175042394 \h </w:instrText>
            </w:r>
            <w:r w:rsidR="00C0543E">
              <w:rPr>
                <w:noProof/>
                <w:webHidden/>
              </w:rPr>
            </w:r>
            <w:r w:rsidR="00C0543E">
              <w:rPr>
                <w:noProof/>
                <w:webHidden/>
              </w:rPr>
              <w:fldChar w:fldCharType="separate"/>
            </w:r>
            <w:r w:rsidR="00C0543E">
              <w:rPr>
                <w:noProof/>
                <w:webHidden/>
              </w:rPr>
              <w:t>39</w:t>
            </w:r>
            <w:r w:rsidR="00C0543E">
              <w:rPr>
                <w:noProof/>
                <w:webHidden/>
              </w:rPr>
              <w:fldChar w:fldCharType="end"/>
            </w:r>
          </w:hyperlink>
        </w:p>
        <w:p w14:paraId="0FEAD960" w14:textId="3AE4942D" w:rsidR="00C0543E" w:rsidRDefault="00703BA2">
          <w:pPr>
            <w:pStyle w:val="TOC2"/>
            <w:tabs>
              <w:tab w:val="right" w:leader="dot" w:pos="13948"/>
            </w:tabs>
            <w:rPr>
              <w:rFonts w:asciiTheme="minorHAnsi" w:eastAsiaTheme="minorEastAsia" w:hAnsiTheme="minorHAnsi" w:cstheme="minorBidi"/>
              <w:noProof/>
            </w:rPr>
          </w:pPr>
          <w:hyperlink w:anchor="_Toc175042395" w:history="1">
            <w:r w:rsidR="00C0543E" w:rsidRPr="006F63F8">
              <w:rPr>
                <w:rStyle w:val="Hyperlink"/>
                <w:noProof/>
              </w:rPr>
              <w:t>Housing management</w:t>
            </w:r>
            <w:r w:rsidR="00C0543E">
              <w:rPr>
                <w:noProof/>
                <w:webHidden/>
              </w:rPr>
              <w:tab/>
            </w:r>
            <w:r w:rsidR="00C0543E">
              <w:rPr>
                <w:noProof/>
                <w:webHidden/>
              </w:rPr>
              <w:fldChar w:fldCharType="begin"/>
            </w:r>
            <w:r w:rsidR="00C0543E">
              <w:rPr>
                <w:noProof/>
                <w:webHidden/>
              </w:rPr>
              <w:instrText xml:space="preserve"> PAGEREF _Toc175042395 \h </w:instrText>
            </w:r>
            <w:r w:rsidR="00C0543E">
              <w:rPr>
                <w:noProof/>
                <w:webHidden/>
              </w:rPr>
            </w:r>
            <w:r w:rsidR="00C0543E">
              <w:rPr>
                <w:noProof/>
                <w:webHidden/>
              </w:rPr>
              <w:fldChar w:fldCharType="separate"/>
            </w:r>
            <w:r w:rsidR="00C0543E">
              <w:rPr>
                <w:noProof/>
                <w:webHidden/>
              </w:rPr>
              <w:t>42</w:t>
            </w:r>
            <w:r w:rsidR="00C0543E">
              <w:rPr>
                <w:noProof/>
                <w:webHidden/>
              </w:rPr>
              <w:fldChar w:fldCharType="end"/>
            </w:r>
          </w:hyperlink>
        </w:p>
        <w:p w14:paraId="3FA1EEF3" w14:textId="52F4BA88" w:rsidR="00C0543E" w:rsidRDefault="00703BA2">
          <w:pPr>
            <w:pStyle w:val="TOC2"/>
            <w:tabs>
              <w:tab w:val="right" w:leader="dot" w:pos="13948"/>
            </w:tabs>
            <w:rPr>
              <w:rFonts w:asciiTheme="minorHAnsi" w:eastAsiaTheme="minorEastAsia" w:hAnsiTheme="minorHAnsi" w:cstheme="minorBidi"/>
              <w:noProof/>
            </w:rPr>
          </w:pPr>
          <w:hyperlink w:anchor="_Toc175042396" w:history="1">
            <w:r w:rsidR="00C0543E" w:rsidRPr="006F63F8">
              <w:rPr>
                <w:rStyle w:val="Hyperlink"/>
                <w:noProof/>
              </w:rPr>
              <w:t>Housing development</w:t>
            </w:r>
            <w:r w:rsidR="00C0543E">
              <w:rPr>
                <w:noProof/>
                <w:webHidden/>
              </w:rPr>
              <w:tab/>
            </w:r>
            <w:r w:rsidR="00C0543E">
              <w:rPr>
                <w:noProof/>
                <w:webHidden/>
              </w:rPr>
              <w:fldChar w:fldCharType="begin"/>
            </w:r>
            <w:r w:rsidR="00C0543E">
              <w:rPr>
                <w:noProof/>
                <w:webHidden/>
              </w:rPr>
              <w:instrText xml:space="preserve"> PAGEREF _Toc175042396 \h </w:instrText>
            </w:r>
            <w:r w:rsidR="00C0543E">
              <w:rPr>
                <w:noProof/>
                <w:webHidden/>
              </w:rPr>
            </w:r>
            <w:r w:rsidR="00C0543E">
              <w:rPr>
                <w:noProof/>
                <w:webHidden/>
              </w:rPr>
              <w:fldChar w:fldCharType="separate"/>
            </w:r>
            <w:r w:rsidR="00C0543E">
              <w:rPr>
                <w:noProof/>
                <w:webHidden/>
              </w:rPr>
              <w:t>44</w:t>
            </w:r>
            <w:r w:rsidR="00C0543E">
              <w:rPr>
                <w:noProof/>
                <w:webHidden/>
              </w:rPr>
              <w:fldChar w:fldCharType="end"/>
            </w:r>
          </w:hyperlink>
        </w:p>
        <w:p w14:paraId="4258A729" w14:textId="4E499493" w:rsidR="00C0543E" w:rsidRDefault="00703BA2">
          <w:pPr>
            <w:pStyle w:val="TOC2"/>
            <w:tabs>
              <w:tab w:val="right" w:leader="dot" w:pos="13948"/>
            </w:tabs>
            <w:rPr>
              <w:rFonts w:asciiTheme="minorHAnsi" w:eastAsiaTheme="minorEastAsia" w:hAnsiTheme="minorHAnsi" w:cstheme="minorBidi"/>
              <w:noProof/>
            </w:rPr>
          </w:pPr>
          <w:hyperlink w:anchor="_Toc175042397" w:history="1">
            <w:r w:rsidR="00C0543E" w:rsidRPr="006F63F8">
              <w:rPr>
                <w:rStyle w:val="Hyperlink"/>
                <w:noProof/>
              </w:rPr>
              <w:t>Planning and building standards</w:t>
            </w:r>
            <w:r w:rsidR="00C0543E">
              <w:rPr>
                <w:noProof/>
                <w:webHidden/>
              </w:rPr>
              <w:tab/>
            </w:r>
            <w:r w:rsidR="00C0543E">
              <w:rPr>
                <w:noProof/>
                <w:webHidden/>
              </w:rPr>
              <w:fldChar w:fldCharType="begin"/>
            </w:r>
            <w:r w:rsidR="00C0543E">
              <w:rPr>
                <w:noProof/>
                <w:webHidden/>
              </w:rPr>
              <w:instrText xml:space="preserve"> PAGEREF _Toc175042397 \h </w:instrText>
            </w:r>
            <w:r w:rsidR="00C0543E">
              <w:rPr>
                <w:noProof/>
                <w:webHidden/>
              </w:rPr>
            </w:r>
            <w:r w:rsidR="00C0543E">
              <w:rPr>
                <w:noProof/>
                <w:webHidden/>
              </w:rPr>
              <w:fldChar w:fldCharType="separate"/>
            </w:r>
            <w:r w:rsidR="00C0543E">
              <w:rPr>
                <w:noProof/>
                <w:webHidden/>
              </w:rPr>
              <w:t>46</w:t>
            </w:r>
            <w:r w:rsidR="00C0543E">
              <w:rPr>
                <w:noProof/>
                <w:webHidden/>
              </w:rPr>
              <w:fldChar w:fldCharType="end"/>
            </w:r>
          </w:hyperlink>
        </w:p>
        <w:p w14:paraId="3A745A0F" w14:textId="5E11A34A" w:rsidR="009E65A7" w:rsidRPr="005A745E" w:rsidRDefault="009E65A7" w:rsidP="006667A3">
          <w:pPr>
            <w:spacing w:line="276" w:lineRule="auto"/>
            <w:rPr>
              <w:rFonts w:cs="Arial"/>
            </w:rPr>
          </w:pPr>
          <w:r w:rsidRPr="005A745E">
            <w:rPr>
              <w:rFonts w:cs="Arial"/>
              <w:b/>
            </w:rPr>
            <w:fldChar w:fldCharType="end"/>
          </w:r>
        </w:p>
      </w:sdtContent>
    </w:sdt>
    <w:p w14:paraId="74CC5C0E" w14:textId="77777777" w:rsidR="00D67B35" w:rsidRPr="005A745E" w:rsidRDefault="00D67B35" w:rsidP="002B778D">
      <w:pPr>
        <w:pStyle w:val="Heading1"/>
        <w:rPr>
          <w:rFonts w:cs="Arial"/>
        </w:rPr>
      </w:pPr>
    </w:p>
    <w:p w14:paraId="64F801A5" w14:textId="77777777" w:rsidR="00D67B35" w:rsidRPr="00CB58B5" w:rsidRDefault="00D67B35" w:rsidP="006667A3">
      <w:pPr>
        <w:spacing w:line="276" w:lineRule="auto"/>
        <w:rPr>
          <w:rFonts w:asciiTheme="majorHAnsi" w:eastAsiaTheme="majorEastAsia" w:hAnsiTheme="majorHAnsi" w:cstheme="majorBidi"/>
          <w:color w:val="365F91" w:themeColor="accent1" w:themeShade="BF"/>
          <w:sz w:val="40"/>
          <w:szCs w:val="40"/>
        </w:rPr>
      </w:pPr>
      <w:r w:rsidRPr="00CB58B5">
        <w:br w:type="page"/>
      </w:r>
    </w:p>
    <w:p w14:paraId="28283EDA" w14:textId="23646109" w:rsidR="002B778D" w:rsidRPr="00037563" w:rsidRDefault="0052569B" w:rsidP="002B778D">
      <w:pPr>
        <w:pStyle w:val="Heading1"/>
        <w:rPr>
          <w:rFonts w:cs="Arial"/>
        </w:rPr>
      </w:pPr>
      <w:bookmarkStart w:id="0" w:name="_Toc175042372"/>
      <w:r w:rsidRPr="00037563">
        <w:rPr>
          <w:rFonts w:cs="Arial"/>
        </w:rPr>
        <w:lastRenderedPageBreak/>
        <w:t>Overview</w:t>
      </w:r>
      <w:bookmarkEnd w:id="0"/>
    </w:p>
    <w:p w14:paraId="3BD772A7" w14:textId="5368C07F" w:rsidR="00BE0DA8" w:rsidRDefault="00B84E75" w:rsidP="00630157">
      <w:r>
        <w:t xml:space="preserve">This is </w:t>
      </w:r>
      <w:r w:rsidR="00AF0146">
        <w:t xml:space="preserve">our </w:t>
      </w:r>
      <w:r w:rsidR="00151085">
        <w:t xml:space="preserve">annual </w:t>
      </w:r>
      <w:r w:rsidR="00AF0146">
        <w:t xml:space="preserve">Public Performance Scorecard </w:t>
      </w:r>
      <w:r w:rsidR="00C95E19">
        <w:t>R</w:t>
      </w:r>
      <w:r w:rsidR="00AF0146">
        <w:t>eport</w:t>
      </w:r>
      <w:r w:rsidR="008860C1">
        <w:t>. It g</w:t>
      </w:r>
      <w:r w:rsidR="00C95E19" w:rsidRPr="0BA36140">
        <w:t>iv</w:t>
      </w:r>
      <w:r w:rsidR="57C38D25" w:rsidRPr="0BA36140">
        <w:t>es</w:t>
      </w:r>
      <w:r w:rsidR="00AF0146">
        <w:t xml:space="preserve"> an overview of</w:t>
      </w:r>
      <w:r w:rsidR="00AF0146" w:rsidRPr="00AF0146">
        <w:t xml:space="preserve"> </w:t>
      </w:r>
      <w:r w:rsidR="00AF0146" w:rsidRPr="0029DBEB">
        <w:t xml:space="preserve">performance across </w:t>
      </w:r>
      <w:r w:rsidR="00AF0146">
        <w:t>our</w:t>
      </w:r>
      <w:r w:rsidR="00AF0146" w:rsidRPr="0029DBEB">
        <w:t xml:space="preserve"> services between April 2023 and March 2024</w:t>
      </w:r>
      <w:r w:rsidR="00AF0146">
        <w:t xml:space="preserve">. </w:t>
      </w:r>
      <w:r w:rsidR="0032169E">
        <w:t xml:space="preserve">In this report, </w:t>
      </w:r>
      <w:r w:rsidR="00F74B03">
        <w:t xml:space="preserve">our key performance indicators </w:t>
      </w:r>
      <w:r w:rsidR="00B70F1F">
        <w:t xml:space="preserve">show </w:t>
      </w:r>
      <w:r w:rsidR="00F74B03">
        <w:t xml:space="preserve">how we are performing in the current year as well as over the last five years. We </w:t>
      </w:r>
      <w:r w:rsidR="0048012C">
        <w:t xml:space="preserve">highlight areas of good performance, </w:t>
      </w:r>
      <w:r w:rsidR="00FD1BC6">
        <w:t>show</w:t>
      </w:r>
      <w:r w:rsidR="0048012C">
        <w:t xml:space="preserve"> areas of concern and provide updates on s</w:t>
      </w:r>
      <w:r w:rsidR="00F640C2">
        <w:t xml:space="preserve">ome of </w:t>
      </w:r>
      <w:r w:rsidR="00F74B03">
        <w:t>the actions we a</w:t>
      </w:r>
      <w:r w:rsidR="00B70F1F">
        <w:t>r</w:t>
      </w:r>
      <w:r w:rsidR="0032169E">
        <w:t xml:space="preserve">e progressing to </w:t>
      </w:r>
      <w:r w:rsidR="00F640C2">
        <w:t xml:space="preserve">improve our performance and also </w:t>
      </w:r>
      <w:r w:rsidR="0032169E">
        <w:t xml:space="preserve">deliver our Business Plan </w:t>
      </w:r>
      <w:r w:rsidR="00F640C2">
        <w:t>priorities.</w:t>
      </w:r>
      <w:r w:rsidR="0032169E">
        <w:t xml:space="preserve"> </w:t>
      </w:r>
      <w:r w:rsidR="00F74B03">
        <w:t xml:space="preserve">A more detailed </w:t>
      </w:r>
      <w:hyperlink r:id="rId15" w:history="1">
        <w:r w:rsidR="00944619" w:rsidRPr="00C0543E">
          <w:rPr>
            <w:rStyle w:val="Hyperlink"/>
          </w:rPr>
          <w:t xml:space="preserve">report on </w:t>
        </w:r>
        <w:r w:rsidR="00BE0DA8" w:rsidRPr="00C0543E">
          <w:rPr>
            <w:rStyle w:val="Hyperlink"/>
          </w:rPr>
          <w:t>our Business Plan actions</w:t>
        </w:r>
      </w:hyperlink>
      <w:r w:rsidR="00BE0DA8">
        <w:t xml:space="preserve"> </w:t>
      </w:r>
      <w:r w:rsidR="00944619">
        <w:t xml:space="preserve">went </w:t>
      </w:r>
      <w:r w:rsidR="00BE0DA8">
        <w:t>to committee in August</w:t>
      </w:r>
      <w:r w:rsidR="008860C1">
        <w:t xml:space="preserve"> 2024</w:t>
      </w:r>
      <w:r w:rsidR="0032169E">
        <w:t xml:space="preserve">. </w:t>
      </w:r>
      <w:r w:rsidR="00944619" w:rsidRPr="0BA36140">
        <w:t xml:space="preserve">This annual report builds on the </w:t>
      </w:r>
      <w:r w:rsidR="00FA43FE" w:rsidRPr="0BA36140">
        <w:t xml:space="preserve">regular </w:t>
      </w:r>
      <w:r w:rsidR="00944619" w:rsidRPr="0BA36140">
        <w:t>up</w:t>
      </w:r>
      <w:r w:rsidR="0032169E" w:rsidRPr="0BA36140">
        <w:t xml:space="preserve">dates </w:t>
      </w:r>
      <w:r w:rsidR="13D2D445" w:rsidRPr="0BA36140">
        <w:t xml:space="preserve">we give </w:t>
      </w:r>
      <w:r w:rsidR="0032169E" w:rsidRPr="0BA36140">
        <w:t>on our performance</w:t>
      </w:r>
      <w:r w:rsidR="00944619" w:rsidRPr="0BA36140">
        <w:t xml:space="preserve"> </w:t>
      </w:r>
      <w:r w:rsidR="00FA43FE" w:rsidRPr="0BA36140">
        <w:t xml:space="preserve">through </w:t>
      </w:r>
      <w:r w:rsidR="0032169E" w:rsidRPr="0BA36140">
        <w:t>our</w:t>
      </w:r>
      <w:r w:rsidR="006E58B8" w:rsidRPr="0BA36140">
        <w:t xml:space="preserve"> </w:t>
      </w:r>
      <w:hyperlink r:id="rId16">
        <w:r w:rsidR="006E58B8" w:rsidRPr="0BA36140">
          <w:rPr>
            <w:rStyle w:val="Hyperlink"/>
            <w:rFonts w:cs="Arial"/>
          </w:rPr>
          <w:t>quarterly P</w:t>
        </w:r>
        <w:r w:rsidR="00A84D67" w:rsidRPr="0BA36140">
          <w:rPr>
            <w:rStyle w:val="Hyperlink"/>
            <w:rFonts w:cs="Arial"/>
          </w:rPr>
          <w:t>ublic Performance Scorecard</w:t>
        </w:r>
      </w:hyperlink>
      <w:r w:rsidR="0032169E" w:rsidRPr="0BA36140">
        <w:t>.</w:t>
      </w:r>
    </w:p>
    <w:p w14:paraId="6DF92B16" w14:textId="493A3CA8" w:rsidR="00250DF9" w:rsidRDefault="21ECA068" w:rsidP="00630157">
      <w:r w:rsidRPr="0029DBEB">
        <w:t xml:space="preserve">This report is one way in which we are meeting our public bodies statutory reporting requirements (as set out in the </w:t>
      </w:r>
      <w:hyperlink r:id="rId17" w:history="1">
        <w:r w:rsidRPr="00C42118">
          <w:rPr>
            <w:rStyle w:val="Hyperlink"/>
            <w:rFonts w:cs="Arial"/>
          </w:rPr>
          <w:t>Audit Scotland statutory direction</w:t>
        </w:r>
      </w:hyperlink>
      <w:r w:rsidRPr="0029DBEB">
        <w:t xml:space="preserve">) and shows how we are delivering </w:t>
      </w:r>
      <w:hyperlink r:id="rId18" w:history="1">
        <w:r w:rsidR="00A00A98" w:rsidRPr="00A00A98">
          <w:rPr>
            <w:rStyle w:val="Hyperlink"/>
            <w:rFonts w:cs="Arial"/>
          </w:rPr>
          <w:t>Best Value</w:t>
        </w:r>
      </w:hyperlink>
      <w:r w:rsidR="00A00A98">
        <w:rPr>
          <w:rStyle w:val="Hyperlink"/>
          <w:rFonts w:cs="Arial"/>
        </w:rPr>
        <w:t>.</w:t>
      </w:r>
      <w:r w:rsidR="5C6EA955" w:rsidRPr="0029DBEB">
        <w:t xml:space="preserve"> </w:t>
      </w:r>
      <w:r w:rsidR="009F0626">
        <w:t xml:space="preserve">Our series of reports during the year </w:t>
      </w:r>
      <w:r w:rsidR="00250DF9" w:rsidRPr="0029DBEB">
        <w:t>strengthen</w:t>
      </w:r>
      <w:r w:rsidR="00DD4EBB">
        <w:t>s</w:t>
      </w:r>
      <w:r w:rsidR="00250DF9" w:rsidRPr="0029DBEB">
        <w:t xml:space="preserve"> </w:t>
      </w:r>
      <w:r w:rsidR="00DD4EBB">
        <w:t>h</w:t>
      </w:r>
      <w:r w:rsidR="00250DF9" w:rsidRPr="0029DBEB">
        <w:t xml:space="preserve">ow we make performance data more readily available to </w:t>
      </w:r>
      <w:r w:rsidR="00B570D3">
        <w:t>the public</w:t>
      </w:r>
      <w:r w:rsidR="007F06F8">
        <w:t>.</w:t>
      </w:r>
    </w:p>
    <w:p w14:paraId="3CF2786E" w14:textId="0AF6EE58" w:rsidR="004C16BC" w:rsidRPr="00037563" w:rsidRDefault="00E0437C" w:rsidP="00630157">
      <w:r w:rsidRPr="0314A300">
        <w:t>The visual below sets out</w:t>
      </w:r>
      <w:r w:rsidR="23D36955" w:rsidRPr="0314A300">
        <w:t xml:space="preserve"> </w:t>
      </w:r>
      <w:r w:rsidR="5239F72B" w:rsidRPr="0314A300">
        <w:t xml:space="preserve">in more detail </w:t>
      </w:r>
      <w:r w:rsidR="23D36955" w:rsidRPr="0314A300">
        <w:t xml:space="preserve">our performance reports which are submitted to committee for scrutiny and these reports are available on </w:t>
      </w:r>
      <w:r w:rsidR="2ADA8783" w:rsidRPr="0314A300">
        <w:t xml:space="preserve">the </w:t>
      </w:r>
      <w:hyperlink r:id="rId19">
        <w:r w:rsidR="2ADA8783" w:rsidRPr="0314A300">
          <w:rPr>
            <w:rStyle w:val="Hyperlink"/>
            <w:rFonts w:cs="Arial"/>
          </w:rPr>
          <w:t>performance pages of our website</w:t>
        </w:r>
      </w:hyperlink>
      <w:r w:rsidR="2ADA8783" w:rsidRPr="0314A300">
        <w:t>.</w:t>
      </w:r>
    </w:p>
    <w:p w14:paraId="3FF44EBB" w14:textId="680D9A9C" w:rsidR="009F55CE" w:rsidRPr="00037563" w:rsidRDefault="04345417" w:rsidP="001C6945">
      <w:pPr>
        <w:autoSpaceDE w:val="0"/>
        <w:autoSpaceDN w:val="0"/>
        <w:adjustRightInd w:val="0"/>
        <w:spacing w:line="276" w:lineRule="auto"/>
        <w:ind w:firstLine="2410"/>
        <w:rPr>
          <w:rFonts w:cs="Arial"/>
        </w:rPr>
      </w:pPr>
      <w:r>
        <w:rPr>
          <w:noProof/>
        </w:rPr>
        <w:drawing>
          <wp:inline distT="0" distB="0" distL="0" distR="0" wp14:anchorId="4FD567EB" wp14:editId="2B91851F">
            <wp:extent cx="5588000" cy="2475865"/>
            <wp:effectExtent l="0" t="0" r="0" b="635"/>
            <wp:docPr id="1180488774" name="Picture 1180488774" descr="The image shows the annual cycle of performance reports and how they are processed throughout the year:&#10;&#10;PPS (Public Performance Scorecard):&#10;&#10;Apr - Jun&#10;Jul - Sep&#10;Oct - Dec&#10;Annual Performance Report is generated after the PPS periods.&#10;&#10;Business Plan Progress Update (annual) is reviewed.&#10;&#10;The report then goes through:&#10;&#10;Governance, Risk and Best Value Committee&#10;Policy and Sustainability Committee&#10;Finally, the performance report is presented to the Full Council for review 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88774" name="Picture 1180488774" descr="The image shows the annual cycle of performance reports and how they are processed throughout the year:&#10;&#10;PPS (Public Performance Scorecard):&#10;&#10;Apr - Jun&#10;Jul - Sep&#10;Oct - Dec&#10;Annual Performance Report is generated after the PPS periods.&#10;&#10;Business Plan Progress Update (annual) is reviewed.&#10;&#10;The report then goes through:&#10;&#10;Governance, Risk and Best Value Committee&#10;Policy and Sustainability Committee&#10;Finally, the performance report is presented to the Full Council for review or approva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2390" cy="2513256"/>
                    </a:xfrm>
                    <a:prstGeom prst="rect">
                      <a:avLst/>
                    </a:prstGeom>
                  </pic:spPr>
                </pic:pic>
              </a:graphicData>
            </a:graphic>
          </wp:inline>
        </w:drawing>
      </w:r>
    </w:p>
    <w:p w14:paraId="2011B56B" w14:textId="19FDE293" w:rsidR="009F55CE" w:rsidRPr="00037563" w:rsidRDefault="75CDE68B" w:rsidP="00967C06">
      <w:r w:rsidRPr="0314A300">
        <w:lastRenderedPageBreak/>
        <w:t>We</w:t>
      </w:r>
      <w:r w:rsidR="3C8C118D" w:rsidRPr="0314A300">
        <w:t xml:space="preserve"> have split </w:t>
      </w:r>
      <w:r w:rsidR="4E5E39C2" w:rsidRPr="0314A300">
        <w:t>this report into</w:t>
      </w:r>
      <w:r w:rsidR="380C4176" w:rsidRPr="0314A300">
        <w:t xml:space="preserve"> </w:t>
      </w:r>
      <w:r w:rsidR="3C8C118D" w:rsidRPr="0314A300">
        <w:t xml:space="preserve">the following </w:t>
      </w:r>
      <w:r w:rsidR="380C4176" w:rsidRPr="0314A300">
        <w:t>six sections:</w:t>
      </w:r>
    </w:p>
    <w:p w14:paraId="62698523" w14:textId="0C4B8518" w:rsidR="009F55CE" w:rsidRPr="00115F6C" w:rsidRDefault="009F55CE" w:rsidP="00115F6C">
      <w:pPr>
        <w:pStyle w:val="ListParagraph"/>
        <w:numPr>
          <w:ilvl w:val="0"/>
          <w:numId w:val="16"/>
        </w:numPr>
        <w:autoSpaceDE w:val="0"/>
        <w:autoSpaceDN w:val="0"/>
        <w:adjustRightInd w:val="0"/>
        <w:spacing w:line="276" w:lineRule="auto"/>
        <w:rPr>
          <w:rFonts w:cs="Arial"/>
        </w:rPr>
      </w:pPr>
      <w:r w:rsidRPr="00115F6C">
        <w:rPr>
          <w:rFonts w:cs="Arial"/>
        </w:rPr>
        <w:t>Adult Social Care</w:t>
      </w:r>
    </w:p>
    <w:p w14:paraId="0525838F" w14:textId="17EDC242" w:rsidR="009F55CE" w:rsidRPr="00115F6C" w:rsidRDefault="009F55CE" w:rsidP="00115F6C">
      <w:pPr>
        <w:pStyle w:val="ListParagraph"/>
        <w:numPr>
          <w:ilvl w:val="0"/>
          <w:numId w:val="16"/>
        </w:numPr>
        <w:autoSpaceDE w:val="0"/>
        <w:autoSpaceDN w:val="0"/>
        <w:adjustRightInd w:val="0"/>
        <w:spacing w:line="276" w:lineRule="auto"/>
        <w:rPr>
          <w:rFonts w:cs="Arial"/>
        </w:rPr>
      </w:pPr>
      <w:r w:rsidRPr="00115F6C">
        <w:rPr>
          <w:rFonts w:cs="Arial"/>
        </w:rPr>
        <w:t>Children, Families and Communities</w:t>
      </w:r>
    </w:p>
    <w:p w14:paraId="0B34B163" w14:textId="34869E73" w:rsidR="009F55CE" w:rsidRPr="00115F6C" w:rsidRDefault="009F55CE" w:rsidP="00115F6C">
      <w:pPr>
        <w:pStyle w:val="ListParagraph"/>
        <w:numPr>
          <w:ilvl w:val="0"/>
          <w:numId w:val="16"/>
        </w:numPr>
        <w:autoSpaceDE w:val="0"/>
        <w:autoSpaceDN w:val="0"/>
        <w:adjustRightInd w:val="0"/>
        <w:spacing w:line="276" w:lineRule="auto"/>
        <w:rPr>
          <w:rFonts w:cs="Arial"/>
        </w:rPr>
      </w:pPr>
      <w:r w:rsidRPr="00115F6C">
        <w:rPr>
          <w:rFonts w:cs="Arial"/>
        </w:rPr>
        <w:t>Climate Change</w:t>
      </w:r>
    </w:p>
    <w:p w14:paraId="7F85CB6C" w14:textId="5D53B8EC" w:rsidR="009F55CE" w:rsidRPr="00115F6C" w:rsidRDefault="009F55CE" w:rsidP="00115F6C">
      <w:pPr>
        <w:pStyle w:val="ListParagraph"/>
        <w:numPr>
          <w:ilvl w:val="0"/>
          <w:numId w:val="16"/>
        </w:numPr>
        <w:autoSpaceDE w:val="0"/>
        <w:autoSpaceDN w:val="0"/>
        <w:adjustRightInd w:val="0"/>
        <w:spacing w:line="276" w:lineRule="auto"/>
        <w:rPr>
          <w:rFonts w:cs="Arial"/>
        </w:rPr>
      </w:pPr>
      <w:r w:rsidRPr="00115F6C">
        <w:rPr>
          <w:rFonts w:cs="Arial"/>
        </w:rPr>
        <w:t>Corporate Services</w:t>
      </w:r>
    </w:p>
    <w:p w14:paraId="4AD9F1BC" w14:textId="34CDFAE6" w:rsidR="009F55CE" w:rsidRPr="00115F6C" w:rsidRDefault="009F55CE" w:rsidP="00115F6C">
      <w:pPr>
        <w:pStyle w:val="ListParagraph"/>
        <w:numPr>
          <w:ilvl w:val="0"/>
          <w:numId w:val="16"/>
        </w:numPr>
        <w:autoSpaceDE w:val="0"/>
        <w:autoSpaceDN w:val="0"/>
        <w:adjustRightInd w:val="0"/>
        <w:spacing w:line="276" w:lineRule="auto"/>
        <w:rPr>
          <w:rFonts w:cs="Arial"/>
        </w:rPr>
      </w:pPr>
      <w:r w:rsidRPr="00115F6C">
        <w:rPr>
          <w:rFonts w:cs="Arial"/>
        </w:rPr>
        <w:t>Environmental Services</w:t>
      </w:r>
    </w:p>
    <w:p w14:paraId="38713206" w14:textId="26F8F710" w:rsidR="0314A300" w:rsidRPr="00574675" w:rsidRDefault="4F0D5C57" w:rsidP="00574675">
      <w:pPr>
        <w:pStyle w:val="ListParagraph"/>
        <w:numPr>
          <w:ilvl w:val="0"/>
          <w:numId w:val="16"/>
        </w:numPr>
        <w:autoSpaceDE w:val="0"/>
        <w:autoSpaceDN w:val="0"/>
        <w:adjustRightInd w:val="0"/>
        <w:spacing w:line="276" w:lineRule="auto"/>
        <w:rPr>
          <w:rFonts w:cs="Arial"/>
        </w:rPr>
      </w:pPr>
      <w:r w:rsidRPr="0314A300">
        <w:rPr>
          <w:rFonts w:cs="Arial"/>
        </w:rPr>
        <w:t>Housing</w:t>
      </w:r>
    </w:p>
    <w:p w14:paraId="068B70FC" w14:textId="15FCFE9F" w:rsidR="0034788F" w:rsidRDefault="005675A4" w:rsidP="00574675">
      <w:pPr>
        <w:rPr>
          <w:rFonts w:cs="Arial"/>
        </w:rPr>
      </w:pPr>
      <w:r w:rsidRPr="00967C06">
        <w:t>Within each section, we monitor</w:t>
      </w:r>
      <w:r w:rsidR="0034788F">
        <w:rPr>
          <w:rFonts w:cs="Arial"/>
        </w:rPr>
        <w:t>:</w:t>
      </w:r>
    </w:p>
    <w:p w14:paraId="28FF6553" w14:textId="77777777" w:rsidR="0034788F" w:rsidRDefault="005675A4" w:rsidP="00574675">
      <w:pPr>
        <w:pStyle w:val="ListParagraph"/>
        <w:numPr>
          <w:ilvl w:val="0"/>
          <w:numId w:val="16"/>
        </w:numPr>
        <w:autoSpaceDE w:val="0"/>
        <w:autoSpaceDN w:val="0"/>
        <w:adjustRightInd w:val="0"/>
        <w:spacing w:line="276" w:lineRule="auto"/>
        <w:rPr>
          <w:rFonts w:cs="Arial"/>
        </w:rPr>
      </w:pPr>
      <w:r w:rsidRPr="005675A4">
        <w:rPr>
          <w:rFonts w:cs="Arial"/>
        </w:rPr>
        <w:t xml:space="preserve">our performance </w:t>
      </w:r>
      <w:r>
        <w:rPr>
          <w:rFonts w:cs="Arial"/>
        </w:rPr>
        <w:t>against</w:t>
      </w:r>
      <w:r w:rsidRPr="005675A4">
        <w:rPr>
          <w:rFonts w:cs="Arial"/>
        </w:rPr>
        <w:t xml:space="preserve"> targets</w:t>
      </w:r>
      <w:r>
        <w:rPr>
          <w:rFonts w:cs="Arial"/>
        </w:rPr>
        <w:t xml:space="preserve"> we set</w:t>
      </w:r>
      <w:r w:rsidRPr="005675A4">
        <w:rPr>
          <w:rFonts w:cs="Arial"/>
        </w:rPr>
        <w:t xml:space="preserve"> for our </w:t>
      </w:r>
      <w:r w:rsidRPr="0034788F">
        <w:rPr>
          <w:rFonts w:cs="Arial"/>
        </w:rPr>
        <w:t>K</w:t>
      </w:r>
      <w:r w:rsidR="000D2A8F" w:rsidRPr="0034788F">
        <w:rPr>
          <w:rFonts w:cs="Arial"/>
        </w:rPr>
        <w:t>ey Performance Indicators (</w:t>
      </w:r>
      <w:r w:rsidRPr="005675A4">
        <w:rPr>
          <w:rFonts w:cs="Arial"/>
        </w:rPr>
        <w:t>KPIs</w:t>
      </w:r>
      <w:r w:rsidR="000D2A8F" w:rsidRPr="0034788F">
        <w:rPr>
          <w:rFonts w:cs="Arial"/>
        </w:rPr>
        <w:t>)</w:t>
      </w:r>
      <w:r w:rsidRPr="0034788F">
        <w:rPr>
          <w:rFonts w:cs="Arial"/>
        </w:rPr>
        <w:t xml:space="preserve">; </w:t>
      </w:r>
    </w:p>
    <w:p w14:paraId="24BE7AF9" w14:textId="77777777" w:rsidR="0034788F" w:rsidRDefault="005675A4" w:rsidP="00574675">
      <w:pPr>
        <w:pStyle w:val="ListParagraph"/>
        <w:numPr>
          <w:ilvl w:val="0"/>
          <w:numId w:val="16"/>
        </w:numPr>
        <w:autoSpaceDE w:val="0"/>
        <w:autoSpaceDN w:val="0"/>
        <w:adjustRightInd w:val="0"/>
        <w:spacing w:line="276" w:lineRule="auto"/>
        <w:rPr>
          <w:rFonts w:cs="Arial"/>
        </w:rPr>
      </w:pPr>
      <w:r w:rsidRPr="005675A4">
        <w:rPr>
          <w:rFonts w:cs="Arial"/>
        </w:rPr>
        <w:t xml:space="preserve">track short term changes through a </w:t>
      </w:r>
      <w:r>
        <w:rPr>
          <w:rFonts w:cs="Arial"/>
        </w:rPr>
        <w:t>d</w:t>
      </w:r>
      <w:r w:rsidRPr="005675A4">
        <w:rPr>
          <w:rFonts w:cs="Arial"/>
        </w:rPr>
        <w:t xml:space="preserve">irection of </w:t>
      </w:r>
      <w:r>
        <w:rPr>
          <w:rFonts w:cs="Arial"/>
        </w:rPr>
        <w:t>t</w:t>
      </w:r>
      <w:r w:rsidRPr="005675A4">
        <w:rPr>
          <w:rFonts w:cs="Arial"/>
        </w:rPr>
        <w:t>ravel</w:t>
      </w:r>
      <w:r>
        <w:rPr>
          <w:rFonts w:cs="Arial"/>
        </w:rPr>
        <w:t xml:space="preserve"> calculation (comparing performance for the same time last year</w:t>
      </w:r>
      <w:r w:rsidRPr="0034788F">
        <w:rPr>
          <w:rFonts w:cs="Arial"/>
        </w:rPr>
        <w:t>)</w:t>
      </w:r>
      <w:r w:rsidR="0034788F">
        <w:rPr>
          <w:rFonts w:cs="Arial"/>
        </w:rPr>
        <w:t xml:space="preserve">; </w:t>
      </w:r>
    </w:p>
    <w:p w14:paraId="4F1346BC" w14:textId="51E03684" w:rsidR="0034788F" w:rsidRPr="0034788F" w:rsidRDefault="005675A4" w:rsidP="00574675">
      <w:pPr>
        <w:pStyle w:val="ListParagraph"/>
        <w:numPr>
          <w:ilvl w:val="0"/>
          <w:numId w:val="16"/>
        </w:numPr>
        <w:autoSpaceDE w:val="0"/>
        <w:autoSpaceDN w:val="0"/>
        <w:adjustRightInd w:val="0"/>
        <w:spacing w:line="276" w:lineRule="auto"/>
        <w:rPr>
          <w:rFonts w:cs="Arial"/>
        </w:rPr>
      </w:pPr>
      <w:r>
        <w:rPr>
          <w:rFonts w:cs="Arial"/>
        </w:rPr>
        <w:t xml:space="preserve">and show longer term trends in the charts of each </w:t>
      </w:r>
      <w:r w:rsidRPr="0034788F">
        <w:rPr>
          <w:rFonts w:cs="Arial"/>
        </w:rPr>
        <w:t>measure.</w:t>
      </w:r>
      <w:r w:rsidR="00F22EA8" w:rsidRPr="0034788F">
        <w:rPr>
          <w:rFonts w:cs="Arial"/>
        </w:rPr>
        <w:t xml:space="preserve"> </w:t>
      </w:r>
    </w:p>
    <w:p w14:paraId="4CEF91F5" w14:textId="34D654C9" w:rsidR="00574675" w:rsidRDefault="00C12E09" w:rsidP="00574675">
      <w:r>
        <w:t>On the next page</w:t>
      </w:r>
      <w:r w:rsidR="00F22EA8">
        <w:t xml:space="preserve"> are two summar</w:t>
      </w:r>
      <w:r w:rsidR="00B63086">
        <w:t>ies</w:t>
      </w:r>
      <w:r w:rsidR="00F22EA8">
        <w:t xml:space="preserve"> showing </w:t>
      </w:r>
      <w:r w:rsidR="005675A4">
        <w:t xml:space="preserve">our current performance </w:t>
      </w:r>
      <w:r w:rsidR="00BA7E6D">
        <w:t xml:space="preserve">rated </w:t>
      </w:r>
      <w:r w:rsidR="005675A4">
        <w:t xml:space="preserve">against </w:t>
      </w:r>
      <w:r w:rsidR="00BA7E6D">
        <w:t xml:space="preserve">the </w:t>
      </w:r>
      <w:r w:rsidR="005675A4">
        <w:t>current target</w:t>
      </w:r>
      <w:r w:rsidR="008470C2">
        <w:t xml:space="preserve"> </w:t>
      </w:r>
      <w:r w:rsidR="00EA0DDF" w:rsidRPr="0034788F">
        <w:t>(where one is set)</w:t>
      </w:r>
      <w:r w:rsidR="005675A4">
        <w:t xml:space="preserve"> and direction of travel </w:t>
      </w:r>
      <w:r w:rsidR="00BA7E6D">
        <w:t>(performance this year compared to the same time last year)</w:t>
      </w:r>
      <w:r w:rsidR="005675A4">
        <w:t>:</w:t>
      </w:r>
    </w:p>
    <w:p w14:paraId="1D7F7AFD" w14:textId="77777777" w:rsidR="00574675" w:rsidRDefault="00574675">
      <w:pPr>
        <w:spacing w:after="0"/>
      </w:pPr>
      <w:r>
        <w:br w:type="page"/>
      </w:r>
    </w:p>
    <w:p w14:paraId="11365711" w14:textId="55761730" w:rsidR="009F55CE" w:rsidRDefault="00FB029F" w:rsidP="006667A3">
      <w:pPr>
        <w:autoSpaceDE w:val="0"/>
        <w:autoSpaceDN w:val="0"/>
        <w:adjustRightInd w:val="0"/>
        <w:spacing w:line="276" w:lineRule="auto"/>
        <w:rPr>
          <w:rFonts w:cs="Arial"/>
        </w:rPr>
      </w:pPr>
      <w:r w:rsidRPr="005A6C5E">
        <w:rPr>
          <w:rFonts w:cs="Arial"/>
          <w:noProof/>
        </w:rPr>
        <w:lastRenderedPageBreak/>
        <w:drawing>
          <wp:anchor distT="144145" distB="0" distL="114300" distR="114300" simplePos="0" relativeHeight="251658305" behindDoc="0" locked="0" layoutInCell="1" allowOverlap="1" wp14:anchorId="66AEFD21" wp14:editId="6987B865">
            <wp:simplePos x="0" y="0"/>
            <wp:positionH relativeFrom="margin">
              <wp:posOffset>4309745</wp:posOffset>
            </wp:positionH>
            <wp:positionV relativeFrom="paragraph">
              <wp:posOffset>159199</wp:posOffset>
            </wp:positionV>
            <wp:extent cx="4651375" cy="2441575"/>
            <wp:effectExtent l="0" t="0" r="0" b="0"/>
            <wp:wrapSquare wrapText="bothSides"/>
            <wp:docPr id="76596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669" name="Picture 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651375" cy="2441575"/>
                    </a:xfrm>
                    <a:prstGeom prst="rect">
                      <a:avLst/>
                    </a:prstGeom>
                  </pic:spPr>
                </pic:pic>
              </a:graphicData>
            </a:graphic>
            <wp14:sizeRelH relativeFrom="margin">
              <wp14:pctWidth>0</wp14:pctWidth>
            </wp14:sizeRelH>
            <wp14:sizeRelV relativeFrom="margin">
              <wp14:pctHeight>0</wp14:pctHeight>
            </wp14:sizeRelV>
          </wp:anchor>
        </w:drawing>
      </w:r>
      <w:r w:rsidR="00FE510D" w:rsidRPr="00380E4C">
        <w:rPr>
          <w:rFonts w:cs="Arial"/>
          <w:noProof/>
        </w:rPr>
        <w:drawing>
          <wp:anchor distT="0" distB="215900" distL="114300" distR="114300" simplePos="0" relativeHeight="251658304" behindDoc="0" locked="0" layoutInCell="1" allowOverlap="1" wp14:anchorId="7BBB9A5D" wp14:editId="16B9ED09">
            <wp:simplePos x="0" y="0"/>
            <wp:positionH relativeFrom="column">
              <wp:posOffset>194945</wp:posOffset>
            </wp:positionH>
            <wp:positionV relativeFrom="paragraph">
              <wp:posOffset>161290</wp:posOffset>
            </wp:positionV>
            <wp:extent cx="3294380" cy="2568575"/>
            <wp:effectExtent l="0" t="0" r="1270" b="3175"/>
            <wp:wrapSquare wrapText="bothSides"/>
            <wp:docPr id="4779772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77254" name="Picture 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94380" cy="2568575"/>
                    </a:xfrm>
                    <a:prstGeom prst="rect">
                      <a:avLst/>
                    </a:prstGeom>
                  </pic:spPr>
                </pic:pic>
              </a:graphicData>
            </a:graphic>
            <wp14:sizeRelH relativeFrom="margin">
              <wp14:pctWidth>0</wp14:pctWidth>
            </wp14:sizeRelH>
            <wp14:sizeRelV relativeFrom="margin">
              <wp14:pctHeight>0</wp14:pctHeight>
            </wp14:sizeRelV>
          </wp:anchor>
        </w:drawing>
      </w:r>
    </w:p>
    <w:p w14:paraId="04FA939A" w14:textId="77777777" w:rsidR="00FD587C" w:rsidRDefault="00FD587C" w:rsidP="00D32082"/>
    <w:p w14:paraId="66923AB2" w14:textId="3E9CF216" w:rsidR="00522FED" w:rsidRDefault="00522FED" w:rsidP="00522FED">
      <w:pPr>
        <w:pStyle w:val="NormalWeb"/>
        <w:shd w:val="clear" w:color="auto" w:fill="FFFFFF"/>
        <w:spacing w:before="0" w:beforeAutospacing="0" w:after="0" w:afterAutospacing="0"/>
        <w:rPr>
          <w:rFonts w:ascii="Arial" w:hAnsi="Arial" w:cs="Arial"/>
          <w:color w:val="252423"/>
          <w:sz w:val="22"/>
          <w:szCs w:val="22"/>
        </w:rPr>
        <w:sectPr w:rsidR="00522FED" w:rsidSect="00BA74C4">
          <w:footerReference w:type="default" r:id="rId23"/>
          <w:pgSz w:w="16838" w:h="11906" w:orient="landscape"/>
          <w:pgMar w:top="1800" w:right="1440" w:bottom="1276" w:left="1440" w:header="708" w:footer="708" w:gutter="0"/>
          <w:pgNumType w:start="1"/>
          <w:cols w:space="708"/>
          <w:docGrid w:linePitch="360"/>
        </w:sectPr>
      </w:pPr>
      <w:r>
        <w:br/>
      </w:r>
    </w:p>
    <w:p w14:paraId="044D06A7" w14:textId="77777777" w:rsidR="00C0301F" w:rsidRDefault="00C0301F" w:rsidP="00522FED">
      <w:pPr>
        <w:pStyle w:val="NormalWeb"/>
        <w:shd w:val="clear" w:color="auto" w:fill="FFFFFF"/>
        <w:spacing w:before="0" w:beforeAutospacing="0" w:after="0" w:afterAutospacing="0"/>
        <w:rPr>
          <w:rFonts w:ascii="Arial" w:hAnsi="Arial" w:cs="Arial"/>
          <w:color w:val="252423"/>
          <w:sz w:val="22"/>
          <w:szCs w:val="22"/>
        </w:rPr>
      </w:pPr>
      <w:r>
        <w:rPr>
          <w:rFonts w:ascii="Arial" w:hAnsi="Arial" w:cs="Arial"/>
          <w:color w:val="252423"/>
          <w:sz w:val="22"/>
          <w:szCs w:val="22"/>
        </w:rPr>
        <w:br/>
      </w:r>
    </w:p>
    <w:p w14:paraId="493C45C2" w14:textId="77777777" w:rsidR="00C0301F" w:rsidRDefault="00C0301F" w:rsidP="00522FED">
      <w:pPr>
        <w:pStyle w:val="NormalWeb"/>
        <w:shd w:val="clear" w:color="auto" w:fill="FFFFFF"/>
        <w:spacing w:before="0" w:beforeAutospacing="0" w:after="0" w:afterAutospacing="0"/>
        <w:rPr>
          <w:rFonts w:ascii="Arial" w:hAnsi="Arial" w:cs="Arial"/>
          <w:color w:val="252423"/>
          <w:sz w:val="22"/>
          <w:szCs w:val="22"/>
        </w:rPr>
      </w:pPr>
    </w:p>
    <w:p w14:paraId="2FA41B4F" w14:textId="77777777" w:rsidR="00C0301F" w:rsidRDefault="00C0301F" w:rsidP="00522FED">
      <w:pPr>
        <w:pStyle w:val="NormalWeb"/>
        <w:shd w:val="clear" w:color="auto" w:fill="FFFFFF"/>
        <w:spacing w:before="0" w:beforeAutospacing="0" w:after="0" w:afterAutospacing="0"/>
        <w:rPr>
          <w:rFonts w:ascii="Arial" w:hAnsi="Arial" w:cs="Arial"/>
          <w:color w:val="252423"/>
          <w:sz w:val="22"/>
          <w:szCs w:val="22"/>
        </w:rPr>
      </w:pPr>
    </w:p>
    <w:p w14:paraId="5288BCBA" w14:textId="77777777" w:rsidR="00C0301F" w:rsidRDefault="00C0301F" w:rsidP="00522FED">
      <w:pPr>
        <w:pStyle w:val="NormalWeb"/>
        <w:shd w:val="clear" w:color="auto" w:fill="FFFFFF"/>
        <w:spacing w:before="0" w:beforeAutospacing="0" w:after="0" w:afterAutospacing="0"/>
        <w:rPr>
          <w:rFonts w:ascii="Arial" w:hAnsi="Arial" w:cs="Arial"/>
          <w:color w:val="252423"/>
          <w:sz w:val="22"/>
          <w:szCs w:val="22"/>
        </w:rPr>
      </w:pPr>
    </w:p>
    <w:p w14:paraId="5BB1827D" w14:textId="77777777" w:rsidR="00522FED" w:rsidRDefault="00522FED" w:rsidP="00574675">
      <w:pPr>
        <w:rPr>
          <w:rFonts w:ascii="Verdana" w:hAnsi="Verdana"/>
          <w:sz w:val="20"/>
          <w:szCs w:val="20"/>
        </w:rPr>
      </w:pPr>
      <w:r>
        <w:t>Indicators are assessed against a target and given a RAG status where:</w:t>
      </w:r>
    </w:p>
    <w:p w14:paraId="319E9E0C" w14:textId="77777777" w:rsidR="00522FED" w:rsidRDefault="00522FED" w:rsidP="00574675">
      <w:pPr>
        <w:rPr>
          <w:rFonts w:ascii="Verdana" w:hAnsi="Verdana"/>
          <w:sz w:val="20"/>
          <w:szCs w:val="20"/>
        </w:rPr>
      </w:pPr>
      <w:r>
        <w:rPr>
          <w:rStyle w:val="Strong"/>
          <w:rFonts w:eastAsiaTheme="majorEastAsia" w:cs="Arial"/>
          <w:color w:val="36854E"/>
          <w:sz w:val="22"/>
          <w:szCs w:val="22"/>
        </w:rPr>
        <w:t>Green</w:t>
      </w:r>
      <w:r>
        <w:rPr>
          <w:rStyle w:val="Strong"/>
          <w:rFonts w:eastAsiaTheme="majorEastAsia" w:cs="Arial"/>
          <w:color w:val="252423"/>
          <w:sz w:val="22"/>
          <w:szCs w:val="22"/>
        </w:rPr>
        <w:t xml:space="preserve"> </w:t>
      </w:r>
      <w:r>
        <w:t xml:space="preserve">- Performance is on or ahead of target </w:t>
      </w:r>
    </w:p>
    <w:p w14:paraId="2D2212DE" w14:textId="77777777" w:rsidR="00522FED" w:rsidRDefault="00522FED" w:rsidP="00574675">
      <w:pPr>
        <w:rPr>
          <w:rFonts w:ascii="Verdana" w:hAnsi="Verdana"/>
          <w:sz w:val="20"/>
          <w:szCs w:val="20"/>
        </w:rPr>
      </w:pPr>
      <w:r>
        <w:rPr>
          <w:rStyle w:val="Strong"/>
          <w:rFonts w:eastAsiaTheme="majorEastAsia" w:cs="Arial"/>
          <w:color w:val="E1AD01"/>
          <w:sz w:val="22"/>
          <w:szCs w:val="22"/>
        </w:rPr>
        <w:t>Amber</w:t>
      </w:r>
      <w:r>
        <w:rPr>
          <w:rStyle w:val="Strong"/>
          <w:rFonts w:eastAsiaTheme="majorEastAsia" w:cs="Arial"/>
          <w:color w:val="252423"/>
          <w:sz w:val="22"/>
          <w:szCs w:val="22"/>
        </w:rPr>
        <w:t xml:space="preserve"> </w:t>
      </w:r>
      <w:r>
        <w:t>- Performance is behind target by 5% or less</w:t>
      </w:r>
    </w:p>
    <w:p w14:paraId="0F3AA6B1" w14:textId="77777777" w:rsidR="00522FED" w:rsidRDefault="00522FED" w:rsidP="00574675">
      <w:pPr>
        <w:rPr>
          <w:rFonts w:ascii="Verdana" w:hAnsi="Verdana"/>
          <w:sz w:val="20"/>
          <w:szCs w:val="20"/>
        </w:rPr>
      </w:pPr>
      <w:r>
        <w:rPr>
          <w:rStyle w:val="Strong"/>
          <w:rFonts w:eastAsiaTheme="majorEastAsia" w:cs="Arial"/>
          <w:color w:val="CC132A"/>
          <w:sz w:val="22"/>
          <w:szCs w:val="22"/>
        </w:rPr>
        <w:t>Red</w:t>
      </w:r>
      <w:r>
        <w:t xml:space="preserve"> - Performance is behind target by more than 5%</w:t>
      </w:r>
      <w:r>
        <w:rPr>
          <w:rFonts w:ascii="Verdana" w:hAnsi="Verdana"/>
          <w:sz w:val="20"/>
          <w:szCs w:val="20"/>
        </w:rPr>
        <w:t xml:space="preserve"> </w:t>
      </w:r>
    </w:p>
    <w:p w14:paraId="5819982F" w14:textId="77777777" w:rsidR="00522FED" w:rsidRDefault="00522FED" w:rsidP="00574675">
      <w:pPr>
        <w:rPr>
          <w:rFonts w:ascii="Verdana" w:hAnsi="Verdana"/>
          <w:sz w:val="20"/>
          <w:szCs w:val="20"/>
        </w:rPr>
      </w:pPr>
      <w:r>
        <w:rPr>
          <w:rStyle w:val="Strong"/>
          <w:rFonts w:eastAsiaTheme="majorEastAsia" w:cs="Arial"/>
          <w:color w:val="808080"/>
          <w:sz w:val="22"/>
          <w:szCs w:val="22"/>
        </w:rPr>
        <w:t>Grey</w:t>
      </w:r>
      <w:r>
        <w:t xml:space="preserve"> - Monitoring only or awaiting target</w:t>
      </w:r>
    </w:p>
    <w:p w14:paraId="3133A82C" w14:textId="77777777" w:rsidR="00A3438F" w:rsidRDefault="00A3438F" w:rsidP="48061EE8">
      <w:pPr>
        <w:pStyle w:val="NormalWeb"/>
        <w:shd w:val="clear" w:color="auto" w:fill="FFFFFF" w:themeFill="background1"/>
        <w:spacing w:before="0" w:beforeAutospacing="0" w:after="0" w:afterAutospacing="0"/>
        <w:rPr>
          <w:rFonts w:ascii="Arial" w:hAnsi="Arial" w:cs="Arial"/>
          <w:color w:val="6D3465"/>
        </w:rPr>
      </w:pPr>
    </w:p>
    <w:p w14:paraId="08EAF8B8" w14:textId="77777777" w:rsidR="00985B3B" w:rsidRDefault="00985B3B" w:rsidP="48061EE8">
      <w:pPr>
        <w:pStyle w:val="NormalWeb"/>
        <w:shd w:val="clear" w:color="auto" w:fill="FFFFFF" w:themeFill="background1"/>
        <w:spacing w:before="0" w:beforeAutospacing="0" w:after="0" w:afterAutospacing="0"/>
        <w:rPr>
          <w:rFonts w:ascii="Arial" w:hAnsi="Arial" w:cs="Arial"/>
          <w:color w:val="6D3465"/>
        </w:rPr>
      </w:pPr>
    </w:p>
    <w:p w14:paraId="2A3E75CB" w14:textId="3954619E" w:rsidR="00D32082" w:rsidRDefault="00985B3B" w:rsidP="48061EE8">
      <w:pPr>
        <w:pStyle w:val="NormalWeb"/>
        <w:shd w:val="clear" w:color="auto" w:fill="FFFFFF" w:themeFill="background1"/>
        <w:spacing w:before="0" w:beforeAutospacing="0" w:after="0" w:afterAutospacing="0"/>
        <w:rPr>
          <w:rFonts w:ascii="Verdana" w:hAnsi="Verdana"/>
          <w:color w:val="252423"/>
          <w:sz w:val="20"/>
          <w:szCs w:val="20"/>
        </w:rPr>
      </w:pPr>
      <w:r>
        <w:rPr>
          <w:rFonts w:ascii="Arial" w:hAnsi="Arial" w:cs="Arial"/>
          <w:color w:val="6D3465"/>
        </w:rPr>
        <w:br/>
      </w:r>
      <w:r w:rsidR="00D32082">
        <w:rPr>
          <w:rFonts w:ascii="Arial" w:hAnsi="Arial" w:cs="Arial"/>
          <w:color w:val="6D3465"/>
        </w:rPr>
        <w:t xml:space="preserve">Why </w:t>
      </w:r>
      <w:r w:rsidR="1D87C0B3" w:rsidRPr="48061EE8">
        <w:rPr>
          <w:rFonts w:ascii="Arial" w:hAnsi="Arial" w:cs="Arial"/>
          <w:color w:val="6D3465"/>
        </w:rPr>
        <w:t xml:space="preserve">do </w:t>
      </w:r>
      <w:r w:rsidR="00D32082">
        <w:rPr>
          <w:rFonts w:ascii="Arial" w:hAnsi="Arial" w:cs="Arial"/>
          <w:color w:val="6D3465"/>
        </w:rPr>
        <w:t>some indicators not have a target?</w:t>
      </w:r>
    </w:p>
    <w:p w14:paraId="3939AA43" w14:textId="77777777" w:rsidR="00D32082" w:rsidRDefault="00D32082" w:rsidP="00D32082">
      <w:pPr>
        <w:pStyle w:val="NormalWeb"/>
        <w:shd w:val="clear" w:color="auto" w:fill="FFFFFF"/>
        <w:spacing w:before="0" w:beforeAutospacing="0" w:after="0" w:afterAutospacing="0"/>
        <w:rPr>
          <w:rFonts w:ascii="Verdana" w:hAnsi="Verdana"/>
          <w:color w:val="252423"/>
          <w:sz w:val="20"/>
          <w:szCs w:val="20"/>
        </w:rPr>
      </w:pPr>
    </w:p>
    <w:p w14:paraId="2FBFDBFA" w14:textId="61F1211B" w:rsidR="00D32082" w:rsidRDefault="00D32082" w:rsidP="00574675">
      <w:pPr>
        <w:rPr>
          <w:rFonts w:ascii="Verdana" w:hAnsi="Verdana"/>
          <w:sz w:val="20"/>
          <w:szCs w:val="20"/>
        </w:rPr>
      </w:pPr>
      <w:r>
        <w:t>Grey RAGs are shown for measures that are tracking demand for a service so setting a target is not appropriate; where it is a new measure and a target will be set for next year; or where there is no current target but work to set a target is underway.</w:t>
      </w:r>
    </w:p>
    <w:p w14:paraId="25535E28" w14:textId="77777777" w:rsidR="00EF5912" w:rsidRDefault="00EF5912" w:rsidP="00D32082">
      <w:pPr>
        <w:rPr>
          <w:rFonts w:eastAsiaTheme="majorEastAsia"/>
        </w:rPr>
      </w:pPr>
    </w:p>
    <w:p w14:paraId="2D10EF29" w14:textId="77777777" w:rsidR="00DF6242" w:rsidRDefault="00DF6242" w:rsidP="00D32082">
      <w:pPr>
        <w:rPr>
          <w:rFonts w:eastAsiaTheme="majorEastAsia"/>
        </w:rPr>
      </w:pPr>
    </w:p>
    <w:p w14:paraId="49D1627A" w14:textId="77777777" w:rsidR="00A3438F" w:rsidRDefault="00A3438F" w:rsidP="00D32082">
      <w:pPr>
        <w:rPr>
          <w:rFonts w:eastAsiaTheme="majorEastAsia"/>
        </w:rPr>
        <w:sectPr w:rsidR="00A3438F" w:rsidSect="00EF5912">
          <w:type w:val="continuous"/>
          <w:pgSz w:w="16838" w:h="11906" w:orient="landscape"/>
          <w:pgMar w:top="1800" w:right="1440" w:bottom="1276" w:left="1440" w:header="708" w:footer="708" w:gutter="0"/>
          <w:pgNumType w:start="1"/>
          <w:cols w:num="2" w:space="708"/>
          <w:docGrid w:linePitch="360"/>
        </w:sectPr>
      </w:pPr>
    </w:p>
    <w:p w14:paraId="3B0C013A" w14:textId="77777777" w:rsidR="00D32082" w:rsidRPr="00D32082" w:rsidRDefault="00D32082" w:rsidP="00D32082">
      <w:pPr>
        <w:rPr>
          <w:rFonts w:eastAsiaTheme="majorEastAsia"/>
        </w:rPr>
      </w:pPr>
    </w:p>
    <w:p w14:paraId="360E5612" w14:textId="16EE35A6" w:rsidR="00FD587C" w:rsidRPr="00284F23" w:rsidRDefault="00FD587C" w:rsidP="00D32082">
      <w:pPr>
        <w:sectPr w:rsidR="00FD587C" w:rsidRPr="00284F23" w:rsidSect="00522FED">
          <w:type w:val="continuous"/>
          <w:pgSz w:w="16838" w:h="11906" w:orient="landscape"/>
          <w:pgMar w:top="1800" w:right="1440" w:bottom="1276" w:left="1440" w:header="708" w:footer="708" w:gutter="0"/>
          <w:pgNumType w:start="1"/>
          <w:cols w:space="708"/>
          <w:docGrid w:linePitch="360"/>
        </w:sectPr>
      </w:pPr>
    </w:p>
    <w:p w14:paraId="1D9F0B9E" w14:textId="545307C1" w:rsidR="002B778D" w:rsidRDefault="00B85011" w:rsidP="00F67949">
      <w:pPr>
        <w:pStyle w:val="Heading1"/>
        <w:ind w:left="1440" w:right="-784"/>
        <w:rPr>
          <w:rFonts w:cs="Arial"/>
        </w:rPr>
      </w:pPr>
      <w:bookmarkStart w:id="1" w:name="_Toc175042373"/>
      <w:r w:rsidRPr="00295390">
        <w:rPr>
          <w:rFonts w:cs="Arial"/>
          <w:noProof/>
        </w:rPr>
        <w:lastRenderedPageBreak/>
        <w:drawing>
          <wp:anchor distT="0" distB="0" distL="114300" distR="114300" simplePos="0" relativeHeight="251658241" behindDoc="1" locked="0" layoutInCell="1" allowOverlap="1" wp14:anchorId="2933A09A" wp14:editId="750E15E6">
            <wp:simplePos x="0" y="0"/>
            <wp:positionH relativeFrom="page">
              <wp:posOffset>0</wp:posOffset>
            </wp:positionH>
            <wp:positionV relativeFrom="page">
              <wp:posOffset>304800</wp:posOffset>
            </wp:positionV>
            <wp:extent cx="10667999" cy="1327785"/>
            <wp:effectExtent l="0" t="0" r="635" b="5715"/>
            <wp:wrapNone/>
            <wp:docPr id="10256888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88874" name="Picture 1">
                      <a:extLst>
                        <a:ext uri="{C183D7F6-B498-43B3-948B-1728B52AA6E4}">
                          <adec:decorative xmlns:adec="http://schemas.microsoft.com/office/drawing/2017/decorative" val="1"/>
                        </a:ext>
                      </a:extLst>
                    </pic:cNvPr>
                    <pic:cNvPicPr/>
                  </pic:nvPicPr>
                  <pic:blipFill rotWithShape="1">
                    <a:blip r:embed="rId24">
                      <a:extLst>
                        <a:ext uri="{28A0092B-C50C-407E-A947-70E740481C1C}">
                          <a14:useLocalDpi xmlns:a14="http://schemas.microsoft.com/office/drawing/2010/main" val="0"/>
                        </a:ext>
                      </a:extLst>
                    </a:blip>
                    <a:srcRect t="3482" r="1196"/>
                    <a:stretch/>
                  </pic:blipFill>
                  <pic:spPr bwMode="auto">
                    <a:xfrm>
                      <a:off x="0" y="0"/>
                      <a:ext cx="10667999" cy="1327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 w:name="_Hlk163479519"/>
      <w:r w:rsidR="00771748" w:rsidRPr="00295390">
        <w:rPr>
          <w:rFonts w:cs="Arial"/>
        </w:rPr>
        <w:t>Adult social care</w:t>
      </w:r>
      <w:bookmarkEnd w:id="2"/>
      <w:bookmarkEnd w:id="1"/>
    </w:p>
    <w:p w14:paraId="3C837D5F" w14:textId="77777777" w:rsidR="00C1030F" w:rsidRDefault="00C1030F" w:rsidP="005B1F5E">
      <w:pPr>
        <w:rPr>
          <w:i/>
          <w:iCs/>
        </w:rPr>
      </w:pPr>
    </w:p>
    <w:p w14:paraId="537EE892" w14:textId="77777777" w:rsidR="00C1030F" w:rsidRDefault="00C1030F" w:rsidP="005B1F5E">
      <w:pPr>
        <w:rPr>
          <w:i/>
          <w:iCs/>
        </w:rPr>
      </w:pPr>
    </w:p>
    <w:p w14:paraId="3F3A0457" w14:textId="77777777" w:rsidR="00602A04" w:rsidRDefault="00602A04" w:rsidP="00BF70DA">
      <w:pPr>
        <w:rPr>
          <w:rFonts w:cs="Arial"/>
          <w:color w:val="000000" w:themeColor="text1"/>
        </w:rPr>
        <w:sectPr w:rsidR="00602A04" w:rsidSect="00DC5855">
          <w:pgSz w:w="16838" w:h="11906" w:orient="landscape"/>
          <w:pgMar w:top="720" w:right="720" w:bottom="720" w:left="720" w:header="709" w:footer="709" w:gutter="0"/>
          <w:cols w:space="708"/>
          <w:docGrid w:linePitch="360"/>
        </w:sectPr>
      </w:pPr>
    </w:p>
    <w:p w14:paraId="0A959FAE" w14:textId="14E9ADE6" w:rsidR="00BF70DA" w:rsidRDefault="00CE0AD4" w:rsidP="00574675">
      <w:r w:rsidRPr="43435C9F">
        <w:t xml:space="preserve">The Health and Social Care Partnership </w:t>
      </w:r>
      <w:r w:rsidR="001C23C0">
        <w:t xml:space="preserve">(HSCP) </w:t>
      </w:r>
      <w:r w:rsidRPr="43435C9F">
        <w:t>support</w:t>
      </w:r>
      <w:r>
        <w:t>s</w:t>
      </w:r>
      <w:r w:rsidRPr="43435C9F">
        <w:t xml:space="preserve"> vulnerable people across Edinburgh</w:t>
      </w:r>
      <w:r w:rsidR="714056F0" w:rsidRPr="03C5A35F">
        <w:t>.</w:t>
      </w:r>
      <w:r w:rsidRPr="43435C9F">
        <w:t xml:space="preserve"> </w:t>
      </w:r>
      <w:r w:rsidR="5107F3F1" w:rsidRPr="05CCFB82">
        <w:t>This includes older adults and people with disabilities as well as mental health and addiction</w:t>
      </w:r>
      <w:r w:rsidR="5107F3F1" w:rsidRPr="03002BF4">
        <w:t xml:space="preserve">. </w:t>
      </w:r>
      <w:r w:rsidR="714056F0" w:rsidRPr="05CCFB82">
        <w:t>The</w:t>
      </w:r>
      <w:r w:rsidR="0699826F" w:rsidRPr="05CCFB82">
        <w:t>y</w:t>
      </w:r>
      <w:r w:rsidR="714056F0" w:rsidRPr="1CB31A6A">
        <w:t xml:space="preserve"> </w:t>
      </w:r>
      <w:r w:rsidR="00962A62">
        <w:t xml:space="preserve">help </w:t>
      </w:r>
      <w:r w:rsidR="009F6089">
        <w:t xml:space="preserve">people </w:t>
      </w:r>
      <w:r w:rsidR="408D2516" w:rsidRPr="4154E025">
        <w:t>to</w:t>
      </w:r>
      <w:r w:rsidR="009F6089" w:rsidRPr="4154E025">
        <w:t xml:space="preserve"> </w:t>
      </w:r>
      <w:r w:rsidR="009F6089">
        <w:t xml:space="preserve">identify their </w:t>
      </w:r>
      <w:r w:rsidR="00962A62">
        <w:t xml:space="preserve">social care </w:t>
      </w:r>
      <w:r w:rsidR="009F6089">
        <w:t xml:space="preserve">needs and </w:t>
      </w:r>
      <w:r w:rsidR="00EB1DBA">
        <w:t xml:space="preserve">then </w:t>
      </w:r>
      <w:r w:rsidR="3FC858DE" w:rsidRPr="6CBF8AC3">
        <w:t xml:space="preserve">support </w:t>
      </w:r>
      <w:r w:rsidR="3FC858DE" w:rsidRPr="7DA4C62B">
        <w:t>the</w:t>
      </w:r>
      <w:r w:rsidR="64538D6E" w:rsidRPr="7DA4C62B">
        <w:t>m</w:t>
      </w:r>
      <w:r w:rsidR="3FC858DE" w:rsidRPr="6CBF8AC3">
        <w:t xml:space="preserve"> to </w:t>
      </w:r>
      <w:r w:rsidR="009402C8">
        <w:t>live independently for as long as possible</w:t>
      </w:r>
      <w:r w:rsidR="009218D3">
        <w:t xml:space="preserve">. </w:t>
      </w:r>
      <w:r w:rsidR="17219AAA" w:rsidRPr="676D7347">
        <w:t xml:space="preserve">When </w:t>
      </w:r>
      <w:r w:rsidR="17219AAA" w:rsidRPr="7B4B19FE">
        <w:t>staying at home is</w:t>
      </w:r>
      <w:r w:rsidR="17219AAA" w:rsidRPr="676D7347">
        <w:t xml:space="preserve"> not </w:t>
      </w:r>
      <w:r w:rsidR="17219AAA" w:rsidRPr="676D7347">
        <w:t xml:space="preserve">possible, the partnership </w:t>
      </w:r>
      <w:r w:rsidR="17219AAA" w:rsidRPr="7B4B19FE">
        <w:t>works</w:t>
      </w:r>
      <w:r w:rsidR="17219AAA" w:rsidRPr="676D7347">
        <w:t xml:space="preserve"> to find </w:t>
      </w:r>
      <w:r w:rsidR="002764A8">
        <w:t xml:space="preserve">places in </w:t>
      </w:r>
      <w:r w:rsidR="002764A8" w:rsidRPr="43435C9F">
        <w:t>care home</w:t>
      </w:r>
      <w:r w:rsidR="002764A8">
        <w:t>s</w:t>
      </w:r>
      <w:r w:rsidR="002764A8" w:rsidRPr="43435C9F">
        <w:t xml:space="preserve"> </w:t>
      </w:r>
      <w:r w:rsidR="255EB1D9" w:rsidRPr="78FF4EA9">
        <w:t xml:space="preserve">which meet the </w:t>
      </w:r>
      <w:r w:rsidR="493BE4AE" w:rsidRPr="6B24C8CA">
        <w:t>individual's</w:t>
      </w:r>
      <w:r w:rsidR="255EB1D9" w:rsidRPr="78FF4EA9">
        <w:t xml:space="preserve"> needs. </w:t>
      </w:r>
    </w:p>
    <w:p w14:paraId="01DEE103" w14:textId="6E1C095C" w:rsidR="00BF70DA" w:rsidRDefault="00BF70DA" w:rsidP="00574675">
      <w:r>
        <w:t xml:space="preserve">On the following pages, we show performance and update on </w:t>
      </w:r>
      <w:r w:rsidR="00F42847">
        <w:t>progress with</w:t>
      </w:r>
      <w:r>
        <w:t xml:space="preserve"> some projects </w:t>
      </w:r>
      <w:r w:rsidR="002764A8">
        <w:t>over</w:t>
      </w:r>
      <w:r>
        <w:t xml:space="preserve"> the last year.</w:t>
      </w:r>
    </w:p>
    <w:p w14:paraId="2FC544F1" w14:textId="77777777" w:rsidR="00602A04" w:rsidRDefault="00602A04" w:rsidP="004D1CD3">
      <w:pPr>
        <w:spacing w:line="276" w:lineRule="auto"/>
        <w:sectPr w:rsidR="00602A04" w:rsidSect="00602A04">
          <w:type w:val="continuous"/>
          <w:pgSz w:w="16838" w:h="11906" w:orient="landscape"/>
          <w:pgMar w:top="720" w:right="720" w:bottom="720" w:left="720" w:header="709" w:footer="709" w:gutter="0"/>
          <w:cols w:num="2" w:space="708"/>
          <w:docGrid w:linePitch="360"/>
        </w:sectPr>
      </w:pPr>
    </w:p>
    <w:p w14:paraId="4EBEF574" w14:textId="77777777" w:rsidR="00CB7BBC" w:rsidRDefault="00CB7BBC" w:rsidP="00F7519C">
      <w:pPr>
        <w:rPr>
          <w:rFonts w:cs="Arial"/>
          <w:color w:val="000000" w:themeColor="text1"/>
        </w:rPr>
      </w:pPr>
    </w:p>
    <w:p w14:paraId="7B3D9A70" w14:textId="18962C08" w:rsidR="009B0CFD" w:rsidRDefault="009B0CFD" w:rsidP="00ED3474">
      <w:pPr>
        <w:spacing w:line="276" w:lineRule="auto"/>
        <w:sectPr w:rsidR="009B0CFD" w:rsidSect="00602A04">
          <w:type w:val="continuous"/>
          <w:pgSz w:w="16838" w:h="11906" w:orient="landscape"/>
          <w:pgMar w:top="720" w:right="720" w:bottom="720" w:left="720" w:header="709" w:footer="709" w:gutter="0"/>
          <w:cols w:space="708"/>
          <w:docGrid w:linePitch="360"/>
        </w:sectPr>
      </w:pPr>
    </w:p>
    <w:tbl>
      <w:tblPr>
        <w:tblpPr w:leftFromText="180" w:rightFromText="180" w:vertAnchor="page" w:horzAnchor="margin" w:tblpY="5682"/>
        <w:tblW w:w="15165" w:type="dxa"/>
        <w:tblLayout w:type="fixed"/>
        <w:tblCellMar>
          <w:left w:w="0" w:type="dxa"/>
          <w:right w:w="0" w:type="dxa"/>
        </w:tblCellMar>
        <w:tblLook w:val="01E0" w:firstRow="1" w:lastRow="1" w:firstColumn="1" w:lastColumn="1" w:noHBand="0" w:noVBand="0"/>
      </w:tblPr>
      <w:tblGrid>
        <w:gridCol w:w="6520"/>
        <w:gridCol w:w="2976"/>
        <w:gridCol w:w="1417"/>
        <w:gridCol w:w="1417"/>
        <w:gridCol w:w="2835"/>
      </w:tblGrid>
      <w:tr w:rsidR="00602A04" w:rsidRPr="009A486C" w14:paraId="69C1B0A0" w14:textId="77777777" w:rsidTr="006C0C4C">
        <w:trPr>
          <w:trHeight w:val="476"/>
        </w:trPr>
        <w:tc>
          <w:tcPr>
            <w:tcW w:w="6520" w:type="dxa"/>
            <w:shd w:val="clear" w:color="auto" w:fill="FDE9D9" w:themeFill="accent6" w:themeFillTint="33"/>
          </w:tcPr>
          <w:p w14:paraId="280C0B83" w14:textId="77777777" w:rsidR="00602A04" w:rsidRPr="009A486C" w:rsidRDefault="00602A04" w:rsidP="00602A04">
            <w:pPr>
              <w:pStyle w:val="TableParagraph"/>
              <w:spacing w:line="360" w:lineRule="auto"/>
              <w:ind w:left="85"/>
              <w:rPr>
                <w:color w:val="262626" w:themeColor="text1" w:themeTint="D9"/>
                <w:lang w:val="en-GB"/>
              </w:rPr>
            </w:pPr>
            <w:r w:rsidRPr="009A486C">
              <w:rPr>
                <w:color w:val="262626" w:themeColor="text1" w:themeTint="D9"/>
                <w:lang w:val="en-GB"/>
              </w:rPr>
              <w:t>KPI Name</w:t>
            </w:r>
          </w:p>
        </w:tc>
        <w:tc>
          <w:tcPr>
            <w:tcW w:w="2976" w:type="dxa"/>
            <w:shd w:val="clear" w:color="auto" w:fill="FDE9D9" w:themeFill="accent6" w:themeFillTint="33"/>
          </w:tcPr>
          <w:p w14:paraId="71226F7D" w14:textId="77777777" w:rsidR="00602A04" w:rsidRPr="009A486C" w:rsidRDefault="00602A04" w:rsidP="00602A04">
            <w:pPr>
              <w:pStyle w:val="TableParagraph"/>
              <w:spacing w:line="360" w:lineRule="auto"/>
              <w:ind w:right="589"/>
              <w:rPr>
                <w:color w:val="262626" w:themeColor="text1" w:themeTint="D9"/>
                <w:lang w:val="en-GB"/>
              </w:rPr>
            </w:pPr>
            <w:r w:rsidRPr="009A486C">
              <w:rPr>
                <w:color w:val="262626" w:themeColor="text1" w:themeTint="D9"/>
                <w:spacing w:val="-5"/>
                <w:lang w:val="en-GB"/>
              </w:rPr>
              <w:t>RAG</w:t>
            </w:r>
          </w:p>
        </w:tc>
        <w:tc>
          <w:tcPr>
            <w:tcW w:w="1417" w:type="dxa"/>
            <w:shd w:val="clear" w:color="auto" w:fill="FDE9D9" w:themeFill="accent6" w:themeFillTint="33"/>
          </w:tcPr>
          <w:p w14:paraId="511BF283" w14:textId="77777777" w:rsidR="00602A04" w:rsidRPr="009A486C" w:rsidRDefault="00602A04" w:rsidP="0077439F">
            <w:pPr>
              <w:pStyle w:val="TableParagraph"/>
              <w:spacing w:line="360" w:lineRule="auto"/>
              <w:jc w:val="center"/>
              <w:rPr>
                <w:color w:val="262626" w:themeColor="text1" w:themeTint="D9"/>
                <w:lang w:val="en-GB"/>
              </w:rPr>
            </w:pPr>
            <w:r w:rsidRPr="009A486C">
              <w:rPr>
                <w:color w:val="262626" w:themeColor="text1" w:themeTint="D9"/>
                <w:spacing w:val="-2"/>
                <w:lang w:val="en-GB"/>
              </w:rPr>
              <w:t>Value</w:t>
            </w:r>
          </w:p>
        </w:tc>
        <w:tc>
          <w:tcPr>
            <w:tcW w:w="1417" w:type="dxa"/>
            <w:shd w:val="clear" w:color="auto" w:fill="FDE9D9" w:themeFill="accent6" w:themeFillTint="33"/>
          </w:tcPr>
          <w:p w14:paraId="38337F34" w14:textId="77777777" w:rsidR="00602A04" w:rsidRPr="009A486C" w:rsidRDefault="00602A04" w:rsidP="00602A04">
            <w:pPr>
              <w:pStyle w:val="TableParagraph"/>
              <w:spacing w:line="360" w:lineRule="auto"/>
              <w:ind w:right="1"/>
              <w:jc w:val="center"/>
              <w:rPr>
                <w:color w:val="262626" w:themeColor="text1" w:themeTint="D9"/>
                <w:lang w:val="en-GB"/>
              </w:rPr>
            </w:pPr>
            <w:r w:rsidRPr="009A486C">
              <w:rPr>
                <w:color w:val="262626" w:themeColor="text1" w:themeTint="D9"/>
                <w:spacing w:val="-2"/>
                <w:lang w:val="en-GB"/>
              </w:rPr>
              <w:t>Target</w:t>
            </w:r>
          </w:p>
        </w:tc>
        <w:tc>
          <w:tcPr>
            <w:tcW w:w="2835" w:type="dxa"/>
            <w:shd w:val="clear" w:color="auto" w:fill="FDE9D9" w:themeFill="accent6" w:themeFillTint="33"/>
          </w:tcPr>
          <w:p w14:paraId="2AA3D225" w14:textId="77777777" w:rsidR="00602A04" w:rsidRPr="009A486C" w:rsidRDefault="00602A04" w:rsidP="00602A04">
            <w:pPr>
              <w:pStyle w:val="TableParagraph"/>
              <w:spacing w:line="360" w:lineRule="auto"/>
              <w:ind w:left="78"/>
              <w:jc w:val="center"/>
              <w:rPr>
                <w:color w:val="262626" w:themeColor="text1" w:themeTint="D9"/>
                <w:lang w:val="en-GB"/>
              </w:rPr>
            </w:pPr>
            <w:r w:rsidRPr="009A486C">
              <w:rPr>
                <w:color w:val="262626" w:themeColor="text1" w:themeTint="D9"/>
                <w:lang w:val="en-GB"/>
              </w:rPr>
              <w:t>Direction</w:t>
            </w:r>
            <w:r w:rsidRPr="009A486C">
              <w:rPr>
                <w:color w:val="262626" w:themeColor="text1" w:themeTint="D9"/>
                <w:spacing w:val="-2"/>
                <w:lang w:val="en-GB"/>
              </w:rPr>
              <w:t xml:space="preserve"> </w:t>
            </w:r>
            <w:r w:rsidRPr="009A486C">
              <w:rPr>
                <w:color w:val="262626" w:themeColor="text1" w:themeTint="D9"/>
                <w:lang w:val="en-GB"/>
              </w:rPr>
              <w:t xml:space="preserve">of </w:t>
            </w:r>
            <w:r w:rsidRPr="009A486C">
              <w:rPr>
                <w:color w:val="262626" w:themeColor="text1" w:themeTint="D9"/>
                <w:spacing w:val="-2"/>
                <w:lang w:val="en-GB"/>
              </w:rPr>
              <w:t>travel</w:t>
            </w:r>
          </w:p>
        </w:tc>
      </w:tr>
      <w:tr w:rsidR="00602A04" w:rsidRPr="009A486C" w14:paraId="7605290E" w14:textId="77777777" w:rsidTr="006C0C4C">
        <w:trPr>
          <w:trHeight w:val="369"/>
        </w:trPr>
        <w:tc>
          <w:tcPr>
            <w:tcW w:w="6520" w:type="dxa"/>
          </w:tcPr>
          <w:p w14:paraId="46A1EC80" w14:textId="77777777" w:rsidR="00602A04" w:rsidRPr="009A486C" w:rsidRDefault="00602A04" w:rsidP="00C77966">
            <w:pPr>
              <w:pStyle w:val="TableParagraph"/>
              <w:spacing w:before="0" w:after="0" w:line="240" w:lineRule="auto"/>
              <w:ind w:left="85"/>
              <w:rPr>
                <w:color w:val="252423"/>
                <w:lang w:val="en-GB"/>
              </w:rPr>
            </w:pPr>
            <w:r w:rsidRPr="009A486C">
              <w:rPr>
                <w:color w:val="252423"/>
                <w:lang w:val="en-GB"/>
              </w:rPr>
              <w:t>Nº:</w:t>
            </w:r>
            <w:r w:rsidRPr="009A486C">
              <w:rPr>
                <w:color w:val="252423"/>
                <w:spacing w:val="-2"/>
                <w:lang w:val="en-GB"/>
              </w:rPr>
              <w:t xml:space="preserve"> </w:t>
            </w:r>
            <w:r w:rsidRPr="009A486C">
              <w:rPr>
                <w:color w:val="252423"/>
                <w:lang w:val="en-GB"/>
              </w:rPr>
              <w:t>People</w:t>
            </w:r>
            <w:r w:rsidRPr="009A486C">
              <w:rPr>
                <w:color w:val="252423"/>
                <w:spacing w:val="-1"/>
                <w:lang w:val="en-GB"/>
              </w:rPr>
              <w:t xml:space="preserve"> </w:t>
            </w:r>
            <w:r w:rsidRPr="009A486C">
              <w:rPr>
                <w:color w:val="252423"/>
                <w:lang w:val="en-GB"/>
              </w:rPr>
              <w:t>waiting</w:t>
            </w:r>
            <w:r w:rsidRPr="009A486C">
              <w:rPr>
                <w:color w:val="252423"/>
                <w:spacing w:val="-1"/>
                <w:lang w:val="en-GB"/>
              </w:rPr>
              <w:t xml:space="preserve"> </w:t>
            </w:r>
            <w:r w:rsidRPr="009A486C">
              <w:rPr>
                <w:color w:val="252423"/>
                <w:lang w:val="en-GB"/>
              </w:rPr>
              <w:t>for</w:t>
            </w:r>
            <w:r w:rsidRPr="009A486C">
              <w:rPr>
                <w:color w:val="252423"/>
                <w:spacing w:val="-1"/>
                <w:lang w:val="en-GB"/>
              </w:rPr>
              <w:t xml:space="preserve"> </w:t>
            </w:r>
            <w:r w:rsidRPr="009A486C">
              <w:rPr>
                <w:color w:val="252423"/>
                <w:lang w:val="en-GB"/>
              </w:rPr>
              <w:t>discharge</w:t>
            </w:r>
            <w:r w:rsidRPr="009A486C">
              <w:rPr>
                <w:color w:val="252423"/>
                <w:spacing w:val="-1"/>
                <w:lang w:val="en-GB"/>
              </w:rPr>
              <w:t xml:space="preserve"> </w:t>
            </w:r>
            <w:r w:rsidRPr="009A486C">
              <w:rPr>
                <w:color w:val="252423"/>
                <w:lang w:val="en-GB"/>
              </w:rPr>
              <w:t>from</w:t>
            </w:r>
            <w:r w:rsidRPr="009A486C">
              <w:rPr>
                <w:color w:val="252423"/>
                <w:spacing w:val="-1"/>
                <w:lang w:val="en-GB"/>
              </w:rPr>
              <w:t xml:space="preserve"> </w:t>
            </w:r>
            <w:r w:rsidRPr="009A486C">
              <w:rPr>
                <w:color w:val="252423"/>
                <w:spacing w:val="-2"/>
                <w:lang w:val="en-GB"/>
              </w:rPr>
              <w:t>hospital</w:t>
            </w:r>
          </w:p>
        </w:tc>
        <w:tc>
          <w:tcPr>
            <w:tcW w:w="2976" w:type="dxa"/>
          </w:tcPr>
          <w:p w14:paraId="4CFAC670" w14:textId="77777777" w:rsidR="00602A04" w:rsidRPr="00C112E8" w:rsidRDefault="00602A04" w:rsidP="00C77966">
            <w:pPr>
              <w:pStyle w:val="TableParagraph"/>
              <w:spacing w:before="0" w:after="0" w:line="240" w:lineRule="auto"/>
              <w:ind w:right="258"/>
              <w:jc w:val="both"/>
              <w:rPr>
                <w:position w:val="-1"/>
                <w:lang w:val="en-GB"/>
              </w:rPr>
            </w:pPr>
            <w:r w:rsidRPr="00C112E8">
              <w:rPr>
                <w:noProof/>
              </w:rPr>
              <w:drawing>
                <wp:inline distT="0" distB="0" distL="0" distR="0" wp14:anchorId="696DE68C" wp14:editId="2C104BD5">
                  <wp:extent cx="131159" cy="131159"/>
                  <wp:effectExtent l="0" t="0" r="2540" b="2540"/>
                  <wp:docPr id="8430703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07038" name="Image 8">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131159" cy="131159"/>
                          </a:xfrm>
                          <a:prstGeom prst="rect">
                            <a:avLst/>
                          </a:prstGeom>
                        </pic:spPr>
                      </pic:pic>
                    </a:graphicData>
                  </a:graphic>
                </wp:inline>
              </w:drawing>
            </w:r>
            <w:r w:rsidRPr="00C112E8">
              <w:rPr>
                <w:rFonts w:ascii="Times New Roman"/>
                <w:spacing w:val="40"/>
                <w:position w:val="2"/>
              </w:rPr>
              <w:t xml:space="preserve"> </w:t>
            </w:r>
            <w:r w:rsidRPr="00C112E8">
              <w:rPr>
                <w:position w:val="2"/>
              </w:rPr>
              <w:t>Within 5% of target</w:t>
            </w:r>
          </w:p>
        </w:tc>
        <w:tc>
          <w:tcPr>
            <w:tcW w:w="1417" w:type="dxa"/>
          </w:tcPr>
          <w:p w14:paraId="4B9B8BA8" w14:textId="68D5332A" w:rsidR="00602A04" w:rsidRPr="00C112E8" w:rsidRDefault="00C112E8" w:rsidP="00C77966">
            <w:pPr>
              <w:pStyle w:val="TableParagraph"/>
              <w:spacing w:before="0" w:after="0" w:line="240" w:lineRule="auto"/>
              <w:ind w:right="160"/>
              <w:jc w:val="center"/>
              <w:rPr>
                <w:spacing w:val="-5"/>
                <w:lang w:val="en-GB"/>
              </w:rPr>
            </w:pPr>
            <w:r w:rsidRPr="00C112E8">
              <w:rPr>
                <w:spacing w:val="-5"/>
              </w:rPr>
              <w:t>169</w:t>
            </w:r>
          </w:p>
        </w:tc>
        <w:tc>
          <w:tcPr>
            <w:tcW w:w="1417" w:type="dxa"/>
          </w:tcPr>
          <w:p w14:paraId="2949851F" w14:textId="77777777" w:rsidR="00602A04" w:rsidRPr="009A486C" w:rsidRDefault="00602A04" w:rsidP="00C77966">
            <w:pPr>
              <w:pStyle w:val="TableParagraph"/>
              <w:spacing w:before="0" w:after="0" w:line="240" w:lineRule="auto"/>
              <w:ind w:right="1"/>
              <w:jc w:val="center"/>
              <w:rPr>
                <w:color w:val="252423"/>
                <w:spacing w:val="-5"/>
                <w:lang w:val="en-GB"/>
              </w:rPr>
            </w:pPr>
            <w:r w:rsidRPr="009A486C">
              <w:rPr>
                <w:color w:val="252423"/>
                <w:spacing w:val="-5"/>
              </w:rPr>
              <w:t>164</w:t>
            </w:r>
          </w:p>
        </w:tc>
        <w:tc>
          <w:tcPr>
            <w:tcW w:w="2835" w:type="dxa"/>
          </w:tcPr>
          <w:p w14:paraId="0484CEFB" w14:textId="77777777" w:rsidR="00602A04" w:rsidRPr="009A486C" w:rsidRDefault="00602A04" w:rsidP="00C77966">
            <w:pPr>
              <w:pStyle w:val="TableParagraph"/>
              <w:spacing w:before="0" w:after="0" w:line="240" w:lineRule="auto"/>
              <w:ind w:left="78"/>
              <w:jc w:val="center"/>
              <w:rPr>
                <w:color w:val="666666"/>
                <w:spacing w:val="-2"/>
                <w:lang w:val="en-GB"/>
              </w:rPr>
            </w:pPr>
            <w:r w:rsidRPr="009A486C">
              <w:rPr>
                <w:color w:val="666666"/>
                <w:spacing w:val="-2"/>
              </w:rPr>
              <w:t>Improving</w:t>
            </w:r>
          </w:p>
        </w:tc>
      </w:tr>
      <w:tr w:rsidR="00602A04" w:rsidRPr="009A486C" w14:paraId="778CA39E" w14:textId="77777777" w:rsidTr="006C0C4C">
        <w:trPr>
          <w:trHeight w:val="361"/>
        </w:trPr>
        <w:tc>
          <w:tcPr>
            <w:tcW w:w="6520" w:type="dxa"/>
          </w:tcPr>
          <w:p w14:paraId="3B4EE938" w14:textId="07AD3BAA" w:rsidR="00602A04" w:rsidRPr="006C0C4C" w:rsidRDefault="00602A04" w:rsidP="00C77966">
            <w:pPr>
              <w:spacing w:after="0" w:line="240" w:lineRule="auto"/>
              <w:rPr>
                <w:sz w:val="22"/>
                <w:szCs w:val="22"/>
              </w:rPr>
            </w:pPr>
            <w:r w:rsidRPr="009C6672">
              <w:rPr>
                <w:color w:val="252423"/>
                <w:sz w:val="22"/>
                <w:szCs w:val="22"/>
              </w:rPr>
              <w:t xml:space="preserve"> Nº:</w:t>
            </w:r>
            <w:r w:rsidRPr="009C6672">
              <w:rPr>
                <w:color w:val="252423"/>
                <w:spacing w:val="-2"/>
                <w:sz w:val="22"/>
                <w:szCs w:val="22"/>
              </w:rPr>
              <w:t xml:space="preserve"> </w:t>
            </w:r>
            <w:r w:rsidRPr="009C6672">
              <w:rPr>
                <w:color w:val="252423"/>
                <w:sz w:val="22"/>
                <w:szCs w:val="22"/>
              </w:rPr>
              <w:t>People</w:t>
            </w:r>
            <w:r w:rsidRPr="009C6672">
              <w:rPr>
                <w:color w:val="252423"/>
                <w:spacing w:val="-1"/>
                <w:sz w:val="22"/>
                <w:szCs w:val="22"/>
              </w:rPr>
              <w:t xml:space="preserve"> </w:t>
            </w:r>
            <w:r w:rsidRPr="009C6672">
              <w:rPr>
                <w:color w:val="252423"/>
                <w:sz w:val="22"/>
                <w:szCs w:val="22"/>
              </w:rPr>
              <w:t>waiting</w:t>
            </w:r>
            <w:r w:rsidRPr="009C6672">
              <w:rPr>
                <w:color w:val="252423"/>
                <w:spacing w:val="-1"/>
                <w:sz w:val="22"/>
                <w:szCs w:val="22"/>
              </w:rPr>
              <w:t xml:space="preserve"> </w:t>
            </w:r>
            <w:r w:rsidRPr="009C6672">
              <w:rPr>
                <w:color w:val="252423"/>
                <w:sz w:val="22"/>
                <w:szCs w:val="22"/>
              </w:rPr>
              <w:t>for</w:t>
            </w:r>
            <w:r w:rsidRPr="009C6672">
              <w:rPr>
                <w:color w:val="252423"/>
                <w:spacing w:val="-1"/>
                <w:sz w:val="22"/>
                <w:szCs w:val="22"/>
              </w:rPr>
              <w:t xml:space="preserve"> </w:t>
            </w:r>
            <w:r w:rsidRPr="009C6672">
              <w:rPr>
                <w:color w:val="252423"/>
                <w:sz w:val="22"/>
                <w:szCs w:val="22"/>
              </w:rPr>
              <w:t>package</w:t>
            </w:r>
            <w:r w:rsidRPr="009C6672">
              <w:rPr>
                <w:color w:val="252423"/>
                <w:spacing w:val="-1"/>
                <w:sz w:val="22"/>
                <w:szCs w:val="22"/>
              </w:rPr>
              <w:t xml:space="preserve"> </w:t>
            </w:r>
            <w:r w:rsidRPr="009C6672">
              <w:rPr>
                <w:color w:val="252423"/>
                <w:sz w:val="22"/>
                <w:szCs w:val="22"/>
              </w:rPr>
              <w:t>of</w:t>
            </w:r>
            <w:r w:rsidRPr="009C6672">
              <w:rPr>
                <w:color w:val="252423"/>
                <w:spacing w:val="-1"/>
                <w:sz w:val="22"/>
                <w:szCs w:val="22"/>
              </w:rPr>
              <w:t xml:space="preserve"> </w:t>
            </w:r>
            <w:r w:rsidRPr="009C6672">
              <w:rPr>
                <w:color w:val="252423"/>
                <w:spacing w:val="-4"/>
                <w:sz w:val="22"/>
                <w:szCs w:val="22"/>
              </w:rPr>
              <w:t>care</w:t>
            </w:r>
          </w:p>
        </w:tc>
        <w:tc>
          <w:tcPr>
            <w:tcW w:w="2976" w:type="dxa"/>
          </w:tcPr>
          <w:p w14:paraId="5D55CB21" w14:textId="77777777" w:rsidR="00602A04" w:rsidRPr="009A486C" w:rsidRDefault="00602A04" w:rsidP="00C77966">
            <w:pPr>
              <w:pStyle w:val="TableParagraph"/>
              <w:spacing w:before="0" w:after="0" w:line="240" w:lineRule="auto"/>
              <w:ind w:right="258"/>
              <w:jc w:val="both"/>
              <w:rPr>
                <w:lang w:val="en-GB"/>
              </w:rPr>
            </w:pPr>
            <w:r w:rsidRPr="00C32B52">
              <w:rPr>
                <w:noProof/>
                <w:position w:val="-2"/>
              </w:rPr>
              <w:drawing>
                <wp:inline distT="0" distB="0" distL="0" distR="0" wp14:anchorId="02F25CD2" wp14:editId="0839FA08">
                  <wp:extent cx="140017" cy="140017"/>
                  <wp:effectExtent l="0" t="0" r="0" b="0"/>
                  <wp:docPr id="1321425903"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1425903" name="Image 10">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40017" cy="140017"/>
                          </a:xfrm>
                          <a:prstGeom prst="rect">
                            <a:avLst/>
                          </a:prstGeom>
                        </pic:spPr>
                      </pic:pic>
                    </a:graphicData>
                  </a:graphic>
                </wp:inline>
              </w:drawing>
            </w:r>
            <w:r w:rsidRPr="00C32B52">
              <w:rPr>
                <w:rFonts w:ascii="Times New Roman"/>
                <w:spacing w:val="40"/>
              </w:rPr>
              <w:t xml:space="preserve"> </w:t>
            </w:r>
            <w:r w:rsidRPr="00C32B52">
              <w:rPr>
                <w:color w:val="252423"/>
              </w:rPr>
              <w:t>On target</w:t>
            </w:r>
          </w:p>
        </w:tc>
        <w:tc>
          <w:tcPr>
            <w:tcW w:w="1417" w:type="dxa"/>
          </w:tcPr>
          <w:p w14:paraId="3F5E9D43" w14:textId="77777777" w:rsidR="00602A04" w:rsidRPr="009A486C" w:rsidRDefault="00602A04" w:rsidP="00C77966">
            <w:pPr>
              <w:pStyle w:val="TableParagraph"/>
              <w:spacing w:before="0" w:after="0" w:line="240" w:lineRule="auto"/>
              <w:ind w:right="160"/>
              <w:jc w:val="center"/>
              <w:rPr>
                <w:lang w:val="en-GB"/>
              </w:rPr>
            </w:pPr>
            <w:r w:rsidRPr="009A486C">
              <w:rPr>
                <w:color w:val="252423"/>
                <w:spacing w:val="-5"/>
              </w:rPr>
              <w:t>321</w:t>
            </w:r>
          </w:p>
        </w:tc>
        <w:tc>
          <w:tcPr>
            <w:tcW w:w="1417" w:type="dxa"/>
          </w:tcPr>
          <w:p w14:paraId="2BC3D8E0" w14:textId="77777777" w:rsidR="00602A04" w:rsidRPr="009A486C" w:rsidRDefault="00602A04" w:rsidP="00C77966">
            <w:pPr>
              <w:pStyle w:val="TableParagraph"/>
              <w:spacing w:before="0" w:after="0" w:line="240" w:lineRule="auto"/>
              <w:ind w:right="1"/>
              <w:jc w:val="center"/>
              <w:rPr>
                <w:lang w:val="en-GB"/>
              </w:rPr>
            </w:pPr>
            <w:r w:rsidRPr="009A486C">
              <w:rPr>
                <w:color w:val="252423"/>
                <w:spacing w:val="-5"/>
              </w:rPr>
              <w:t>564</w:t>
            </w:r>
          </w:p>
        </w:tc>
        <w:tc>
          <w:tcPr>
            <w:tcW w:w="2835" w:type="dxa"/>
          </w:tcPr>
          <w:p w14:paraId="1363D26F" w14:textId="77777777" w:rsidR="00602A04" w:rsidRPr="009A486C" w:rsidRDefault="00602A04" w:rsidP="00C77966">
            <w:pPr>
              <w:pStyle w:val="TableParagraph"/>
              <w:spacing w:before="0" w:after="0" w:line="240" w:lineRule="auto"/>
              <w:ind w:left="78"/>
              <w:jc w:val="center"/>
              <w:rPr>
                <w:lang w:val="en-GB"/>
              </w:rPr>
            </w:pPr>
            <w:r w:rsidRPr="009A486C">
              <w:rPr>
                <w:color w:val="666666"/>
                <w:spacing w:val="-2"/>
              </w:rPr>
              <w:t>Declining</w:t>
            </w:r>
          </w:p>
        </w:tc>
      </w:tr>
    </w:tbl>
    <w:p w14:paraId="6DECBE33" w14:textId="49A67205" w:rsidR="00B73B91" w:rsidRDefault="00B73B91" w:rsidP="00ED3474">
      <w:pPr>
        <w:spacing w:line="276" w:lineRule="auto"/>
        <w:sectPr w:rsidR="00B73B91" w:rsidSect="006B77AD">
          <w:type w:val="continuous"/>
          <w:pgSz w:w="16838" w:h="11906" w:orient="landscape"/>
          <w:pgMar w:top="720" w:right="720" w:bottom="720" w:left="720" w:header="709" w:footer="709" w:gutter="0"/>
          <w:cols w:num="2" w:space="708"/>
          <w:docGrid w:linePitch="360"/>
        </w:sectPr>
      </w:pPr>
    </w:p>
    <w:p w14:paraId="74B491A8" w14:textId="6E2EE687" w:rsidR="004E6B5A" w:rsidRDefault="00EB0763" w:rsidP="006667A3">
      <w:pPr>
        <w:spacing w:line="276" w:lineRule="auto"/>
        <w:sectPr w:rsidR="004E6B5A" w:rsidSect="006B77AD">
          <w:pgSz w:w="16838" w:h="11906" w:orient="landscape"/>
          <w:pgMar w:top="720" w:right="720" w:bottom="720" w:left="720" w:header="709" w:footer="709" w:gutter="0"/>
          <w:cols w:space="708"/>
          <w:docGrid w:linePitch="360"/>
        </w:sectPr>
      </w:pPr>
      <w:r w:rsidRPr="00EB0763">
        <w:rPr>
          <w:noProof/>
        </w:rPr>
        <w:lastRenderedPageBreak/>
        <w:drawing>
          <wp:anchor distT="0" distB="0" distL="114300" distR="114300" simplePos="0" relativeHeight="251658246" behindDoc="0" locked="0" layoutInCell="1" allowOverlap="1" wp14:anchorId="3F4B86C2" wp14:editId="5D71D204">
            <wp:simplePos x="0" y="0"/>
            <wp:positionH relativeFrom="column">
              <wp:posOffset>4991100</wp:posOffset>
            </wp:positionH>
            <wp:positionV relativeFrom="paragraph">
              <wp:posOffset>209550</wp:posOffset>
            </wp:positionV>
            <wp:extent cx="4428000" cy="1753453"/>
            <wp:effectExtent l="0" t="0" r="0" b="0"/>
            <wp:wrapSquare wrapText="bothSides"/>
            <wp:docPr id="1714738929" name="Picture 1" descr="Annual ine chart from 2020 to 2024: The number of people waiting for discharge from hospital decreased to 169 in March 2024 from a peak of 224 in Marc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38929" name="Picture 1" descr="Annual ine chart from 2020 to 2024: The number of people waiting for discharge from hospital decreased to 169 in March 2024 from a peak of 224 in March 2022"/>
                    <pic:cNvPicPr/>
                  </pic:nvPicPr>
                  <pic:blipFill>
                    <a:blip r:embed="rId27">
                      <a:extLst>
                        <a:ext uri="{28A0092B-C50C-407E-A947-70E740481C1C}">
                          <a14:useLocalDpi xmlns:a14="http://schemas.microsoft.com/office/drawing/2010/main" val="0"/>
                        </a:ext>
                      </a:extLst>
                    </a:blip>
                    <a:stretch>
                      <a:fillRect/>
                    </a:stretch>
                  </pic:blipFill>
                  <pic:spPr>
                    <a:xfrm>
                      <a:off x="0" y="0"/>
                      <a:ext cx="4428000" cy="1753453"/>
                    </a:xfrm>
                    <a:prstGeom prst="rect">
                      <a:avLst/>
                    </a:prstGeom>
                  </pic:spPr>
                </pic:pic>
              </a:graphicData>
            </a:graphic>
            <wp14:sizeRelH relativeFrom="page">
              <wp14:pctWidth>0</wp14:pctWidth>
            </wp14:sizeRelH>
            <wp14:sizeRelV relativeFrom="page">
              <wp14:pctHeight>0</wp14:pctHeight>
            </wp14:sizeRelV>
          </wp:anchor>
        </w:drawing>
      </w:r>
      <w:r w:rsidRPr="00EB0763">
        <w:rPr>
          <w:noProof/>
        </w:rPr>
        <w:t xml:space="preserve"> </w:t>
      </w:r>
      <w:r w:rsidR="001E62B1" w:rsidRPr="001E62B1">
        <w:rPr>
          <w:noProof/>
        </w:rPr>
        <w:t xml:space="preserve"> </w:t>
      </w:r>
    </w:p>
    <w:p w14:paraId="27E90651" w14:textId="70CAABB0" w:rsidR="00CB7BBC" w:rsidRDefault="00CB7BBC" w:rsidP="00F617B5">
      <w:bookmarkStart w:id="3" w:name="_Hlk163138622"/>
      <w:r>
        <w:t xml:space="preserve">People are living longer with more complex or multiple conditions </w:t>
      </w:r>
      <w:r w:rsidR="00322744">
        <w:t>which increases demand for social care support</w:t>
      </w:r>
      <w:r w:rsidR="00B47B46">
        <w:t xml:space="preserve">. </w:t>
      </w:r>
      <w:r w:rsidR="31A6B7F8">
        <w:t xml:space="preserve">In the last year, </w:t>
      </w:r>
      <w:r w:rsidR="585A1096">
        <w:t>w</w:t>
      </w:r>
      <w:r>
        <w:t>e have seen the number of hours of care</w:t>
      </w:r>
      <w:r w:rsidR="005A22EE">
        <w:t xml:space="preserve"> commission</w:t>
      </w:r>
      <w:r w:rsidR="00E70467">
        <w:t>ed</w:t>
      </w:r>
      <w:r w:rsidR="005A22EE">
        <w:t xml:space="preserve"> </w:t>
      </w:r>
      <w:r w:rsidR="00741CDA">
        <w:t xml:space="preserve">for older people aged 65+ </w:t>
      </w:r>
      <w:r>
        <w:t xml:space="preserve">increase </w:t>
      </w:r>
      <w:r w:rsidR="00741CDA">
        <w:t xml:space="preserve">by </w:t>
      </w:r>
      <w:r w:rsidR="005A22EE">
        <w:t>1</w:t>
      </w:r>
      <w:r w:rsidR="00741CDA">
        <w:t xml:space="preserve">0% to </w:t>
      </w:r>
      <w:r w:rsidR="005A22EE">
        <w:t>over 52,000 hours per week</w:t>
      </w:r>
      <w:r>
        <w:t xml:space="preserve">. </w:t>
      </w:r>
    </w:p>
    <w:p w14:paraId="75DF1D03" w14:textId="0F729563" w:rsidR="005224ED" w:rsidRDefault="00D86880" w:rsidP="00F617B5">
      <w:r w:rsidRPr="00D86880">
        <w:rPr>
          <w:rFonts w:cs="Arial"/>
          <w:noProof/>
          <w:color w:val="000000" w:themeColor="text1"/>
        </w:rPr>
        <w:drawing>
          <wp:anchor distT="0" distB="180340" distL="114300" distR="114300" simplePos="0" relativeHeight="251658247" behindDoc="0" locked="0" layoutInCell="1" allowOverlap="1" wp14:anchorId="58709172" wp14:editId="6897035D">
            <wp:simplePos x="0" y="0"/>
            <wp:positionH relativeFrom="column">
              <wp:posOffset>4991100</wp:posOffset>
            </wp:positionH>
            <wp:positionV relativeFrom="paragraph">
              <wp:posOffset>904875</wp:posOffset>
            </wp:positionV>
            <wp:extent cx="4428000" cy="1767600"/>
            <wp:effectExtent l="0" t="0" r="0" b="4445"/>
            <wp:wrapSquare wrapText="bothSides"/>
            <wp:docPr id="1743058007" name="Picture 1" descr="Line chart showing people waiting for package of care from 2020 to 2024. The number reduced from 754 in March 2022 to 321 in March 2024 but it's higher than in March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58007" name="Picture 1" descr="Line chart showing people waiting for package of care from 2020 to 2024. The number reduced from 754 in March 2022 to 321 in March 2024 but it's higher than in March 23. "/>
                    <pic:cNvPicPr/>
                  </pic:nvPicPr>
                  <pic:blipFill>
                    <a:blip r:embed="rId28">
                      <a:extLst>
                        <a:ext uri="{28A0092B-C50C-407E-A947-70E740481C1C}">
                          <a14:useLocalDpi xmlns:a14="http://schemas.microsoft.com/office/drawing/2010/main" val="0"/>
                        </a:ext>
                      </a:extLst>
                    </a:blip>
                    <a:stretch>
                      <a:fillRect/>
                    </a:stretch>
                  </pic:blipFill>
                  <pic:spPr>
                    <a:xfrm>
                      <a:off x="0" y="0"/>
                      <a:ext cx="4428000" cy="1767600"/>
                    </a:xfrm>
                    <a:prstGeom prst="rect">
                      <a:avLst/>
                    </a:prstGeom>
                  </pic:spPr>
                </pic:pic>
              </a:graphicData>
            </a:graphic>
            <wp14:sizeRelH relativeFrom="margin">
              <wp14:pctWidth>0</wp14:pctWidth>
            </wp14:sizeRelH>
            <wp14:sizeRelV relativeFrom="margin">
              <wp14:pctHeight>0</wp14:pctHeight>
            </wp14:sizeRelV>
          </wp:anchor>
        </w:drawing>
      </w:r>
      <w:r w:rsidR="00CB7BBC">
        <w:t xml:space="preserve">Two of </w:t>
      </w:r>
      <w:r w:rsidR="007F4659">
        <w:t xml:space="preserve">the </w:t>
      </w:r>
      <w:r w:rsidR="003D35FA">
        <w:t>HSCP</w:t>
      </w:r>
      <w:r w:rsidR="007F4659">
        <w:t>’s</w:t>
      </w:r>
      <w:r w:rsidR="00CB7BBC">
        <w:t xml:space="preserve"> priorities are to support people to move on from hospital once they are ready, and to provide people with the care and support they need to live </w:t>
      </w:r>
      <w:r w:rsidR="00EE61DC">
        <w:t>independently</w:t>
      </w:r>
      <w:r w:rsidR="00CB7BBC">
        <w:t xml:space="preserve"> at home</w:t>
      </w:r>
      <w:r w:rsidR="00E35092">
        <w:t xml:space="preserve">. </w:t>
      </w:r>
      <w:r w:rsidR="21B85CD2" w:rsidRPr="00CB58B5">
        <w:t>T</w:t>
      </w:r>
      <w:r w:rsidR="55665754" w:rsidRPr="43435C9F">
        <w:t xml:space="preserve">he </w:t>
      </w:r>
      <w:r w:rsidR="55665754" w:rsidRPr="43435C9F">
        <w:rPr>
          <w:b/>
          <w:bCs/>
        </w:rPr>
        <w:t>number of people waiting for discharge from hospital</w:t>
      </w:r>
      <w:r w:rsidR="55665754" w:rsidRPr="00C9148D">
        <w:t xml:space="preserve"> decreas</w:t>
      </w:r>
      <w:r w:rsidR="5C4EEE60" w:rsidRPr="00C9148D">
        <w:t>ed</w:t>
      </w:r>
      <w:r w:rsidR="55665754" w:rsidRPr="00C9148D">
        <w:t xml:space="preserve"> </w:t>
      </w:r>
      <w:r w:rsidR="4B809666" w:rsidRPr="00C9148D">
        <w:t>to</w:t>
      </w:r>
      <w:r w:rsidR="6B421703" w:rsidRPr="00ED342B">
        <w:rPr>
          <w:color w:val="FF0000"/>
        </w:rPr>
        <w:t xml:space="preserve"> </w:t>
      </w:r>
      <w:r w:rsidR="007A78DF" w:rsidRPr="007A78DF">
        <w:t>169</w:t>
      </w:r>
      <w:r w:rsidR="00C9148D" w:rsidRPr="007A78DF">
        <w:t xml:space="preserve"> </w:t>
      </w:r>
      <w:r w:rsidR="2C9D31D2" w:rsidRPr="007A78DF">
        <w:t xml:space="preserve">in </w:t>
      </w:r>
      <w:r w:rsidR="00146896" w:rsidRPr="007A78DF">
        <w:t xml:space="preserve">March </w:t>
      </w:r>
      <w:r w:rsidR="2C9D31D2" w:rsidRPr="007A78DF">
        <w:t>2024</w:t>
      </w:r>
      <w:r w:rsidR="00146896" w:rsidRPr="007A78DF">
        <w:t xml:space="preserve"> </w:t>
      </w:r>
      <w:r w:rsidR="2C9D31D2" w:rsidRPr="00CB58B5">
        <w:t xml:space="preserve">from a peak </w:t>
      </w:r>
      <w:r w:rsidR="44DF7515" w:rsidRPr="00CB58B5">
        <w:t>of 224 in</w:t>
      </w:r>
      <w:r w:rsidR="2C9D31D2" w:rsidRPr="00CB58B5">
        <w:t xml:space="preserve"> March 20</w:t>
      </w:r>
      <w:r w:rsidR="734307DB">
        <w:t>2</w:t>
      </w:r>
      <w:r w:rsidR="00C9148D">
        <w:t>2</w:t>
      </w:r>
      <w:r w:rsidR="236472B1" w:rsidRPr="00CB58B5">
        <w:t>.</w:t>
      </w:r>
      <w:r w:rsidR="14FE3752" w:rsidRPr="00CB58B5">
        <w:t xml:space="preserve"> </w:t>
      </w:r>
      <w:r w:rsidR="5A9F5444">
        <w:t>While t</w:t>
      </w:r>
      <w:r w:rsidR="00196C55">
        <w:t>he</w:t>
      </w:r>
      <w:r w:rsidR="03732E83" w:rsidRPr="0029DBEB">
        <w:rPr>
          <w:b/>
          <w:bCs/>
        </w:rPr>
        <w:t xml:space="preserve"> </w:t>
      </w:r>
      <w:r w:rsidR="03732E83" w:rsidRPr="43435C9F">
        <w:rPr>
          <w:b/>
          <w:bCs/>
        </w:rPr>
        <w:t xml:space="preserve">number of people waiting for a package of care </w:t>
      </w:r>
      <w:r w:rsidR="03732E83">
        <w:t xml:space="preserve">also </w:t>
      </w:r>
      <w:r w:rsidR="00E40C8D">
        <w:t>reduc</w:t>
      </w:r>
      <w:r w:rsidR="57F31A0D">
        <w:t>ed</w:t>
      </w:r>
      <w:r w:rsidR="00E40C8D">
        <w:t xml:space="preserve"> from</w:t>
      </w:r>
      <w:r w:rsidR="06D664D2">
        <w:t xml:space="preserve"> 754 in</w:t>
      </w:r>
      <w:r w:rsidR="00E40C8D">
        <w:t xml:space="preserve"> March 2022 to </w:t>
      </w:r>
      <w:r w:rsidR="00D75924">
        <w:t xml:space="preserve">321 </w:t>
      </w:r>
      <w:r w:rsidR="00FD5E9B">
        <w:t>in March 2024</w:t>
      </w:r>
      <w:r w:rsidR="00EA4DE4">
        <w:t xml:space="preserve">, </w:t>
      </w:r>
      <w:r w:rsidR="1B618CCF">
        <w:t>this is still higher tha</w:t>
      </w:r>
      <w:r w:rsidR="00E85DE7">
        <w:t>n</w:t>
      </w:r>
      <w:r w:rsidR="1B618CCF">
        <w:t xml:space="preserve"> March 2023 when there were 263 people waiting for care.</w:t>
      </w:r>
      <w:r w:rsidR="63C0225C">
        <w:t xml:space="preserve"> Th</w:t>
      </w:r>
      <w:r w:rsidR="007D66B0">
        <w:t>ese reductions in people waiting</w:t>
      </w:r>
      <w:r w:rsidR="0051618D">
        <w:t>,</w:t>
      </w:r>
      <w:r w:rsidR="007D66B0">
        <w:t xml:space="preserve"> </w:t>
      </w:r>
      <w:r w:rsidR="0051618D">
        <w:t xml:space="preserve">both </w:t>
      </w:r>
      <w:r w:rsidR="00571257">
        <w:t xml:space="preserve">to </w:t>
      </w:r>
      <w:r w:rsidR="0051618D">
        <w:t xml:space="preserve">leave hospital and for packages of care, </w:t>
      </w:r>
      <w:r w:rsidR="00FC682E">
        <w:t>are</w:t>
      </w:r>
      <w:r w:rsidR="007D66B0">
        <w:t xml:space="preserve"> </w:t>
      </w:r>
      <w:r w:rsidR="0089264B">
        <w:t xml:space="preserve">due to </w:t>
      </w:r>
      <w:r w:rsidR="63C0225C">
        <w:t>inc</w:t>
      </w:r>
      <w:r w:rsidR="45EAE960">
        <w:t>reased</w:t>
      </w:r>
      <w:r w:rsidR="63C0225C">
        <w:t xml:space="preserve"> </w:t>
      </w:r>
      <w:r w:rsidR="0019714D">
        <w:t xml:space="preserve">purchasing of care </w:t>
      </w:r>
      <w:r w:rsidR="007B08C1">
        <w:t>by</w:t>
      </w:r>
      <w:r w:rsidR="63C0225C">
        <w:t xml:space="preserve"> the </w:t>
      </w:r>
      <w:r w:rsidR="003D35FA">
        <w:t>HSCP</w:t>
      </w:r>
      <w:r w:rsidR="63C0225C">
        <w:t xml:space="preserve"> in 2022-23</w:t>
      </w:r>
      <w:r w:rsidR="00B242E7">
        <w:t>.</w:t>
      </w:r>
    </w:p>
    <w:p w14:paraId="782B9342" w14:textId="0F2E3CF9" w:rsidR="002603A5" w:rsidRDefault="003D39D5" w:rsidP="00F617B5">
      <w:pPr>
        <w:rPr>
          <w:rFonts w:cs="Arial"/>
        </w:rPr>
      </w:pPr>
      <w:r w:rsidRPr="00316772">
        <w:rPr>
          <w:rFonts w:cs="Arial"/>
        </w:rPr>
        <w:t xml:space="preserve">Following the </w:t>
      </w:r>
      <w:r w:rsidR="0096726D" w:rsidRPr="00316772">
        <w:rPr>
          <w:rFonts w:cs="Arial"/>
        </w:rPr>
        <w:t xml:space="preserve">joint </w:t>
      </w:r>
      <w:r w:rsidRPr="00316772">
        <w:rPr>
          <w:rFonts w:cs="Arial"/>
        </w:rPr>
        <w:t xml:space="preserve">inspection of </w:t>
      </w:r>
      <w:r w:rsidR="00A87917">
        <w:rPr>
          <w:rFonts w:cs="Arial"/>
        </w:rPr>
        <w:t>‘</w:t>
      </w:r>
      <w:r w:rsidRPr="00316772">
        <w:rPr>
          <w:rFonts w:cs="Arial"/>
        </w:rPr>
        <w:t xml:space="preserve">adult </w:t>
      </w:r>
      <w:r w:rsidR="00864C9E" w:rsidRPr="00316772">
        <w:rPr>
          <w:rFonts w:cs="Arial"/>
        </w:rPr>
        <w:t>support and protection</w:t>
      </w:r>
      <w:r w:rsidR="00A87917">
        <w:rPr>
          <w:rFonts w:cs="Arial"/>
        </w:rPr>
        <w:t>’</w:t>
      </w:r>
      <w:r w:rsidR="00864C9E" w:rsidRPr="00316772">
        <w:rPr>
          <w:rFonts w:cs="Arial"/>
        </w:rPr>
        <w:t xml:space="preserve"> and </w:t>
      </w:r>
      <w:r w:rsidR="002F70E7" w:rsidRPr="00316772">
        <w:rPr>
          <w:rFonts w:cs="Arial"/>
        </w:rPr>
        <w:t xml:space="preserve">a separate </w:t>
      </w:r>
      <w:r w:rsidR="00A87917">
        <w:rPr>
          <w:rFonts w:cs="Arial"/>
        </w:rPr>
        <w:t>‘</w:t>
      </w:r>
      <w:r w:rsidR="00DC7DCE" w:rsidRPr="00316772">
        <w:rPr>
          <w:rFonts w:cs="Arial"/>
        </w:rPr>
        <w:t xml:space="preserve">adult </w:t>
      </w:r>
      <w:r w:rsidRPr="00316772">
        <w:rPr>
          <w:rFonts w:cs="Arial"/>
        </w:rPr>
        <w:t xml:space="preserve">social </w:t>
      </w:r>
      <w:r w:rsidR="00A87917">
        <w:rPr>
          <w:rFonts w:cs="Arial"/>
        </w:rPr>
        <w:t xml:space="preserve">work </w:t>
      </w:r>
      <w:r>
        <w:rPr>
          <w:rFonts w:cs="Arial"/>
        </w:rPr>
        <w:t xml:space="preserve">and social </w:t>
      </w:r>
      <w:r w:rsidRPr="00316772">
        <w:rPr>
          <w:rFonts w:cs="Arial"/>
        </w:rPr>
        <w:t>care services</w:t>
      </w:r>
      <w:r w:rsidR="00A87917">
        <w:rPr>
          <w:rFonts w:cs="Arial"/>
        </w:rPr>
        <w:t>’</w:t>
      </w:r>
      <w:r w:rsidR="002F70E7" w:rsidRPr="00316772">
        <w:rPr>
          <w:rFonts w:cs="Arial"/>
        </w:rPr>
        <w:t xml:space="preserve"> inspection</w:t>
      </w:r>
      <w:r w:rsidR="00CD6A1F" w:rsidRPr="00316772">
        <w:rPr>
          <w:rFonts w:cs="Arial"/>
        </w:rPr>
        <w:t>,</w:t>
      </w:r>
      <w:r w:rsidRPr="00316772">
        <w:rPr>
          <w:rFonts w:cs="Arial"/>
        </w:rPr>
        <w:t xml:space="preserve"> a</w:t>
      </w:r>
      <w:r w:rsidR="00F9179D" w:rsidRPr="00316772">
        <w:rPr>
          <w:rFonts w:cs="Arial"/>
        </w:rPr>
        <w:t>n</w:t>
      </w:r>
      <w:r w:rsidRPr="00316772">
        <w:rPr>
          <w:rFonts w:cs="Arial"/>
        </w:rPr>
        <w:t xml:space="preserve"> </w:t>
      </w:r>
      <w:hyperlink r:id="rId29">
        <w:r w:rsidRPr="00B91D37">
          <w:rPr>
            <w:rStyle w:val="Hyperlink"/>
          </w:rPr>
          <w:t>improvement plan</w:t>
        </w:r>
      </w:hyperlink>
      <w:r w:rsidRPr="00316772">
        <w:rPr>
          <w:rFonts w:cs="Arial"/>
        </w:rPr>
        <w:t xml:space="preserve"> was agreed in 2023</w:t>
      </w:r>
      <w:r w:rsidR="002603A5">
        <w:rPr>
          <w:rFonts w:cs="Arial"/>
        </w:rPr>
        <w:t xml:space="preserve"> </w:t>
      </w:r>
      <w:r>
        <w:rPr>
          <w:rFonts w:cs="Arial"/>
        </w:rPr>
        <w:t>in</w:t>
      </w:r>
      <w:r w:rsidRPr="00316772">
        <w:rPr>
          <w:rFonts w:cs="Arial"/>
        </w:rPr>
        <w:t xml:space="preserve"> response </w:t>
      </w:r>
      <w:r w:rsidR="00CD6A1F" w:rsidRPr="00316772">
        <w:rPr>
          <w:rFonts w:cs="Arial"/>
        </w:rPr>
        <w:t xml:space="preserve">to the </w:t>
      </w:r>
      <w:r w:rsidRPr="0FD01DF9">
        <w:rPr>
          <w:rFonts w:cs="Arial"/>
        </w:rPr>
        <w:t>recommendations</w:t>
      </w:r>
      <w:r w:rsidR="002661C5">
        <w:rPr>
          <w:rFonts w:cs="Arial"/>
        </w:rPr>
        <w:t xml:space="preserve"> in the inspections</w:t>
      </w:r>
      <w:r w:rsidR="002603A5">
        <w:rPr>
          <w:rFonts w:cs="Arial"/>
        </w:rPr>
        <w:t>. This plan includes actions to</w:t>
      </w:r>
      <w:r w:rsidR="00B91D37">
        <w:rPr>
          <w:rFonts w:cs="Arial"/>
        </w:rPr>
        <w:t xml:space="preserve"> improve</w:t>
      </w:r>
      <w:r w:rsidR="002603A5">
        <w:rPr>
          <w:rFonts w:cs="Arial"/>
        </w:rPr>
        <w:t>:</w:t>
      </w:r>
    </w:p>
    <w:p w14:paraId="192798F8" w14:textId="71AD7BCD" w:rsidR="00B91D37" w:rsidRPr="00B91D37" w:rsidRDefault="003D39D5" w:rsidP="00A3438F">
      <w:pPr>
        <w:pStyle w:val="ListParagraph"/>
        <w:numPr>
          <w:ilvl w:val="0"/>
          <w:numId w:val="21"/>
        </w:numPr>
        <w:spacing w:line="276" w:lineRule="auto"/>
      </w:pPr>
      <w:r w:rsidRPr="002603A5">
        <w:rPr>
          <w:rFonts w:cs="Arial"/>
        </w:rPr>
        <w:t>leadership</w:t>
      </w:r>
      <w:r w:rsidR="00890B3F">
        <w:rPr>
          <w:rFonts w:cs="Arial"/>
        </w:rPr>
        <w:t>;</w:t>
      </w:r>
    </w:p>
    <w:p w14:paraId="13B49469" w14:textId="10C1F095" w:rsidR="00B91D37" w:rsidRPr="00B91D37" w:rsidRDefault="00383B69" w:rsidP="00A3438F">
      <w:pPr>
        <w:pStyle w:val="ListParagraph"/>
        <w:numPr>
          <w:ilvl w:val="0"/>
          <w:numId w:val="21"/>
        </w:numPr>
        <w:spacing w:line="276" w:lineRule="auto"/>
      </w:pPr>
      <w:r>
        <w:rPr>
          <w:rFonts w:cs="Arial"/>
        </w:rPr>
        <w:t>the way the HSCP carries out its social work activities</w:t>
      </w:r>
      <w:r w:rsidR="00890B3F">
        <w:rPr>
          <w:rFonts w:cs="Arial"/>
        </w:rPr>
        <w:t>;</w:t>
      </w:r>
    </w:p>
    <w:p w14:paraId="0E3D13C5" w14:textId="1CD48225" w:rsidR="00CA6749" w:rsidRDefault="003D39D5" w:rsidP="00A3438F">
      <w:pPr>
        <w:pStyle w:val="ListParagraph"/>
        <w:numPr>
          <w:ilvl w:val="0"/>
          <w:numId w:val="21"/>
        </w:numPr>
        <w:spacing w:line="276" w:lineRule="auto"/>
      </w:pPr>
      <w:r w:rsidRPr="002603A5">
        <w:rPr>
          <w:rFonts w:cs="Arial"/>
        </w:rPr>
        <w:t>social care activities</w:t>
      </w:r>
      <w:r w:rsidR="00BB126E" w:rsidRPr="002603A5">
        <w:rPr>
          <w:rFonts w:cs="Arial"/>
        </w:rPr>
        <w:t xml:space="preserve"> to ensure people are safe and </w:t>
      </w:r>
      <w:r w:rsidR="00693F6F" w:rsidRPr="002603A5">
        <w:rPr>
          <w:rFonts w:cs="Arial"/>
        </w:rPr>
        <w:t>are</w:t>
      </w:r>
      <w:r w:rsidR="00BB126E" w:rsidRPr="002603A5">
        <w:rPr>
          <w:rFonts w:cs="Arial"/>
        </w:rPr>
        <w:t xml:space="preserve"> supported to </w:t>
      </w:r>
      <w:r w:rsidR="002A5289" w:rsidRPr="002603A5">
        <w:rPr>
          <w:rFonts w:cs="Arial"/>
        </w:rPr>
        <w:t xml:space="preserve">live </w:t>
      </w:r>
      <w:r w:rsidR="00E35092">
        <w:t xml:space="preserve">independently in a homely setting for as long as possible. </w:t>
      </w:r>
    </w:p>
    <w:p w14:paraId="188795E5" w14:textId="6BB1631B" w:rsidR="00606360" w:rsidRPr="006D368C" w:rsidRDefault="00CB0305" w:rsidP="00F617B5">
      <w:pPr>
        <w:rPr>
          <w:color w:val="FF0000"/>
        </w:rPr>
      </w:pPr>
      <w:r>
        <w:t>However, t</w:t>
      </w:r>
      <w:r w:rsidR="00606360" w:rsidRPr="006D368C">
        <w:t xml:space="preserve">here is an ongoing challenge to provide the support that </w:t>
      </w:r>
      <w:r w:rsidR="5F088451">
        <w:t xml:space="preserve">people </w:t>
      </w:r>
      <w:r w:rsidR="008C664A">
        <w:t>need</w:t>
      </w:r>
      <w:r w:rsidR="00606360" w:rsidRPr="006D368C">
        <w:t xml:space="preserve"> </w:t>
      </w:r>
      <w:r w:rsidR="6D39E980">
        <w:t>and</w:t>
      </w:r>
      <w:r w:rsidR="00606360">
        <w:t xml:space="preserve"> manag</w:t>
      </w:r>
      <w:r w:rsidR="70937A80">
        <w:t>e the</w:t>
      </w:r>
      <w:r w:rsidR="00606360" w:rsidRPr="006D368C">
        <w:t xml:space="preserve"> budget</w:t>
      </w:r>
      <w:r w:rsidR="004E61C3">
        <w:t>. A</w:t>
      </w:r>
      <w:r w:rsidR="00FD26A8">
        <w:t xml:space="preserve"> range of activities </w:t>
      </w:r>
      <w:r w:rsidR="004E61C3">
        <w:t xml:space="preserve">is </w:t>
      </w:r>
      <w:r w:rsidR="00FD26A8">
        <w:t xml:space="preserve">being taken forward to </w:t>
      </w:r>
      <w:r w:rsidR="00B47254">
        <w:t xml:space="preserve">promote the </w:t>
      </w:r>
      <w:hyperlink r:id="rId30" w:history="1">
        <w:r w:rsidR="00B47254" w:rsidRPr="000A429B">
          <w:rPr>
            <w:rStyle w:val="Hyperlink"/>
          </w:rPr>
          <w:t xml:space="preserve">financial </w:t>
        </w:r>
        <w:r w:rsidR="00D068BA" w:rsidRPr="000A429B">
          <w:rPr>
            <w:rStyle w:val="Hyperlink"/>
          </w:rPr>
          <w:t>sustainability</w:t>
        </w:r>
      </w:hyperlink>
      <w:r w:rsidR="00D068BA">
        <w:t xml:space="preserve"> of the Integration Joint Board</w:t>
      </w:r>
      <w:r w:rsidR="00606360" w:rsidRPr="006D368C">
        <w:t>.</w:t>
      </w:r>
      <w:r w:rsidR="00606360">
        <w:t xml:space="preserve"> </w:t>
      </w:r>
      <w:r w:rsidR="286DB560">
        <w:t xml:space="preserve">In addition to the increased need for </w:t>
      </w:r>
      <w:r w:rsidR="19259859">
        <w:t>support,</w:t>
      </w:r>
      <w:r w:rsidR="00606360" w:rsidRPr="006D368C">
        <w:t xml:space="preserve"> it has </w:t>
      </w:r>
      <w:r w:rsidR="0A4E62D6">
        <w:t>also</w:t>
      </w:r>
      <w:r w:rsidR="00606360">
        <w:t xml:space="preserve"> </w:t>
      </w:r>
      <w:r w:rsidR="00606360" w:rsidRPr="006D368C">
        <w:t>been hard to recruit and retain staff to deliver the care required.</w:t>
      </w:r>
    </w:p>
    <w:p w14:paraId="4D70CA3F" w14:textId="77777777" w:rsidR="004C23AD" w:rsidRDefault="003A62F3" w:rsidP="00F617B5">
      <w:r>
        <w:rPr>
          <w:rFonts w:cs="Arial"/>
          <w:color w:val="000000" w:themeColor="text1"/>
        </w:rPr>
        <w:lastRenderedPageBreak/>
        <w:t>G</w:t>
      </w:r>
      <w:r w:rsidR="306D6290" w:rsidRPr="3FC10372">
        <w:rPr>
          <w:rFonts w:cs="Arial"/>
          <w:color w:val="000000" w:themeColor="text1"/>
        </w:rPr>
        <w:t>iven the</w:t>
      </w:r>
      <w:r w:rsidR="00614824">
        <w:rPr>
          <w:rFonts w:cs="Arial"/>
          <w:color w:val="000000" w:themeColor="text1"/>
        </w:rPr>
        <w:t>se challenges</w:t>
      </w:r>
      <w:r w:rsidR="00D61611">
        <w:rPr>
          <w:rFonts w:cs="Arial"/>
          <w:color w:val="000000" w:themeColor="text1"/>
        </w:rPr>
        <w:t>,</w:t>
      </w:r>
      <w:r w:rsidR="306D6290" w:rsidRPr="3FC10372">
        <w:rPr>
          <w:rFonts w:cs="Arial"/>
          <w:color w:val="000000" w:themeColor="text1"/>
        </w:rPr>
        <w:t xml:space="preserve"> </w:t>
      </w:r>
      <w:r w:rsidR="002C73D6" w:rsidRPr="3FC10372">
        <w:rPr>
          <w:rFonts w:cs="Arial"/>
          <w:color w:val="000000" w:themeColor="text1"/>
        </w:rPr>
        <w:t xml:space="preserve">the </w:t>
      </w:r>
      <w:r w:rsidR="003D35FA">
        <w:rPr>
          <w:rFonts w:cs="Arial"/>
          <w:color w:val="000000" w:themeColor="text1"/>
        </w:rPr>
        <w:t>HSCP</w:t>
      </w:r>
      <w:r w:rsidR="002C73D6" w:rsidRPr="3FC10372">
        <w:rPr>
          <w:rFonts w:cs="Arial"/>
          <w:color w:val="000000" w:themeColor="text1"/>
        </w:rPr>
        <w:t xml:space="preserve"> </w:t>
      </w:r>
      <w:r w:rsidR="009A3000">
        <w:rPr>
          <w:rFonts w:cs="Arial"/>
          <w:color w:val="000000" w:themeColor="text1"/>
        </w:rPr>
        <w:t>ha</w:t>
      </w:r>
      <w:r w:rsidR="46A8925B" w:rsidRPr="3FC10372">
        <w:rPr>
          <w:rFonts w:cs="Arial"/>
          <w:color w:val="000000" w:themeColor="text1"/>
        </w:rPr>
        <w:t>s</w:t>
      </w:r>
      <w:r w:rsidR="009A3000">
        <w:rPr>
          <w:rFonts w:cs="Arial"/>
          <w:color w:val="000000" w:themeColor="text1"/>
        </w:rPr>
        <w:t xml:space="preserve"> been</w:t>
      </w:r>
      <w:r w:rsidR="46A8925B" w:rsidRPr="3FC10372">
        <w:rPr>
          <w:rFonts w:cs="Arial"/>
          <w:color w:val="000000" w:themeColor="text1"/>
        </w:rPr>
        <w:t xml:space="preserve"> delivering </w:t>
      </w:r>
      <w:r w:rsidR="00611E6D" w:rsidRPr="3FC10372">
        <w:rPr>
          <w:rFonts w:cs="Arial"/>
          <w:color w:val="000000" w:themeColor="text1"/>
        </w:rPr>
        <w:t>transformation projects such as Home First</w:t>
      </w:r>
      <w:r w:rsidR="00C25EA1" w:rsidRPr="3FC10372">
        <w:rPr>
          <w:rFonts w:cs="Arial"/>
          <w:color w:val="000000" w:themeColor="text1"/>
        </w:rPr>
        <w:t xml:space="preserve">, </w:t>
      </w:r>
      <w:r w:rsidR="00611E6D" w:rsidRPr="3FC10372">
        <w:rPr>
          <w:rFonts w:cs="Arial"/>
          <w:color w:val="000000" w:themeColor="text1"/>
        </w:rPr>
        <w:t xml:space="preserve">Three Conversations </w:t>
      </w:r>
      <w:r w:rsidR="00C25EA1" w:rsidRPr="3FC10372">
        <w:rPr>
          <w:rFonts w:cs="Arial"/>
          <w:color w:val="000000" w:themeColor="text1"/>
        </w:rPr>
        <w:t xml:space="preserve">and </w:t>
      </w:r>
      <w:r w:rsidR="002E1DE6" w:rsidRPr="73C170A0">
        <w:rPr>
          <w:rFonts w:cs="Arial"/>
          <w:color w:val="000000" w:themeColor="text1"/>
        </w:rPr>
        <w:t>a</w:t>
      </w:r>
      <w:r w:rsidR="2CFEC05B" w:rsidRPr="73C170A0">
        <w:rPr>
          <w:rFonts w:cs="Arial"/>
          <w:color w:val="000000" w:themeColor="text1"/>
        </w:rPr>
        <w:t xml:space="preserve"> new</w:t>
      </w:r>
      <w:r w:rsidR="002E1DE6" w:rsidRPr="3FC10372">
        <w:rPr>
          <w:rFonts w:cs="Arial"/>
          <w:color w:val="000000" w:themeColor="text1"/>
        </w:rPr>
        <w:t xml:space="preserve"> nursing </w:t>
      </w:r>
      <w:r w:rsidR="16F50271" w:rsidRPr="73C170A0">
        <w:rPr>
          <w:rFonts w:cs="Arial"/>
          <w:color w:val="000000" w:themeColor="text1"/>
        </w:rPr>
        <w:t>care</w:t>
      </w:r>
      <w:r w:rsidR="002E1DE6" w:rsidRPr="73C170A0">
        <w:rPr>
          <w:rFonts w:cs="Arial"/>
          <w:color w:val="000000" w:themeColor="text1"/>
        </w:rPr>
        <w:t xml:space="preserve"> </w:t>
      </w:r>
      <w:r w:rsidR="002E1DE6" w:rsidRPr="3FC10372">
        <w:rPr>
          <w:rFonts w:cs="Arial"/>
          <w:color w:val="000000" w:themeColor="text1"/>
        </w:rPr>
        <w:t>model</w:t>
      </w:r>
      <w:r w:rsidR="0065692E" w:rsidRPr="3FC10372">
        <w:rPr>
          <w:rFonts w:cs="Arial"/>
          <w:color w:val="000000" w:themeColor="text1"/>
        </w:rPr>
        <w:t xml:space="preserve"> </w:t>
      </w:r>
      <w:r w:rsidR="002E1DE6" w:rsidRPr="3FC10372">
        <w:rPr>
          <w:rFonts w:cs="Arial"/>
          <w:color w:val="000000" w:themeColor="text1"/>
        </w:rPr>
        <w:t xml:space="preserve">into three of </w:t>
      </w:r>
      <w:r w:rsidR="00CE4E08" w:rsidRPr="3FC10372">
        <w:rPr>
          <w:rFonts w:cs="Arial"/>
          <w:color w:val="000000" w:themeColor="text1"/>
        </w:rPr>
        <w:t>the</w:t>
      </w:r>
      <w:r w:rsidR="5901CAA6" w:rsidRPr="3FC10372">
        <w:rPr>
          <w:rFonts w:cs="Arial"/>
          <w:color w:val="000000" w:themeColor="text1"/>
        </w:rPr>
        <w:t xml:space="preserve">ir </w:t>
      </w:r>
      <w:r w:rsidR="00CE4E08" w:rsidRPr="3FC10372">
        <w:rPr>
          <w:rFonts w:cs="Arial"/>
          <w:color w:val="000000" w:themeColor="text1"/>
        </w:rPr>
        <w:t>own care homes</w:t>
      </w:r>
      <w:r w:rsidR="00611E6D" w:rsidRPr="3FC10372">
        <w:rPr>
          <w:rFonts w:cs="Arial"/>
          <w:color w:val="000000" w:themeColor="text1"/>
        </w:rPr>
        <w:t>.</w:t>
      </w:r>
      <w:r w:rsidR="00F57394">
        <w:t xml:space="preserve"> </w:t>
      </w:r>
    </w:p>
    <w:p w14:paraId="76AE6A3C" w14:textId="77777777" w:rsidR="004C23AD" w:rsidRDefault="00A71672" w:rsidP="00F617B5">
      <w:r w:rsidRPr="006D368C">
        <w:t xml:space="preserve">The Home First programme focuses on keeping people at home when they might otherwise be admitted to hospital and helps people move home after time in hospital. </w:t>
      </w:r>
    </w:p>
    <w:p w14:paraId="7FFEC1A2" w14:textId="1C2E779C" w:rsidR="00B57DA3" w:rsidRDefault="00A71672" w:rsidP="00F617B5">
      <w:r w:rsidRPr="006D368C">
        <w:t xml:space="preserve">The Three Conversations approach </w:t>
      </w:r>
      <w:r w:rsidR="00437D8D">
        <w:t xml:space="preserve">is when </w:t>
      </w:r>
      <w:r w:rsidR="00235C13">
        <w:t xml:space="preserve">the </w:t>
      </w:r>
      <w:r w:rsidR="003D35FA">
        <w:t>HSCP</w:t>
      </w:r>
      <w:r w:rsidR="00235C13">
        <w:t xml:space="preserve"> </w:t>
      </w:r>
      <w:r w:rsidRPr="006D368C">
        <w:t>work</w:t>
      </w:r>
      <w:r w:rsidR="00235C13">
        <w:t>s</w:t>
      </w:r>
      <w:r w:rsidRPr="006D368C">
        <w:t xml:space="preserve"> with people to see </w:t>
      </w:r>
      <w:r w:rsidR="00694CF7">
        <w:t xml:space="preserve">their strengths and </w:t>
      </w:r>
      <w:r w:rsidRPr="006D368C">
        <w:t>what support they already have in their network</w:t>
      </w:r>
      <w:r w:rsidR="00875B03">
        <w:t xml:space="preserve">. </w:t>
      </w:r>
      <w:r w:rsidR="009C5BFC">
        <w:t>People keep</w:t>
      </w:r>
      <w:r w:rsidR="00B45FC4">
        <w:t xml:space="preserve"> </w:t>
      </w:r>
      <w:r w:rsidRPr="006D368C">
        <w:t xml:space="preserve">the same worker with </w:t>
      </w:r>
      <w:r w:rsidR="009C5BFC">
        <w:t>them</w:t>
      </w:r>
      <w:r w:rsidRPr="006D368C">
        <w:t xml:space="preserve"> </w:t>
      </w:r>
      <w:r w:rsidR="00270F70">
        <w:t>as they</w:t>
      </w:r>
      <w:r w:rsidR="00525A25">
        <w:t xml:space="preserve"> </w:t>
      </w:r>
      <w:r w:rsidRPr="006D368C">
        <w:t xml:space="preserve">work </w:t>
      </w:r>
      <w:r w:rsidR="00953160">
        <w:t xml:space="preserve">out </w:t>
      </w:r>
      <w:r w:rsidRPr="006D368C">
        <w:t>what help they need</w:t>
      </w:r>
      <w:r w:rsidR="0065024E">
        <w:t xml:space="preserve"> and </w:t>
      </w:r>
      <w:r w:rsidR="00C27325">
        <w:t xml:space="preserve">until </w:t>
      </w:r>
      <w:r w:rsidR="0065024E">
        <w:t>the support they need is in place</w:t>
      </w:r>
      <w:r w:rsidR="00270F70">
        <w:t>. This</w:t>
      </w:r>
      <w:r w:rsidR="00C27325">
        <w:t xml:space="preserve"> </w:t>
      </w:r>
      <w:r w:rsidR="003D0FA1">
        <w:t>keeps</w:t>
      </w:r>
      <w:r w:rsidR="002C6550">
        <w:t xml:space="preserve"> the </w:t>
      </w:r>
      <w:r w:rsidR="00185C3A">
        <w:t>person</w:t>
      </w:r>
      <w:r w:rsidR="002C6550">
        <w:t xml:space="preserve"> </w:t>
      </w:r>
      <w:r w:rsidR="003D0FA1">
        <w:t>as</w:t>
      </w:r>
      <w:r w:rsidR="002C6550">
        <w:t xml:space="preserve"> the focus </w:t>
      </w:r>
      <w:r w:rsidR="00CF1332">
        <w:t xml:space="preserve">of </w:t>
      </w:r>
      <w:r w:rsidR="00337220">
        <w:t xml:space="preserve">the </w:t>
      </w:r>
      <w:r w:rsidR="009C14A1">
        <w:t>discussion</w:t>
      </w:r>
      <w:r w:rsidR="00825E23">
        <w:t xml:space="preserve"> rather than service processes</w:t>
      </w:r>
      <w:r w:rsidR="00752DE9">
        <w:t>.</w:t>
      </w:r>
    </w:p>
    <w:p w14:paraId="0C8B9857" w14:textId="23C57D72" w:rsidR="00C32B52" w:rsidRPr="000D6BB1" w:rsidRDefault="002911ED" w:rsidP="00F617B5">
      <w:r w:rsidRPr="000D6BB1">
        <w:t xml:space="preserve">To better meet the changing needs of care home residents </w:t>
      </w:r>
      <w:r w:rsidR="00ED008F">
        <w:t xml:space="preserve">the </w:t>
      </w:r>
      <w:r w:rsidR="003D35FA">
        <w:t>HSCP</w:t>
      </w:r>
      <w:r w:rsidR="00ED008F">
        <w:t xml:space="preserve"> </w:t>
      </w:r>
      <w:r w:rsidR="00C570AB">
        <w:t xml:space="preserve">has been </w:t>
      </w:r>
      <w:r w:rsidR="007A2842" w:rsidRPr="000D6BB1">
        <w:t xml:space="preserve">recruiting nurses into </w:t>
      </w:r>
      <w:r w:rsidR="005A2D06">
        <w:t xml:space="preserve">three of </w:t>
      </w:r>
      <w:r w:rsidR="00AA0DB4">
        <w:t xml:space="preserve">their </w:t>
      </w:r>
      <w:r w:rsidR="007A2842" w:rsidRPr="000D6BB1">
        <w:t xml:space="preserve">own care </w:t>
      </w:r>
      <w:r w:rsidR="007A2842" w:rsidRPr="000D6BB1">
        <w:t xml:space="preserve">homes through </w:t>
      </w:r>
      <w:r w:rsidR="00501F08">
        <w:t xml:space="preserve">a </w:t>
      </w:r>
      <w:r w:rsidR="007A2842" w:rsidRPr="000D6BB1">
        <w:t xml:space="preserve">new nursing care model. </w:t>
      </w:r>
      <w:r w:rsidR="00AC37EF">
        <w:t>Th</w:t>
      </w:r>
      <w:r w:rsidR="0D8A01A4">
        <w:t>is will</w:t>
      </w:r>
      <w:r w:rsidR="00F948EB" w:rsidRPr="000D6BB1">
        <w:t xml:space="preserve"> </w:t>
      </w:r>
      <w:r w:rsidR="00317D79" w:rsidRPr="000D6BB1">
        <w:t xml:space="preserve">help </w:t>
      </w:r>
      <w:r w:rsidR="00B363D8" w:rsidRPr="000D6BB1">
        <w:t xml:space="preserve">to ensure </w:t>
      </w:r>
      <w:r w:rsidR="00320AB1">
        <w:t xml:space="preserve">they </w:t>
      </w:r>
      <w:r w:rsidR="00B363D8" w:rsidRPr="000D6BB1">
        <w:t>are providing the right level of care in the right places to support people to remain independent at home or in a homely setting</w:t>
      </w:r>
      <w:r w:rsidR="11B68D49" w:rsidRPr="000D6BB1">
        <w:t xml:space="preserve">. </w:t>
      </w:r>
    </w:p>
    <w:p w14:paraId="67D2ACBF" w14:textId="4E09E29E" w:rsidR="00C32B52" w:rsidRDefault="7044F2B9" w:rsidP="00F617B5">
      <w:pPr>
        <w:rPr>
          <w:rFonts w:cs="Arial"/>
          <w:color w:val="000000" w:themeColor="text1"/>
        </w:rPr>
      </w:pPr>
      <w:r w:rsidRPr="0FD01DF9">
        <w:rPr>
          <w:rFonts w:cs="Arial"/>
          <w:color w:val="000000" w:themeColor="text1"/>
        </w:rPr>
        <w:t xml:space="preserve">The </w:t>
      </w:r>
      <w:r w:rsidR="003D35FA">
        <w:rPr>
          <w:rFonts w:cs="Arial"/>
          <w:color w:val="000000" w:themeColor="text1"/>
        </w:rPr>
        <w:t>HSCP</w:t>
      </w:r>
      <w:r w:rsidRPr="0FD01DF9">
        <w:rPr>
          <w:rFonts w:cs="Arial"/>
          <w:color w:val="000000" w:themeColor="text1"/>
        </w:rPr>
        <w:t xml:space="preserve"> also </w:t>
      </w:r>
      <w:r w:rsidR="7BFD4AE6" w:rsidRPr="0FD01DF9">
        <w:rPr>
          <w:rFonts w:cs="Arial"/>
          <w:color w:val="000000" w:themeColor="text1"/>
        </w:rPr>
        <w:t xml:space="preserve">reviewed how older people’s bed-based services were </w:t>
      </w:r>
      <w:r w:rsidRPr="0FD01DF9">
        <w:rPr>
          <w:rFonts w:cs="Arial"/>
          <w:color w:val="000000" w:themeColor="text1"/>
        </w:rPr>
        <w:t>commission</w:t>
      </w:r>
      <w:r w:rsidR="23CEFBFD" w:rsidRPr="0FD01DF9">
        <w:rPr>
          <w:rFonts w:cs="Arial"/>
          <w:color w:val="000000" w:themeColor="text1"/>
        </w:rPr>
        <w:t>ed</w:t>
      </w:r>
      <w:r w:rsidRPr="0FD01DF9">
        <w:rPr>
          <w:rFonts w:cs="Arial"/>
          <w:color w:val="000000" w:themeColor="text1"/>
        </w:rPr>
        <w:t>.</w:t>
      </w:r>
      <w:r w:rsidR="0052189D">
        <w:rPr>
          <w:rFonts w:cs="Arial"/>
          <w:color w:val="000000" w:themeColor="text1"/>
        </w:rPr>
        <w:t xml:space="preserve"> </w:t>
      </w:r>
      <w:hyperlink r:id="rId31">
        <w:r w:rsidRPr="0FD01DF9">
          <w:rPr>
            <w:rStyle w:val="Hyperlink"/>
            <w:rFonts w:cs="Arial"/>
          </w:rPr>
          <w:t>Recommendations from this exercise</w:t>
        </w:r>
      </w:hyperlink>
      <w:r w:rsidRPr="0FD01DF9">
        <w:rPr>
          <w:rFonts w:cs="Arial"/>
          <w:color w:val="000000" w:themeColor="text1"/>
        </w:rPr>
        <w:t xml:space="preserve"> were agreed by the Edinburgh Integration Joint Board in February 2024 and will be implemented across 2024/25. </w:t>
      </w:r>
      <w:r w:rsidR="0052189D">
        <w:rPr>
          <w:rFonts w:cs="Arial"/>
          <w:color w:val="000000" w:themeColor="text1"/>
        </w:rPr>
        <w:t>A range of</w:t>
      </w:r>
      <w:r w:rsidRPr="0FD01DF9">
        <w:rPr>
          <w:rFonts w:cs="Arial"/>
          <w:color w:val="000000" w:themeColor="text1"/>
        </w:rPr>
        <w:t xml:space="preserve"> activities </w:t>
      </w:r>
      <w:r w:rsidR="0052189D">
        <w:rPr>
          <w:rFonts w:cs="Arial"/>
          <w:color w:val="000000" w:themeColor="text1"/>
        </w:rPr>
        <w:t xml:space="preserve">are being </w:t>
      </w:r>
      <w:r w:rsidR="00B922C9">
        <w:rPr>
          <w:rFonts w:cs="Arial"/>
          <w:color w:val="000000" w:themeColor="text1"/>
        </w:rPr>
        <w:t xml:space="preserve">taken forward </w:t>
      </w:r>
      <w:r w:rsidRPr="0FD01DF9">
        <w:rPr>
          <w:rFonts w:cs="Arial"/>
          <w:color w:val="000000" w:themeColor="text1"/>
        </w:rPr>
        <w:t xml:space="preserve">to promote the </w:t>
      </w:r>
      <w:hyperlink r:id="rId32">
        <w:r w:rsidRPr="0FD01DF9">
          <w:rPr>
            <w:rStyle w:val="Hyperlink"/>
            <w:rFonts w:cs="Arial"/>
          </w:rPr>
          <w:t>financial sustainability</w:t>
        </w:r>
      </w:hyperlink>
      <w:r w:rsidRPr="0FD01DF9">
        <w:rPr>
          <w:rFonts w:cs="Arial"/>
          <w:color w:val="000000" w:themeColor="text1"/>
        </w:rPr>
        <w:t xml:space="preserve"> of the Integration Joint Board</w:t>
      </w:r>
      <w:r w:rsidR="005B7592">
        <w:rPr>
          <w:rFonts w:cs="Arial"/>
          <w:color w:val="000000" w:themeColor="text1"/>
        </w:rPr>
        <w:t>.</w:t>
      </w:r>
    </w:p>
    <w:p w14:paraId="07E23B1F" w14:textId="1A81B61B" w:rsidR="00C32B52" w:rsidRDefault="7044F2B9" w:rsidP="00F617B5">
      <w:r w:rsidRPr="0FD01DF9">
        <w:rPr>
          <w:rFonts w:cs="Arial"/>
          <w:color w:val="000000" w:themeColor="text1"/>
        </w:rPr>
        <w:t xml:space="preserve">A more detailed </w:t>
      </w:r>
      <w:hyperlink r:id="rId33" w:history="1">
        <w:r w:rsidRPr="004223EC">
          <w:rPr>
            <w:rStyle w:val="Hyperlink"/>
            <w:rFonts w:cs="Arial"/>
          </w:rPr>
          <w:t>performance report</w:t>
        </w:r>
      </w:hyperlink>
      <w:r w:rsidRPr="0FD01DF9">
        <w:rPr>
          <w:rFonts w:cs="Arial"/>
          <w:color w:val="000000" w:themeColor="text1"/>
        </w:rPr>
        <w:t xml:space="preserve"> is produced by the Integration Joint Board on an annual basis</w:t>
      </w:r>
      <w:r w:rsidR="004223EC">
        <w:rPr>
          <w:rFonts w:cs="Arial"/>
          <w:color w:val="000000" w:themeColor="text1"/>
        </w:rPr>
        <w:t xml:space="preserve"> and is due to be published in the summer</w:t>
      </w:r>
      <w:r w:rsidRPr="00D77D0A">
        <w:rPr>
          <w:rFonts w:cs="Arial"/>
        </w:rPr>
        <w:t>.</w:t>
      </w:r>
      <w:r w:rsidR="00671923" w:rsidRPr="00D77D0A">
        <w:rPr>
          <w:rFonts w:cs="Arial"/>
        </w:rPr>
        <w:t xml:space="preserve"> </w:t>
      </w:r>
    </w:p>
    <w:p w14:paraId="2E7E572D" w14:textId="77777777" w:rsidR="00136182" w:rsidRDefault="00136182" w:rsidP="006667A3">
      <w:pPr>
        <w:spacing w:line="276" w:lineRule="auto"/>
        <w:rPr>
          <w:rFonts w:cs="Arial"/>
          <w:color w:val="000000" w:themeColor="text1"/>
        </w:rPr>
        <w:sectPr w:rsidR="00136182" w:rsidSect="006B77AD">
          <w:footerReference w:type="default" r:id="rId34"/>
          <w:type w:val="continuous"/>
          <w:pgSz w:w="16838" w:h="11906" w:orient="landscape"/>
          <w:pgMar w:top="720" w:right="1103" w:bottom="720" w:left="720" w:header="708" w:footer="708" w:gutter="0"/>
          <w:cols w:num="2" w:space="720"/>
          <w:docGrid w:linePitch="360"/>
        </w:sectPr>
      </w:pPr>
    </w:p>
    <w:p w14:paraId="33E5D7E7" w14:textId="0D5BA1C4" w:rsidR="00C32B52" w:rsidRDefault="00C32B52" w:rsidP="006667A3">
      <w:pPr>
        <w:spacing w:line="276" w:lineRule="auto"/>
        <w:rPr>
          <w:rFonts w:cs="Arial"/>
          <w:color w:val="000000" w:themeColor="text1"/>
        </w:rPr>
      </w:pPr>
    </w:p>
    <w:p w14:paraId="218B7FBB" w14:textId="016C1A48" w:rsidR="00C32B52" w:rsidRDefault="00C32B52" w:rsidP="00F67949">
      <w:pPr>
        <w:spacing w:line="276" w:lineRule="auto"/>
        <w:rPr>
          <w:rFonts w:cs="Arial"/>
        </w:rPr>
        <w:sectPr w:rsidR="00C32B52" w:rsidSect="006B77AD">
          <w:type w:val="continuous"/>
          <w:pgSz w:w="16838" w:h="11906" w:orient="landscape"/>
          <w:pgMar w:top="720" w:right="720" w:bottom="720" w:left="720" w:header="708" w:footer="708" w:gutter="0"/>
          <w:cols w:num="2" w:space="0"/>
          <w:docGrid w:linePitch="360"/>
        </w:sectPr>
      </w:pPr>
    </w:p>
    <w:p w14:paraId="57AB2E56" w14:textId="77777777" w:rsidR="008D3E25" w:rsidRDefault="008D3E25" w:rsidP="008D3E25"/>
    <w:p w14:paraId="3D7E970A" w14:textId="51C91966" w:rsidR="001A4891" w:rsidRDefault="0096090E" w:rsidP="00C32B52">
      <w:pPr>
        <w:pStyle w:val="Heading1"/>
        <w:spacing w:before="0" w:after="0"/>
        <w:ind w:left="720" w:firstLine="720"/>
      </w:pPr>
      <w:bookmarkStart w:id="4" w:name="_Hlk163479556"/>
      <w:bookmarkStart w:id="5" w:name="_Toc175042374"/>
      <w:bookmarkEnd w:id="3"/>
      <w:r w:rsidRPr="0096090E">
        <w:rPr>
          <w:noProof/>
        </w:rPr>
        <w:drawing>
          <wp:anchor distT="0" distB="0" distL="114300" distR="114300" simplePos="0" relativeHeight="251658240" behindDoc="1" locked="0" layoutInCell="1" allowOverlap="1" wp14:anchorId="5888A35A" wp14:editId="0468E4F9">
            <wp:simplePos x="0" y="0"/>
            <wp:positionH relativeFrom="page">
              <wp:posOffset>0</wp:posOffset>
            </wp:positionH>
            <wp:positionV relativeFrom="page">
              <wp:posOffset>306070</wp:posOffset>
            </wp:positionV>
            <wp:extent cx="10692001" cy="1328400"/>
            <wp:effectExtent l="0" t="0" r="0" b="5715"/>
            <wp:wrapNone/>
            <wp:docPr id="18360376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6037694" name="Picture 1">
                      <a:extLst>
                        <a:ext uri="{C183D7F6-B498-43B3-948B-1728B52AA6E4}">
                          <adec:decorative xmlns:adec="http://schemas.microsoft.com/office/drawing/2017/decorative" val="1"/>
                        </a:ext>
                      </a:extLst>
                    </pic:cNvPr>
                    <pic:cNvPicPr/>
                  </pic:nvPicPr>
                  <pic:blipFill rotWithShape="1">
                    <a:blip r:embed="rId35">
                      <a:extLst>
                        <a:ext uri="{28A0092B-C50C-407E-A947-70E740481C1C}">
                          <a14:useLocalDpi xmlns:a14="http://schemas.microsoft.com/office/drawing/2010/main" val="0"/>
                        </a:ext>
                      </a:extLst>
                    </a:blip>
                    <a:srcRect t="5021" b="8895"/>
                    <a:stretch/>
                  </pic:blipFill>
                  <pic:spPr bwMode="auto">
                    <a:xfrm>
                      <a:off x="0" y="0"/>
                      <a:ext cx="10692001" cy="132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C09">
        <w:t>Children, Families</w:t>
      </w:r>
      <w:bookmarkEnd w:id="4"/>
      <w:r w:rsidR="00BD35EE">
        <w:t xml:space="preserve"> and Communities</w:t>
      </w:r>
      <w:bookmarkEnd w:id="5"/>
    </w:p>
    <w:p w14:paraId="4C9CA133" w14:textId="77777777" w:rsidR="001A4891" w:rsidRPr="001A4891" w:rsidRDefault="001A4891" w:rsidP="006667A3">
      <w:pPr>
        <w:spacing w:line="276" w:lineRule="auto"/>
      </w:pPr>
    </w:p>
    <w:p w14:paraId="3BFED3F6" w14:textId="625BDCC2" w:rsidR="00771748" w:rsidRPr="00CB58B5" w:rsidRDefault="00771748" w:rsidP="00627C09">
      <w:pPr>
        <w:pStyle w:val="Heading2"/>
      </w:pPr>
      <w:bookmarkStart w:id="6" w:name="_Toc175042375"/>
      <w:bookmarkStart w:id="7" w:name="_Hlk163479604"/>
      <w:r w:rsidRPr="00CB58B5">
        <w:t>Education</w:t>
      </w:r>
      <w:bookmarkEnd w:id="6"/>
    </w:p>
    <w:bookmarkEnd w:id="7"/>
    <w:p w14:paraId="2CD5111B" w14:textId="77777777" w:rsidR="00CB4B2C" w:rsidRDefault="00CB4B2C" w:rsidP="006667A3">
      <w:pPr>
        <w:spacing w:line="276" w:lineRule="auto"/>
      </w:pPr>
    </w:p>
    <w:p w14:paraId="66967AB9" w14:textId="77777777" w:rsidR="007F6229" w:rsidRDefault="007F6229" w:rsidP="009E3874">
      <w:pPr>
        <w:sectPr w:rsidR="007F6229" w:rsidSect="006B77AD">
          <w:pgSz w:w="16838" w:h="11906" w:orient="landscape" w:code="9"/>
          <w:pgMar w:top="720" w:right="720" w:bottom="720" w:left="720" w:header="709" w:footer="709" w:gutter="0"/>
          <w:cols w:space="708"/>
          <w:docGrid w:linePitch="360"/>
        </w:sectPr>
      </w:pPr>
    </w:p>
    <w:p w14:paraId="77605552" w14:textId="17C1CBD6" w:rsidR="001965B3" w:rsidRPr="00AC62DC" w:rsidRDefault="003C1AEE" w:rsidP="00F617B5">
      <w:pPr>
        <w:rPr>
          <w:rFonts w:eastAsiaTheme="minorEastAsia" w:cstheme="minorBidi"/>
          <w:lang w:eastAsia="en-US"/>
        </w:rPr>
      </w:pPr>
      <w:r>
        <w:t>We continue to focus on raising attainment and improving outcomes for all children and young people</w:t>
      </w:r>
      <w:r w:rsidR="7A8D5349">
        <w:t xml:space="preserve">. </w:t>
      </w:r>
      <w:r w:rsidR="00E94CF3">
        <w:t>We know that c</w:t>
      </w:r>
      <w:r>
        <w:t xml:space="preserve">hildren from our most deprived communities were </w:t>
      </w:r>
      <w:r w:rsidR="00D25ECF">
        <w:t xml:space="preserve">particularly </w:t>
      </w:r>
      <w:r>
        <w:t xml:space="preserve">affected by the impact of </w:t>
      </w:r>
      <w:r w:rsidR="007376D8">
        <w:t>C</w:t>
      </w:r>
      <w:r w:rsidR="00D25ECF">
        <w:t>ovid-19</w:t>
      </w:r>
      <w:r>
        <w:t xml:space="preserve"> restrictions</w:t>
      </w:r>
      <w:r w:rsidR="7E0F985F">
        <w:t>. W</w:t>
      </w:r>
      <w:r w:rsidR="00301806">
        <w:t xml:space="preserve">e </w:t>
      </w:r>
      <w:r w:rsidR="0027142D">
        <w:t>are</w:t>
      </w:r>
      <w:r w:rsidR="00301806">
        <w:t xml:space="preserve"> </w:t>
      </w:r>
      <w:r w:rsidR="000A5A09">
        <w:t>working hard</w:t>
      </w:r>
      <w:r w:rsidR="00301806">
        <w:t xml:space="preserve"> </w:t>
      </w:r>
      <w:r w:rsidR="2EE1C4B5">
        <w:t>to</w:t>
      </w:r>
      <w:r w:rsidR="00301806">
        <w:t xml:space="preserve"> </w:t>
      </w:r>
      <w:r w:rsidR="006F30FC">
        <w:t xml:space="preserve">reengage </w:t>
      </w:r>
      <w:r w:rsidR="0050657F">
        <w:t xml:space="preserve">all </w:t>
      </w:r>
      <w:r w:rsidR="00364E18">
        <w:t>children</w:t>
      </w:r>
      <w:r w:rsidR="61DF2766">
        <w:t xml:space="preserve"> </w:t>
      </w:r>
      <w:r w:rsidR="00301806">
        <w:t xml:space="preserve">with school </w:t>
      </w:r>
      <w:r w:rsidR="007428C4">
        <w:t xml:space="preserve">life </w:t>
      </w:r>
      <w:r w:rsidR="00301806">
        <w:t xml:space="preserve">and </w:t>
      </w:r>
      <w:r w:rsidR="0050657F">
        <w:t xml:space="preserve">are focused on </w:t>
      </w:r>
      <w:r w:rsidR="00301806">
        <w:t>reduc</w:t>
      </w:r>
      <w:r w:rsidR="0050657F">
        <w:t>ing</w:t>
      </w:r>
      <w:r w:rsidR="00301806">
        <w:t xml:space="preserve"> the attainment </w:t>
      </w:r>
      <w:r w:rsidR="00301806">
        <w:t>gap</w:t>
      </w:r>
      <w:r>
        <w:t>.</w:t>
      </w:r>
      <w:r w:rsidR="001965B3">
        <w:t xml:space="preserve"> </w:t>
      </w:r>
      <w:r w:rsidR="001965B3" w:rsidRPr="06D10228">
        <w:rPr>
          <w:rFonts w:eastAsiaTheme="minorEastAsia" w:cstheme="minorBidi"/>
          <w:lang w:eastAsia="en-US"/>
        </w:rPr>
        <w:t xml:space="preserve">We remain committed to ensuring </w:t>
      </w:r>
      <w:r w:rsidR="4E45EAC8" w:rsidRPr="06D10228">
        <w:rPr>
          <w:rFonts w:eastAsiaTheme="minorEastAsia" w:cstheme="minorBidi"/>
          <w:lang w:eastAsia="en-US"/>
        </w:rPr>
        <w:t>an</w:t>
      </w:r>
      <w:r w:rsidR="001965B3" w:rsidRPr="06D10228">
        <w:rPr>
          <w:rFonts w:eastAsiaTheme="minorEastAsia" w:cstheme="minorBidi"/>
          <w:lang w:eastAsia="en-US"/>
        </w:rPr>
        <w:t xml:space="preserve"> inclusive education for all and offer support to ensure all children can get the best start in life</w:t>
      </w:r>
      <w:r w:rsidR="6F0F58AF" w:rsidRPr="06D10228">
        <w:rPr>
          <w:rFonts w:eastAsiaTheme="minorEastAsia" w:cstheme="minorBidi"/>
          <w:lang w:eastAsia="en-US"/>
        </w:rPr>
        <w:t>.</w:t>
      </w:r>
    </w:p>
    <w:p w14:paraId="02CE4BAE" w14:textId="0A1EB5F6" w:rsidR="00602A04" w:rsidRDefault="00DC07A7" w:rsidP="00F617B5">
      <w:pPr>
        <w:sectPr w:rsidR="00602A04" w:rsidSect="00602A04">
          <w:type w:val="continuous"/>
          <w:pgSz w:w="16838" w:h="11906" w:orient="landscape" w:code="9"/>
          <w:pgMar w:top="720" w:right="720" w:bottom="720" w:left="720" w:header="709" w:footer="709" w:gutter="0"/>
          <w:cols w:num="2" w:space="708"/>
          <w:docGrid w:linePitch="360"/>
        </w:sectPr>
      </w:pPr>
      <w:r>
        <w:t xml:space="preserve">In this section, we show a range of attainment measures from across primary and secondary schools. </w:t>
      </w:r>
    </w:p>
    <w:p w14:paraId="2B7738FA" w14:textId="15ECC1CC" w:rsidR="00D8071A" w:rsidRDefault="00E76A9D" w:rsidP="006667A3">
      <w:pPr>
        <w:spacing w:line="276" w:lineRule="auto"/>
        <w:sectPr w:rsidR="00D8071A" w:rsidSect="006B77AD">
          <w:type w:val="continuous"/>
          <w:pgSz w:w="16838" w:h="11906" w:orient="landscape" w:code="9"/>
          <w:pgMar w:top="720" w:right="720" w:bottom="720" w:left="720" w:header="709" w:footer="709" w:gutter="0"/>
          <w:cols w:space="708"/>
          <w:docGrid w:linePitch="360"/>
        </w:sectPr>
      </w:pPr>
      <w:r>
        <w:rPr>
          <w:i/>
          <w:iCs/>
        </w:rPr>
        <w:t>.</w:t>
      </w:r>
    </w:p>
    <w:tbl>
      <w:tblPr>
        <w:tblW w:w="15165" w:type="dxa"/>
        <w:tblLayout w:type="fixed"/>
        <w:tblCellMar>
          <w:left w:w="0" w:type="dxa"/>
          <w:right w:w="0" w:type="dxa"/>
        </w:tblCellMar>
        <w:tblLook w:val="01E0" w:firstRow="1" w:lastRow="1" w:firstColumn="1" w:lastColumn="1" w:noHBand="0" w:noVBand="0"/>
      </w:tblPr>
      <w:tblGrid>
        <w:gridCol w:w="6520"/>
        <w:gridCol w:w="2976"/>
        <w:gridCol w:w="1417"/>
        <w:gridCol w:w="1417"/>
        <w:gridCol w:w="2835"/>
      </w:tblGrid>
      <w:tr w:rsidR="00CA0E33" w:rsidRPr="000910DE" w14:paraId="66CE4165" w14:textId="77777777" w:rsidTr="006C0C4C">
        <w:trPr>
          <w:trHeight w:val="369"/>
        </w:trPr>
        <w:tc>
          <w:tcPr>
            <w:tcW w:w="6520" w:type="dxa"/>
            <w:shd w:val="clear" w:color="auto" w:fill="E2F4ED"/>
          </w:tcPr>
          <w:p w14:paraId="011CFB26" w14:textId="39F59FF0" w:rsidR="00CA0E33" w:rsidRPr="00C32B52" w:rsidRDefault="00CA0E33">
            <w:pPr>
              <w:pStyle w:val="TableParagraph"/>
              <w:spacing w:before="74" w:line="360" w:lineRule="auto"/>
            </w:pPr>
            <w:r w:rsidRPr="00C32B52">
              <w:rPr>
                <w:color w:val="1A1A1A"/>
              </w:rPr>
              <w:t xml:space="preserve">KPI </w:t>
            </w:r>
            <w:r w:rsidRPr="00C32B52">
              <w:rPr>
                <w:color w:val="1A1A1A"/>
                <w:spacing w:val="-4"/>
              </w:rPr>
              <w:t>Name</w:t>
            </w:r>
          </w:p>
        </w:tc>
        <w:tc>
          <w:tcPr>
            <w:tcW w:w="2976" w:type="dxa"/>
            <w:shd w:val="clear" w:color="auto" w:fill="E2F4ED"/>
          </w:tcPr>
          <w:p w14:paraId="4FDBA06B" w14:textId="77777777" w:rsidR="00CA0E33" w:rsidRPr="00C32B52" w:rsidRDefault="00CA0E33" w:rsidP="006C0C4C">
            <w:pPr>
              <w:pStyle w:val="TableParagraph"/>
              <w:spacing w:before="74" w:line="360" w:lineRule="auto"/>
            </w:pPr>
            <w:r w:rsidRPr="00C32B52">
              <w:rPr>
                <w:color w:val="1A1A1A"/>
                <w:spacing w:val="-5"/>
              </w:rPr>
              <w:t>RAG</w:t>
            </w:r>
          </w:p>
        </w:tc>
        <w:tc>
          <w:tcPr>
            <w:tcW w:w="1417" w:type="dxa"/>
            <w:shd w:val="clear" w:color="auto" w:fill="E2F4ED"/>
          </w:tcPr>
          <w:p w14:paraId="37A60AE1" w14:textId="77777777" w:rsidR="00CA0E33" w:rsidRPr="00C32B52" w:rsidRDefault="00CA0E33" w:rsidP="00FC119E">
            <w:pPr>
              <w:pStyle w:val="TableParagraph"/>
              <w:spacing w:before="74" w:line="360" w:lineRule="auto"/>
              <w:ind w:right="211"/>
              <w:jc w:val="center"/>
            </w:pPr>
            <w:r w:rsidRPr="00C32B52">
              <w:rPr>
                <w:color w:val="1A1A1A"/>
                <w:spacing w:val="-2"/>
              </w:rPr>
              <w:t>Value</w:t>
            </w:r>
          </w:p>
        </w:tc>
        <w:tc>
          <w:tcPr>
            <w:tcW w:w="1417" w:type="dxa"/>
            <w:shd w:val="clear" w:color="auto" w:fill="E2F4ED"/>
          </w:tcPr>
          <w:p w14:paraId="77FC2F27" w14:textId="77777777" w:rsidR="00CA0E33" w:rsidRPr="00C32B52" w:rsidRDefault="00CA0E33">
            <w:pPr>
              <w:pStyle w:val="TableParagraph"/>
              <w:spacing w:before="74" w:line="360" w:lineRule="auto"/>
              <w:ind w:left="79" w:right="3"/>
              <w:jc w:val="center"/>
            </w:pPr>
            <w:r w:rsidRPr="00C32B52">
              <w:rPr>
                <w:color w:val="1A1A1A"/>
                <w:spacing w:val="-2"/>
              </w:rPr>
              <w:t>Target</w:t>
            </w:r>
          </w:p>
        </w:tc>
        <w:tc>
          <w:tcPr>
            <w:tcW w:w="2835" w:type="dxa"/>
            <w:shd w:val="clear" w:color="auto" w:fill="E2F4ED"/>
          </w:tcPr>
          <w:p w14:paraId="20A9EE12" w14:textId="77777777" w:rsidR="00CA0E33" w:rsidRPr="00C32B52" w:rsidRDefault="00CA0E33">
            <w:pPr>
              <w:pStyle w:val="TableParagraph"/>
              <w:spacing w:before="74" w:line="360" w:lineRule="auto"/>
              <w:ind w:left="47" w:right="2"/>
              <w:jc w:val="center"/>
            </w:pPr>
            <w:r w:rsidRPr="00C32B52">
              <w:rPr>
                <w:color w:val="1A1A1A"/>
              </w:rPr>
              <w:t>Direction</w:t>
            </w:r>
            <w:r w:rsidRPr="00C32B52">
              <w:rPr>
                <w:color w:val="1A1A1A"/>
                <w:spacing w:val="-2"/>
              </w:rPr>
              <w:t xml:space="preserve"> </w:t>
            </w:r>
            <w:r w:rsidRPr="00C32B52">
              <w:rPr>
                <w:color w:val="1A1A1A"/>
              </w:rPr>
              <w:t xml:space="preserve">of </w:t>
            </w:r>
            <w:r w:rsidRPr="00C32B52">
              <w:rPr>
                <w:color w:val="1A1A1A"/>
                <w:spacing w:val="-2"/>
              </w:rPr>
              <w:t>travel</w:t>
            </w:r>
          </w:p>
        </w:tc>
      </w:tr>
      <w:tr w:rsidR="00CA0E33" w:rsidRPr="000910DE" w14:paraId="737430D8" w14:textId="77777777" w:rsidTr="006C0C4C">
        <w:trPr>
          <w:trHeight w:val="369"/>
        </w:trPr>
        <w:tc>
          <w:tcPr>
            <w:tcW w:w="6520" w:type="dxa"/>
          </w:tcPr>
          <w:p w14:paraId="11AFBDA6" w14:textId="44865BCA" w:rsidR="00CA0E33" w:rsidRPr="00C32B52" w:rsidRDefault="00CA0E33" w:rsidP="00C77966">
            <w:pPr>
              <w:pStyle w:val="TableParagraph"/>
              <w:spacing w:before="0" w:after="0" w:line="240" w:lineRule="auto"/>
            </w:pPr>
            <w:r w:rsidRPr="00C32B52">
              <w:rPr>
                <w:color w:val="252423"/>
              </w:rPr>
              <w:t xml:space="preserve">% Primary pupils achieving </w:t>
            </w:r>
            <w:r w:rsidRPr="00C32B52">
              <w:rPr>
                <w:color w:val="252423"/>
                <w:spacing w:val="-2"/>
              </w:rPr>
              <w:t>literacy</w:t>
            </w:r>
          </w:p>
        </w:tc>
        <w:tc>
          <w:tcPr>
            <w:tcW w:w="2976" w:type="dxa"/>
          </w:tcPr>
          <w:p w14:paraId="1E0B49BF" w14:textId="27F6EFCA" w:rsidR="00CA0E33" w:rsidRPr="00C32B52" w:rsidRDefault="00CA0E33" w:rsidP="00C77966">
            <w:pPr>
              <w:pStyle w:val="TableParagraph"/>
              <w:spacing w:before="0" w:after="0" w:line="240" w:lineRule="auto"/>
            </w:pPr>
            <w:r w:rsidRPr="00C32B52">
              <w:rPr>
                <w:noProof/>
              </w:rPr>
              <w:drawing>
                <wp:inline distT="0" distB="0" distL="0" distR="0" wp14:anchorId="4759F12C" wp14:editId="6D570828">
                  <wp:extent cx="131159" cy="131159"/>
                  <wp:effectExtent l="0" t="0" r="2540" b="2540"/>
                  <wp:docPr id="50543852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438528" name="Image 8">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131159" cy="131159"/>
                          </a:xfrm>
                          <a:prstGeom prst="rect">
                            <a:avLst/>
                          </a:prstGeom>
                        </pic:spPr>
                      </pic:pic>
                    </a:graphicData>
                  </a:graphic>
                </wp:inline>
              </w:drawing>
            </w:r>
            <w:r w:rsidRPr="00C32B52">
              <w:rPr>
                <w:rFonts w:ascii="Times New Roman"/>
                <w:spacing w:val="40"/>
                <w:position w:val="2"/>
              </w:rPr>
              <w:t xml:space="preserve"> </w:t>
            </w:r>
            <w:r w:rsidRPr="00C32B52">
              <w:rPr>
                <w:color w:val="252423"/>
                <w:position w:val="2"/>
              </w:rPr>
              <w:t>Within 5% of target</w:t>
            </w:r>
          </w:p>
        </w:tc>
        <w:tc>
          <w:tcPr>
            <w:tcW w:w="1417" w:type="dxa"/>
          </w:tcPr>
          <w:p w14:paraId="3218DFF5" w14:textId="22FA1BE0" w:rsidR="00CA0E33" w:rsidRPr="00C32B52" w:rsidRDefault="00CA0E33" w:rsidP="00C77966">
            <w:pPr>
              <w:pStyle w:val="TableParagraph"/>
              <w:spacing w:before="0" w:after="0" w:line="240" w:lineRule="auto"/>
              <w:ind w:right="262"/>
              <w:jc w:val="center"/>
            </w:pPr>
            <w:r w:rsidRPr="00C32B52">
              <w:rPr>
                <w:color w:val="252423"/>
                <w:spacing w:val="-2"/>
              </w:rPr>
              <w:t>77.3%</w:t>
            </w:r>
          </w:p>
        </w:tc>
        <w:tc>
          <w:tcPr>
            <w:tcW w:w="1417" w:type="dxa"/>
          </w:tcPr>
          <w:p w14:paraId="7F547CFC" w14:textId="1FA96716" w:rsidR="00CA0E33" w:rsidRPr="00C32B52" w:rsidRDefault="00CA0E33" w:rsidP="00C77966">
            <w:pPr>
              <w:pStyle w:val="TableParagraph"/>
              <w:spacing w:before="0" w:after="0" w:line="240" w:lineRule="auto"/>
              <w:ind w:left="79" w:right="3"/>
              <w:jc w:val="center"/>
            </w:pPr>
            <w:r w:rsidRPr="00C32B52">
              <w:rPr>
                <w:color w:val="252423"/>
                <w:spacing w:val="-2"/>
              </w:rPr>
              <w:t>78.5%</w:t>
            </w:r>
          </w:p>
        </w:tc>
        <w:tc>
          <w:tcPr>
            <w:tcW w:w="2835" w:type="dxa"/>
          </w:tcPr>
          <w:p w14:paraId="674BDE95" w14:textId="18B52E29" w:rsidR="00CA0E33" w:rsidRPr="00C32B52" w:rsidRDefault="00CA0E33" w:rsidP="00C77966">
            <w:pPr>
              <w:pStyle w:val="TableParagraph"/>
              <w:spacing w:before="0" w:after="0" w:line="240" w:lineRule="auto"/>
              <w:ind w:left="47" w:right="2"/>
              <w:jc w:val="center"/>
            </w:pPr>
            <w:r w:rsidRPr="00C32B52">
              <w:rPr>
                <w:color w:val="666666"/>
                <w:spacing w:val="-2"/>
              </w:rPr>
              <w:t>Improving</w:t>
            </w:r>
          </w:p>
        </w:tc>
      </w:tr>
      <w:tr w:rsidR="00CA0E33" w:rsidRPr="000910DE" w14:paraId="4218B4AB" w14:textId="77777777" w:rsidTr="006C0C4C">
        <w:trPr>
          <w:trHeight w:val="369"/>
        </w:trPr>
        <w:tc>
          <w:tcPr>
            <w:tcW w:w="6520" w:type="dxa"/>
          </w:tcPr>
          <w:p w14:paraId="4B82BC63" w14:textId="77777777" w:rsidR="00CA0E33" w:rsidRPr="00C32B52" w:rsidRDefault="00CA0E33" w:rsidP="00C77966">
            <w:pPr>
              <w:pStyle w:val="TableParagraph"/>
              <w:spacing w:before="0" w:after="0" w:line="240" w:lineRule="auto"/>
            </w:pPr>
            <w:r w:rsidRPr="00C32B52">
              <w:rPr>
                <w:color w:val="252423"/>
              </w:rPr>
              <w:t>%</w:t>
            </w:r>
            <w:r w:rsidRPr="00C32B52">
              <w:rPr>
                <w:color w:val="252423"/>
                <w:spacing w:val="-3"/>
              </w:rPr>
              <w:t xml:space="preserve"> </w:t>
            </w:r>
            <w:r w:rsidRPr="00C32B52">
              <w:rPr>
                <w:color w:val="252423"/>
              </w:rPr>
              <w:t>Primary (deprived</w:t>
            </w:r>
            <w:r w:rsidRPr="00C32B52">
              <w:rPr>
                <w:color w:val="252423"/>
                <w:spacing w:val="-1"/>
              </w:rPr>
              <w:t xml:space="preserve"> </w:t>
            </w:r>
            <w:r w:rsidRPr="00C32B52">
              <w:rPr>
                <w:color w:val="252423"/>
              </w:rPr>
              <w:t xml:space="preserve">areas) achieving </w:t>
            </w:r>
            <w:r w:rsidRPr="00C32B52">
              <w:rPr>
                <w:color w:val="252423"/>
                <w:spacing w:val="-2"/>
              </w:rPr>
              <w:t>literacy</w:t>
            </w:r>
          </w:p>
        </w:tc>
        <w:tc>
          <w:tcPr>
            <w:tcW w:w="2976" w:type="dxa"/>
          </w:tcPr>
          <w:p w14:paraId="71820DC9" w14:textId="6AD58E25" w:rsidR="00CA0E33" w:rsidRPr="00C32B52" w:rsidRDefault="00CA0E33" w:rsidP="00C77966">
            <w:pPr>
              <w:pStyle w:val="TableParagraph"/>
              <w:spacing w:before="0" w:after="0" w:line="240" w:lineRule="auto"/>
            </w:pPr>
            <w:r w:rsidRPr="00C32B52">
              <w:rPr>
                <w:noProof/>
              </w:rPr>
              <w:drawing>
                <wp:inline distT="0" distB="0" distL="0" distR="0" wp14:anchorId="1DBB15A8" wp14:editId="50C4DCE0">
                  <wp:extent cx="130683" cy="130682"/>
                  <wp:effectExtent l="0" t="0" r="3175" b="3175"/>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30683" cy="130682"/>
                          </a:xfrm>
                          <a:prstGeom prst="rect">
                            <a:avLst/>
                          </a:prstGeom>
                        </pic:spPr>
                      </pic:pic>
                    </a:graphicData>
                  </a:graphic>
                </wp:inline>
              </w:drawing>
            </w:r>
            <w:r w:rsidRPr="00C32B52">
              <w:rPr>
                <w:rFonts w:ascii="Times New Roman"/>
                <w:spacing w:val="40"/>
                <w:position w:val="2"/>
              </w:rPr>
              <w:t xml:space="preserve"> </w:t>
            </w:r>
            <w:r w:rsidRPr="00C32B52">
              <w:rPr>
                <w:color w:val="252423"/>
                <w:position w:val="2"/>
              </w:rPr>
              <w:t>Within 5% of target</w:t>
            </w:r>
          </w:p>
        </w:tc>
        <w:tc>
          <w:tcPr>
            <w:tcW w:w="1417" w:type="dxa"/>
          </w:tcPr>
          <w:p w14:paraId="2557C079" w14:textId="72B11545" w:rsidR="00CA0E33" w:rsidRPr="00C32B52" w:rsidRDefault="00CA0E33" w:rsidP="00C77966">
            <w:pPr>
              <w:pStyle w:val="TableParagraph"/>
              <w:spacing w:before="0" w:after="0" w:line="240" w:lineRule="auto"/>
              <w:ind w:right="262"/>
              <w:jc w:val="center"/>
            </w:pPr>
            <w:r w:rsidRPr="00C32B52">
              <w:rPr>
                <w:color w:val="252423"/>
                <w:spacing w:val="-2"/>
              </w:rPr>
              <w:t>64.4%</w:t>
            </w:r>
          </w:p>
        </w:tc>
        <w:tc>
          <w:tcPr>
            <w:tcW w:w="1417" w:type="dxa"/>
          </w:tcPr>
          <w:p w14:paraId="327F9D87" w14:textId="5A2C4D19" w:rsidR="00CA0E33" w:rsidRPr="00C32B52" w:rsidRDefault="00CA0E33" w:rsidP="00C77966">
            <w:pPr>
              <w:pStyle w:val="TableParagraph"/>
              <w:spacing w:before="0" w:after="0" w:line="240" w:lineRule="auto"/>
              <w:ind w:left="79" w:right="3"/>
              <w:jc w:val="center"/>
            </w:pPr>
            <w:r w:rsidRPr="00C32B52">
              <w:rPr>
                <w:color w:val="252423"/>
                <w:spacing w:val="-2"/>
              </w:rPr>
              <w:t>65.0%</w:t>
            </w:r>
          </w:p>
        </w:tc>
        <w:tc>
          <w:tcPr>
            <w:tcW w:w="2835" w:type="dxa"/>
          </w:tcPr>
          <w:p w14:paraId="64CB0707" w14:textId="5A748766" w:rsidR="00CA0E33" w:rsidRPr="00C32B52" w:rsidRDefault="00CA0E33" w:rsidP="00C77966">
            <w:pPr>
              <w:pStyle w:val="TableParagraph"/>
              <w:spacing w:before="0" w:after="0" w:line="240" w:lineRule="auto"/>
              <w:ind w:left="47" w:right="2"/>
              <w:jc w:val="center"/>
            </w:pPr>
            <w:r w:rsidRPr="00C32B52">
              <w:rPr>
                <w:color w:val="666666"/>
                <w:spacing w:val="-2"/>
              </w:rPr>
              <w:t>Improving</w:t>
            </w:r>
          </w:p>
        </w:tc>
      </w:tr>
      <w:tr w:rsidR="00CA0E33" w:rsidRPr="000910DE" w14:paraId="4A617F07" w14:textId="77777777" w:rsidTr="006C0C4C">
        <w:trPr>
          <w:trHeight w:val="369"/>
        </w:trPr>
        <w:tc>
          <w:tcPr>
            <w:tcW w:w="6520" w:type="dxa"/>
          </w:tcPr>
          <w:p w14:paraId="48D7D32C" w14:textId="77777777" w:rsidR="00CA0E33" w:rsidRPr="00C32B52" w:rsidRDefault="00CA0E33" w:rsidP="00C77966">
            <w:pPr>
              <w:pStyle w:val="TableParagraph"/>
              <w:spacing w:before="0" w:after="0" w:line="240" w:lineRule="auto"/>
            </w:pPr>
            <w:r w:rsidRPr="00C32B52">
              <w:rPr>
                <w:color w:val="252423"/>
              </w:rPr>
              <w:t>%</w:t>
            </w:r>
            <w:r w:rsidRPr="00C32B52">
              <w:rPr>
                <w:color w:val="252423"/>
                <w:spacing w:val="-3"/>
              </w:rPr>
              <w:t xml:space="preserve"> </w:t>
            </w:r>
            <w:r w:rsidRPr="00C32B52">
              <w:rPr>
                <w:color w:val="252423"/>
              </w:rPr>
              <w:t>Primary (looked</w:t>
            </w:r>
            <w:r w:rsidRPr="00C32B52">
              <w:rPr>
                <w:color w:val="252423"/>
                <w:spacing w:val="-1"/>
              </w:rPr>
              <w:t xml:space="preserve"> </w:t>
            </w:r>
            <w:r w:rsidRPr="00C32B52">
              <w:rPr>
                <w:color w:val="252423"/>
              </w:rPr>
              <w:t xml:space="preserve">after) achieving </w:t>
            </w:r>
            <w:r w:rsidRPr="00C32B52">
              <w:rPr>
                <w:color w:val="252423"/>
                <w:spacing w:val="-2"/>
              </w:rPr>
              <w:t>literacy</w:t>
            </w:r>
          </w:p>
        </w:tc>
        <w:tc>
          <w:tcPr>
            <w:tcW w:w="2976" w:type="dxa"/>
          </w:tcPr>
          <w:p w14:paraId="1ACD0AAA" w14:textId="3FAA75A5" w:rsidR="00CA0E33" w:rsidRPr="00C32B52" w:rsidRDefault="00CA0E33" w:rsidP="00C77966">
            <w:pPr>
              <w:pStyle w:val="TableParagraph"/>
              <w:spacing w:before="0" w:after="0" w:line="240" w:lineRule="auto"/>
            </w:pPr>
            <w:r w:rsidRPr="00C32B52">
              <w:rPr>
                <w:noProof/>
                <w:position w:val="-2"/>
              </w:rPr>
              <w:drawing>
                <wp:inline distT="0" distB="0" distL="0" distR="0" wp14:anchorId="09701289" wp14:editId="2B5A5172">
                  <wp:extent cx="140017" cy="140017"/>
                  <wp:effectExtent l="0" t="0" r="0" b="0"/>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40017" cy="140017"/>
                          </a:xfrm>
                          <a:prstGeom prst="rect">
                            <a:avLst/>
                          </a:prstGeom>
                        </pic:spPr>
                      </pic:pic>
                    </a:graphicData>
                  </a:graphic>
                </wp:inline>
              </w:drawing>
            </w:r>
            <w:r w:rsidRPr="00C32B52">
              <w:rPr>
                <w:rFonts w:ascii="Times New Roman"/>
                <w:spacing w:val="40"/>
              </w:rPr>
              <w:t xml:space="preserve"> </w:t>
            </w:r>
            <w:r w:rsidRPr="00C32B52">
              <w:rPr>
                <w:color w:val="252423"/>
              </w:rPr>
              <w:t>On target</w:t>
            </w:r>
          </w:p>
        </w:tc>
        <w:tc>
          <w:tcPr>
            <w:tcW w:w="1417" w:type="dxa"/>
          </w:tcPr>
          <w:p w14:paraId="471EE0C4" w14:textId="33807D6D" w:rsidR="00CA0E33" w:rsidRPr="000065FF" w:rsidRDefault="00CA0E33" w:rsidP="00C77966">
            <w:pPr>
              <w:pStyle w:val="TableParagraph"/>
              <w:spacing w:before="0" w:after="0" w:line="240" w:lineRule="auto"/>
              <w:ind w:right="262"/>
              <w:jc w:val="center"/>
            </w:pPr>
            <w:r w:rsidRPr="000065FF">
              <w:rPr>
                <w:spacing w:val="-2"/>
              </w:rPr>
              <w:t>40.0%</w:t>
            </w:r>
          </w:p>
        </w:tc>
        <w:tc>
          <w:tcPr>
            <w:tcW w:w="1417" w:type="dxa"/>
          </w:tcPr>
          <w:p w14:paraId="06A1A436" w14:textId="555BFAB5" w:rsidR="00CA0E33" w:rsidRPr="000065FF" w:rsidRDefault="00CA0E33" w:rsidP="00C77966">
            <w:pPr>
              <w:pStyle w:val="TableParagraph"/>
              <w:spacing w:before="0" w:after="0" w:line="240" w:lineRule="auto"/>
              <w:ind w:left="79" w:right="3"/>
              <w:jc w:val="center"/>
            </w:pPr>
            <w:r w:rsidRPr="000065FF">
              <w:rPr>
                <w:spacing w:val="-2"/>
              </w:rPr>
              <w:t>38.5%</w:t>
            </w:r>
          </w:p>
        </w:tc>
        <w:tc>
          <w:tcPr>
            <w:tcW w:w="2835" w:type="dxa"/>
          </w:tcPr>
          <w:p w14:paraId="02255967" w14:textId="5D4DF686" w:rsidR="00CA0E33" w:rsidRPr="00D54AC5" w:rsidRDefault="00CA0E33" w:rsidP="00C77966">
            <w:pPr>
              <w:pStyle w:val="TableParagraph"/>
              <w:spacing w:before="0" w:after="0" w:line="240" w:lineRule="auto"/>
              <w:ind w:left="47" w:right="2"/>
              <w:jc w:val="center"/>
              <w:rPr>
                <w:color w:val="666666"/>
                <w:spacing w:val="-2"/>
              </w:rPr>
            </w:pPr>
            <w:r w:rsidRPr="00D54AC5">
              <w:rPr>
                <w:color w:val="666666"/>
                <w:spacing w:val="-2"/>
              </w:rPr>
              <w:t>Improving</w:t>
            </w:r>
          </w:p>
        </w:tc>
      </w:tr>
      <w:tr w:rsidR="00CA0E33" w:rsidRPr="000910DE" w14:paraId="1F7DBEAF" w14:textId="77777777" w:rsidTr="006C0C4C">
        <w:trPr>
          <w:trHeight w:val="369"/>
        </w:trPr>
        <w:tc>
          <w:tcPr>
            <w:tcW w:w="6520" w:type="dxa"/>
          </w:tcPr>
          <w:p w14:paraId="19531EAA" w14:textId="77777777" w:rsidR="00CA0E33" w:rsidRPr="00C32B52" w:rsidRDefault="00CA0E33" w:rsidP="00C77966">
            <w:pPr>
              <w:pStyle w:val="TableParagraph"/>
              <w:spacing w:before="0" w:after="0" w:line="240" w:lineRule="auto"/>
            </w:pPr>
            <w:r w:rsidRPr="00C32B52">
              <w:rPr>
                <w:color w:val="252423"/>
              </w:rPr>
              <w:t xml:space="preserve">% Primary pupils achieving </w:t>
            </w:r>
            <w:r w:rsidRPr="00C32B52">
              <w:rPr>
                <w:color w:val="252423"/>
                <w:spacing w:val="-2"/>
              </w:rPr>
              <w:t>numeracy</w:t>
            </w:r>
          </w:p>
        </w:tc>
        <w:tc>
          <w:tcPr>
            <w:tcW w:w="2976" w:type="dxa"/>
          </w:tcPr>
          <w:p w14:paraId="24CC218C" w14:textId="04247E97" w:rsidR="00CA0E33" w:rsidRPr="00C32B52" w:rsidRDefault="00CA0E33" w:rsidP="00C77966">
            <w:pPr>
              <w:pStyle w:val="TableParagraph"/>
              <w:spacing w:before="0" w:after="0" w:line="240" w:lineRule="auto"/>
            </w:pPr>
            <w:r w:rsidRPr="00C32B52">
              <w:rPr>
                <w:noProof/>
              </w:rPr>
              <w:drawing>
                <wp:inline distT="0" distB="0" distL="0" distR="0" wp14:anchorId="071911F1" wp14:editId="0C01C87B">
                  <wp:extent cx="131159" cy="131159"/>
                  <wp:effectExtent l="0" t="0" r="2540" b="2540"/>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131159" cy="131159"/>
                          </a:xfrm>
                          <a:prstGeom prst="rect">
                            <a:avLst/>
                          </a:prstGeom>
                        </pic:spPr>
                      </pic:pic>
                    </a:graphicData>
                  </a:graphic>
                </wp:inline>
              </w:drawing>
            </w:r>
            <w:r w:rsidRPr="00C32B52">
              <w:rPr>
                <w:rFonts w:ascii="Times New Roman"/>
                <w:spacing w:val="40"/>
                <w:position w:val="2"/>
              </w:rPr>
              <w:t xml:space="preserve"> </w:t>
            </w:r>
            <w:r w:rsidRPr="00C32B52">
              <w:rPr>
                <w:color w:val="252423"/>
                <w:position w:val="2"/>
              </w:rPr>
              <w:t>Within 5% of target</w:t>
            </w:r>
          </w:p>
        </w:tc>
        <w:tc>
          <w:tcPr>
            <w:tcW w:w="1417" w:type="dxa"/>
          </w:tcPr>
          <w:p w14:paraId="462FBDC4" w14:textId="54E9108D" w:rsidR="00CA0E33" w:rsidRPr="00C32B52" w:rsidRDefault="00CA0E33" w:rsidP="00C77966">
            <w:pPr>
              <w:pStyle w:val="TableParagraph"/>
              <w:spacing w:before="0" w:after="0" w:line="240" w:lineRule="auto"/>
              <w:ind w:right="262"/>
              <w:jc w:val="center"/>
            </w:pPr>
            <w:r w:rsidRPr="00C32B52">
              <w:rPr>
                <w:color w:val="252423"/>
                <w:spacing w:val="-2"/>
              </w:rPr>
              <w:t>83.7%</w:t>
            </w:r>
          </w:p>
        </w:tc>
        <w:tc>
          <w:tcPr>
            <w:tcW w:w="1417" w:type="dxa"/>
          </w:tcPr>
          <w:p w14:paraId="308FF41A" w14:textId="2CF887A4" w:rsidR="00CA0E33" w:rsidRPr="00C32B52" w:rsidRDefault="00CA0E33" w:rsidP="00C77966">
            <w:pPr>
              <w:pStyle w:val="TableParagraph"/>
              <w:spacing w:before="0" w:after="0" w:line="240" w:lineRule="auto"/>
              <w:ind w:left="79" w:right="3"/>
              <w:jc w:val="center"/>
            </w:pPr>
            <w:r w:rsidRPr="00C32B52">
              <w:rPr>
                <w:color w:val="252423"/>
                <w:spacing w:val="-2"/>
              </w:rPr>
              <w:t>84.5%</w:t>
            </w:r>
          </w:p>
        </w:tc>
        <w:tc>
          <w:tcPr>
            <w:tcW w:w="2835" w:type="dxa"/>
          </w:tcPr>
          <w:p w14:paraId="1D945281" w14:textId="06D93344" w:rsidR="00CA0E33" w:rsidRPr="00D54AC5" w:rsidRDefault="00CA0E33" w:rsidP="00C77966">
            <w:pPr>
              <w:pStyle w:val="TableParagraph"/>
              <w:spacing w:before="0" w:after="0" w:line="240" w:lineRule="auto"/>
              <w:ind w:left="47" w:right="2"/>
              <w:jc w:val="center"/>
              <w:rPr>
                <w:color w:val="666666"/>
                <w:spacing w:val="-2"/>
              </w:rPr>
            </w:pPr>
            <w:r w:rsidRPr="00C32B52">
              <w:rPr>
                <w:color w:val="666666"/>
                <w:spacing w:val="-2"/>
              </w:rPr>
              <w:t>Improving</w:t>
            </w:r>
          </w:p>
        </w:tc>
      </w:tr>
      <w:tr w:rsidR="00CA0E33" w:rsidRPr="000910DE" w14:paraId="56163CD4" w14:textId="77777777" w:rsidTr="006C0C4C">
        <w:trPr>
          <w:trHeight w:val="369"/>
        </w:trPr>
        <w:tc>
          <w:tcPr>
            <w:tcW w:w="6520" w:type="dxa"/>
          </w:tcPr>
          <w:p w14:paraId="3609069B" w14:textId="77777777" w:rsidR="00CA0E33" w:rsidRPr="00C32B52" w:rsidRDefault="00CA0E33" w:rsidP="00C77966">
            <w:pPr>
              <w:pStyle w:val="TableParagraph"/>
              <w:spacing w:before="0" w:after="0" w:line="240" w:lineRule="auto"/>
            </w:pPr>
            <w:r w:rsidRPr="00C32B52">
              <w:rPr>
                <w:color w:val="252423"/>
              </w:rPr>
              <w:t>%</w:t>
            </w:r>
            <w:r w:rsidRPr="00C32B52">
              <w:rPr>
                <w:color w:val="252423"/>
                <w:spacing w:val="-3"/>
              </w:rPr>
              <w:t xml:space="preserve"> </w:t>
            </w:r>
            <w:r w:rsidRPr="00C32B52">
              <w:rPr>
                <w:color w:val="252423"/>
              </w:rPr>
              <w:t>Primary (deprived</w:t>
            </w:r>
            <w:r w:rsidRPr="00C32B52">
              <w:rPr>
                <w:color w:val="252423"/>
                <w:spacing w:val="-1"/>
              </w:rPr>
              <w:t xml:space="preserve"> </w:t>
            </w:r>
            <w:r w:rsidRPr="00C32B52">
              <w:rPr>
                <w:color w:val="252423"/>
              </w:rPr>
              <w:t xml:space="preserve">areas) achieving </w:t>
            </w:r>
            <w:r w:rsidRPr="00C32B52">
              <w:rPr>
                <w:color w:val="252423"/>
                <w:spacing w:val="-2"/>
              </w:rPr>
              <w:t>numeracy</w:t>
            </w:r>
          </w:p>
        </w:tc>
        <w:tc>
          <w:tcPr>
            <w:tcW w:w="2976" w:type="dxa"/>
          </w:tcPr>
          <w:p w14:paraId="134F49A5" w14:textId="6CFBE4BB" w:rsidR="00CA0E33" w:rsidRPr="00C32B52" w:rsidRDefault="00CA0E33" w:rsidP="00C77966">
            <w:pPr>
              <w:pStyle w:val="TableParagraph"/>
              <w:spacing w:before="0" w:after="0" w:line="240" w:lineRule="auto"/>
            </w:pPr>
            <w:r w:rsidRPr="00C32B52">
              <w:rPr>
                <w:noProof/>
              </w:rPr>
              <w:drawing>
                <wp:inline distT="0" distB="0" distL="0" distR="0" wp14:anchorId="1682D39F" wp14:editId="0A2BDC31">
                  <wp:extent cx="130683" cy="130683"/>
                  <wp:effectExtent l="0" t="0" r="3175" b="3175"/>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30683" cy="130683"/>
                          </a:xfrm>
                          <a:prstGeom prst="rect">
                            <a:avLst/>
                          </a:prstGeom>
                        </pic:spPr>
                      </pic:pic>
                    </a:graphicData>
                  </a:graphic>
                </wp:inline>
              </w:drawing>
            </w:r>
            <w:r w:rsidRPr="00C32B52">
              <w:rPr>
                <w:rFonts w:ascii="Times New Roman"/>
                <w:spacing w:val="40"/>
                <w:position w:val="2"/>
              </w:rPr>
              <w:t xml:space="preserve"> </w:t>
            </w:r>
            <w:r w:rsidRPr="00C32B52">
              <w:rPr>
                <w:color w:val="252423"/>
                <w:position w:val="2"/>
              </w:rPr>
              <w:t>Within 5% of target</w:t>
            </w:r>
          </w:p>
        </w:tc>
        <w:tc>
          <w:tcPr>
            <w:tcW w:w="1417" w:type="dxa"/>
          </w:tcPr>
          <w:p w14:paraId="63C8F08B" w14:textId="511094A4" w:rsidR="00CA0E33" w:rsidRPr="00C32B52" w:rsidRDefault="00CA0E33" w:rsidP="00C77966">
            <w:pPr>
              <w:pStyle w:val="TableParagraph"/>
              <w:spacing w:before="0" w:after="0" w:line="240" w:lineRule="auto"/>
              <w:ind w:right="262"/>
              <w:jc w:val="center"/>
            </w:pPr>
            <w:r w:rsidRPr="00C32B52">
              <w:rPr>
                <w:color w:val="252423"/>
                <w:spacing w:val="-2"/>
              </w:rPr>
              <w:t>72.3%</w:t>
            </w:r>
          </w:p>
        </w:tc>
        <w:tc>
          <w:tcPr>
            <w:tcW w:w="1417" w:type="dxa"/>
          </w:tcPr>
          <w:p w14:paraId="2EC0E7C7" w14:textId="58BADE8C" w:rsidR="00CA0E33" w:rsidRPr="00C32B52" w:rsidRDefault="00CA0E33" w:rsidP="00C77966">
            <w:pPr>
              <w:pStyle w:val="TableParagraph"/>
              <w:spacing w:before="0" w:after="0" w:line="240" w:lineRule="auto"/>
              <w:ind w:left="79" w:right="3"/>
              <w:jc w:val="center"/>
            </w:pPr>
            <w:r w:rsidRPr="00C32B52">
              <w:rPr>
                <w:color w:val="252423"/>
                <w:spacing w:val="-2"/>
              </w:rPr>
              <w:t>74.0%</w:t>
            </w:r>
          </w:p>
        </w:tc>
        <w:tc>
          <w:tcPr>
            <w:tcW w:w="2835" w:type="dxa"/>
          </w:tcPr>
          <w:p w14:paraId="39888A9F" w14:textId="3E291AF8" w:rsidR="00CA0E33" w:rsidRPr="00D54AC5" w:rsidRDefault="00CA0E33" w:rsidP="00C77966">
            <w:pPr>
              <w:pStyle w:val="TableParagraph"/>
              <w:spacing w:before="0" w:after="0" w:line="240" w:lineRule="auto"/>
              <w:ind w:left="47" w:right="2"/>
              <w:jc w:val="center"/>
              <w:rPr>
                <w:color w:val="666666"/>
                <w:spacing w:val="-2"/>
              </w:rPr>
            </w:pPr>
            <w:r w:rsidRPr="00C32B52">
              <w:rPr>
                <w:color w:val="666666"/>
                <w:spacing w:val="-2"/>
              </w:rPr>
              <w:t>Improving</w:t>
            </w:r>
          </w:p>
        </w:tc>
      </w:tr>
      <w:tr w:rsidR="00BA4931" w:rsidRPr="000D5744" w14:paraId="1CB5FD9A" w14:textId="77777777" w:rsidTr="006C0C4C">
        <w:trPr>
          <w:trHeight w:val="369"/>
        </w:trPr>
        <w:tc>
          <w:tcPr>
            <w:tcW w:w="6520" w:type="dxa"/>
          </w:tcPr>
          <w:p w14:paraId="33D20CB7" w14:textId="3F036095" w:rsidR="00BA4931" w:rsidRPr="00C32B52" w:rsidRDefault="00BA4931" w:rsidP="00C77966">
            <w:pPr>
              <w:pStyle w:val="TableParagraph"/>
              <w:spacing w:before="0" w:after="0" w:line="240" w:lineRule="auto"/>
              <w:rPr>
                <w:color w:val="252423"/>
              </w:rPr>
            </w:pPr>
            <w:r w:rsidRPr="00C32B52">
              <w:rPr>
                <w:color w:val="252423"/>
              </w:rPr>
              <w:t>%</w:t>
            </w:r>
            <w:r w:rsidRPr="00C32B52">
              <w:rPr>
                <w:color w:val="252423"/>
                <w:spacing w:val="-3"/>
              </w:rPr>
              <w:t xml:space="preserve"> </w:t>
            </w:r>
            <w:r w:rsidRPr="00C32B52">
              <w:rPr>
                <w:color w:val="252423"/>
              </w:rPr>
              <w:t>Primary (</w:t>
            </w:r>
            <w:r w:rsidR="00F573A3">
              <w:rPr>
                <w:color w:val="252423"/>
              </w:rPr>
              <w:t>looked after</w:t>
            </w:r>
            <w:r w:rsidRPr="00C32B52">
              <w:rPr>
                <w:color w:val="252423"/>
              </w:rPr>
              <w:t xml:space="preserve">) achieving </w:t>
            </w:r>
            <w:r w:rsidRPr="00C32B52">
              <w:rPr>
                <w:color w:val="252423"/>
                <w:spacing w:val="-2"/>
              </w:rPr>
              <w:t>numeracy</w:t>
            </w:r>
          </w:p>
        </w:tc>
        <w:tc>
          <w:tcPr>
            <w:tcW w:w="2976" w:type="dxa"/>
          </w:tcPr>
          <w:p w14:paraId="1C3E92A9" w14:textId="6BF2B772" w:rsidR="00BA4931" w:rsidRPr="00C32B52" w:rsidRDefault="00F573A3" w:rsidP="00C77966">
            <w:pPr>
              <w:pStyle w:val="TableParagraph"/>
              <w:spacing w:before="0" w:after="0" w:line="240" w:lineRule="auto"/>
              <w:rPr>
                <w:noProof/>
              </w:rPr>
            </w:pPr>
            <w:r w:rsidRPr="00C32B52">
              <w:rPr>
                <w:noProof/>
                <w:position w:val="-2"/>
              </w:rPr>
              <w:drawing>
                <wp:inline distT="0" distB="0" distL="0" distR="0" wp14:anchorId="59748527" wp14:editId="4FAAF720">
                  <wp:extent cx="140017" cy="140017"/>
                  <wp:effectExtent l="0" t="0" r="0" b="0"/>
                  <wp:docPr id="81601758"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01758" name="Image 10">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40017" cy="140017"/>
                          </a:xfrm>
                          <a:prstGeom prst="rect">
                            <a:avLst/>
                          </a:prstGeom>
                        </pic:spPr>
                      </pic:pic>
                    </a:graphicData>
                  </a:graphic>
                </wp:inline>
              </w:drawing>
            </w:r>
            <w:r w:rsidRPr="00C32B52">
              <w:rPr>
                <w:rFonts w:ascii="Times New Roman"/>
                <w:spacing w:val="40"/>
              </w:rPr>
              <w:t xml:space="preserve"> </w:t>
            </w:r>
            <w:r w:rsidRPr="00C32B52">
              <w:rPr>
                <w:color w:val="252423"/>
              </w:rPr>
              <w:t>On target</w:t>
            </w:r>
          </w:p>
        </w:tc>
        <w:tc>
          <w:tcPr>
            <w:tcW w:w="1417" w:type="dxa"/>
          </w:tcPr>
          <w:p w14:paraId="278D307E" w14:textId="2A68878E" w:rsidR="00BA4931" w:rsidRPr="000065FF" w:rsidRDefault="005557E7" w:rsidP="00C77966">
            <w:pPr>
              <w:pStyle w:val="TableParagraph"/>
              <w:spacing w:before="0" w:after="0" w:line="240" w:lineRule="auto"/>
              <w:ind w:right="262"/>
              <w:jc w:val="center"/>
              <w:rPr>
                <w:spacing w:val="-2"/>
              </w:rPr>
            </w:pPr>
            <w:r w:rsidRPr="000065FF">
              <w:rPr>
                <w:spacing w:val="-2"/>
              </w:rPr>
              <w:t>40.0%</w:t>
            </w:r>
          </w:p>
        </w:tc>
        <w:tc>
          <w:tcPr>
            <w:tcW w:w="1417" w:type="dxa"/>
          </w:tcPr>
          <w:p w14:paraId="6E8A161B" w14:textId="0D90E41A" w:rsidR="00BA4931" w:rsidRPr="000065FF" w:rsidRDefault="005557E7" w:rsidP="00C77966">
            <w:pPr>
              <w:pStyle w:val="TableParagraph"/>
              <w:spacing w:before="0" w:after="0" w:line="240" w:lineRule="auto"/>
              <w:ind w:left="79" w:right="3"/>
              <w:jc w:val="center"/>
              <w:rPr>
                <w:spacing w:val="-2"/>
              </w:rPr>
            </w:pPr>
            <w:r w:rsidRPr="000065FF">
              <w:rPr>
                <w:spacing w:val="-2"/>
              </w:rPr>
              <w:t>38.5</w:t>
            </w:r>
            <w:r w:rsidR="00BA4931" w:rsidRPr="000065FF">
              <w:rPr>
                <w:spacing w:val="-2"/>
              </w:rPr>
              <w:t>%</w:t>
            </w:r>
          </w:p>
        </w:tc>
        <w:tc>
          <w:tcPr>
            <w:tcW w:w="2835" w:type="dxa"/>
          </w:tcPr>
          <w:p w14:paraId="427EFCD3" w14:textId="1E44C5D6" w:rsidR="00BA4931" w:rsidRPr="00D54AC5" w:rsidRDefault="00BA4931" w:rsidP="00C77966">
            <w:pPr>
              <w:pStyle w:val="TableParagraph"/>
              <w:spacing w:before="0" w:after="0" w:line="240" w:lineRule="auto"/>
              <w:ind w:left="47" w:right="2"/>
              <w:jc w:val="center"/>
              <w:rPr>
                <w:color w:val="666666"/>
                <w:spacing w:val="-2"/>
              </w:rPr>
            </w:pPr>
            <w:r w:rsidRPr="00D54AC5">
              <w:rPr>
                <w:color w:val="666666"/>
                <w:spacing w:val="-2"/>
              </w:rPr>
              <w:t>Improving</w:t>
            </w:r>
          </w:p>
        </w:tc>
      </w:tr>
      <w:tr w:rsidR="00FE285F" w:rsidRPr="000D5744" w14:paraId="7A943B25" w14:textId="77777777" w:rsidTr="006C0C4C">
        <w:trPr>
          <w:trHeight w:val="369"/>
        </w:trPr>
        <w:tc>
          <w:tcPr>
            <w:tcW w:w="6520" w:type="dxa"/>
          </w:tcPr>
          <w:p w14:paraId="5041F184" w14:textId="1C5972C3" w:rsidR="00FE285F" w:rsidRPr="00C32B52" w:rsidRDefault="00DB667D" w:rsidP="00C77966">
            <w:pPr>
              <w:pStyle w:val="TableParagraph"/>
              <w:spacing w:before="0" w:after="0" w:line="240" w:lineRule="auto"/>
              <w:rPr>
                <w:color w:val="252423"/>
              </w:rPr>
            </w:pPr>
            <w:r>
              <w:rPr>
                <w:color w:val="252423"/>
              </w:rPr>
              <w:t>Primary literacy gap</w:t>
            </w:r>
          </w:p>
        </w:tc>
        <w:tc>
          <w:tcPr>
            <w:tcW w:w="2976" w:type="dxa"/>
          </w:tcPr>
          <w:p w14:paraId="0CDB25CE" w14:textId="0711277C" w:rsidR="00FE285F" w:rsidRPr="00C32B52" w:rsidRDefault="00177DC6" w:rsidP="00C77966">
            <w:pPr>
              <w:pStyle w:val="TableParagraph"/>
              <w:spacing w:before="0" w:after="0" w:line="240" w:lineRule="auto"/>
              <w:rPr>
                <w:noProof/>
                <w:position w:val="-2"/>
              </w:rPr>
            </w:pPr>
            <w:r w:rsidRPr="00C32B52">
              <w:rPr>
                <w:noProof/>
              </w:rPr>
              <w:drawing>
                <wp:inline distT="0" distB="0" distL="0" distR="0" wp14:anchorId="38247EEA" wp14:editId="200C4AD7">
                  <wp:extent cx="130683" cy="130683"/>
                  <wp:effectExtent l="0" t="0" r="3175" b="3175"/>
                  <wp:docPr id="1634824290"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4824290" name="Image 12">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30683" cy="130683"/>
                          </a:xfrm>
                          <a:prstGeom prst="rect">
                            <a:avLst/>
                          </a:prstGeom>
                        </pic:spPr>
                      </pic:pic>
                    </a:graphicData>
                  </a:graphic>
                </wp:inline>
              </w:drawing>
            </w:r>
            <w:r w:rsidRPr="00C32B52">
              <w:rPr>
                <w:rFonts w:ascii="Times New Roman"/>
                <w:spacing w:val="40"/>
                <w:position w:val="2"/>
              </w:rPr>
              <w:t xml:space="preserve"> </w:t>
            </w:r>
            <w:r w:rsidRPr="00C32B52">
              <w:rPr>
                <w:color w:val="252423"/>
                <w:position w:val="2"/>
              </w:rPr>
              <w:t>Within</w:t>
            </w:r>
            <w:r w:rsidR="005F3EB4" w:rsidRPr="00C32B52">
              <w:rPr>
                <w:color w:val="252423"/>
                <w:position w:val="2"/>
              </w:rPr>
              <w:t xml:space="preserve"> 5% </w:t>
            </w:r>
            <w:r w:rsidRPr="00C32B52">
              <w:rPr>
                <w:color w:val="252423"/>
                <w:position w:val="2"/>
              </w:rPr>
              <w:t>of</w:t>
            </w:r>
            <w:r w:rsidR="005F3EB4" w:rsidRPr="00C32B52">
              <w:rPr>
                <w:color w:val="252423"/>
                <w:position w:val="2"/>
              </w:rPr>
              <w:t xml:space="preserve"> target</w:t>
            </w:r>
          </w:p>
        </w:tc>
        <w:tc>
          <w:tcPr>
            <w:tcW w:w="1417" w:type="dxa"/>
          </w:tcPr>
          <w:p w14:paraId="4E4602F0" w14:textId="20AAECC0" w:rsidR="00FE285F" w:rsidRDefault="000C04EA" w:rsidP="00C77966">
            <w:pPr>
              <w:pStyle w:val="TableParagraph"/>
              <w:spacing w:before="0" w:after="0" w:line="240" w:lineRule="auto"/>
              <w:ind w:right="262"/>
              <w:jc w:val="center"/>
              <w:rPr>
                <w:color w:val="252423"/>
                <w:spacing w:val="-2"/>
              </w:rPr>
            </w:pPr>
            <w:r>
              <w:rPr>
                <w:color w:val="252423"/>
                <w:spacing w:val="-2"/>
              </w:rPr>
              <w:t>22.3</w:t>
            </w:r>
          </w:p>
        </w:tc>
        <w:tc>
          <w:tcPr>
            <w:tcW w:w="1417" w:type="dxa"/>
          </w:tcPr>
          <w:p w14:paraId="6EEB8661" w14:textId="72ABCBB0" w:rsidR="00FE285F" w:rsidRDefault="000C04EA" w:rsidP="00C77966">
            <w:pPr>
              <w:pStyle w:val="TableParagraph"/>
              <w:spacing w:before="0" w:after="0" w:line="240" w:lineRule="auto"/>
              <w:ind w:left="79" w:right="3"/>
              <w:jc w:val="center"/>
              <w:rPr>
                <w:color w:val="252423"/>
                <w:spacing w:val="-2"/>
              </w:rPr>
            </w:pPr>
            <w:r>
              <w:rPr>
                <w:color w:val="252423"/>
                <w:spacing w:val="-2"/>
              </w:rPr>
              <w:t>22</w:t>
            </w:r>
            <w:r w:rsidR="00B03D26">
              <w:rPr>
                <w:color w:val="252423"/>
                <w:spacing w:val="-2"/>
              </w:rPr>
              <w:t>.0</w:t>
            </w:r>
          </w:p>
        </w:tc>
        <w:tc>
          <w:tcPr>
            <w:tcW w:w="2835" w:type="dxa"/>
          </w:tcPr>
          <w:p w14:paraId="5C8F253B" w14:textId="4F4BAD1C" w:rsidR="00FE285F" w:rsidRPr="00C32B52" w:rsidRDefault="005F3EB4" w:rsidP="00C77966">
            <w:pPr>
              <w:pStyle w:val="TableParagraph"/>
              <w:spacing w:before="0" w:after="0" w:line="240" w:lineRule="auto"/>
              <w:ind w:left="47" w:right="2"/>
              <w:jc w:val="center"/>
              <w:rPr>
                <w:color w:val="666666"/>
                <w:spacing w:val="-2"/>
              </w:rPr>
            </w:pPr>
            <w:r>
              <w:rPr>
                <w:color w:val="666666"/>
                <w:spacing w:val="-2"/>
              </w:rPr>
              <w:t>Improving</w:t>
            </w:r>
          </w:p>
        </w:tc>
      </w:tr>
    </w:tbl>
    <w:p w14:paraId="21B1A5D8" w14:textId="6D7CEB5D" w:rsidR="00A71CA2" w:rsidRDefault="001A5AD6" w:rsidP="007F7AEA">
      <w:pPr>
        <w:keepNext/>
        <w:keepLines/>
        <w:spacing w:line="276" w:lineRule="auto"/>
        <w:sectPr w:rsidR="00A71CA2" w:rsidSect="006B77AD">
          <w:type w:val="continuous"/>
          <w:pgSz w:w="16838" w:h="11906" w:orient="landscape" w:code="9"/>
          <w:pgMar w:top="720" w:right="720" w:bottom="720" w:left="720" w:header="709" w:footer="709" w:gutter="0"/>
          <w:cols w:space="708"/>
          <w:docGrid w:linePitch="360"/>
        </w:sectPr>
      </w:pPr>
      <w:r w:rsidRPr="001A5AD6">
        <w:rPr>
          <w:rFonts w:eastAsiaTheme="minorEastAsia" w:cstheme="minorBidi"/>
          <w:noProof/>
          <w:lang w:eastAsia="en-US"/>
        </w:rPr>
        <w:lastRenderedPageBreak/>
        <w:drawing>
          <wp:anchor distT="0" distB="0" distL="114300" distR="114300" simplePos="0" relativeHeight="251658248" behindDoc="0" locked="0" layoutInCell="1" allowOverlap="1" wp14:anchorId="72388AB2" wp14:editId="4A59A6C0">
            <wp:simplePos x="0" y="0"/>
            <wp:positionH relativeFrom="column">
              <wp:posOffset>5039360</wp:posOffset>
            </wp:positionH>
            <wp:positionV relativeFrom="paragraph">
              <wp:posOffset>363855</wp:posOffset>
            </wp:positionV>
            <wp:extent cx="4428000" cy="1905989"/>
            <wp:effectExtent l="0" t="0" r="0" b="0"/>
            <wp:wrapSquare wrapText="bothSides"/>
            <wp:docPr id="416492240" name="Picture 1" descr="The chart shows the percentage of primary students achieving literacy, with separate data for overall students, those from deprived areas, and looked after children, comparing results across four school years from 2018-19 to 2022-23. All figures show a slight impr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92240" name="Picture 1" descr="The chart shows the percentage of primary students achieving literacy, with separate data for overall students, those from deprived areas, and looked after children, comparing results across four school years from 2018-19 to 2022-23. All figures show a slight improvement. "/>
                    <pic:cNvPicPr/>
                  </pic:nvPicPr>
                  <pic:blipFill>
                    <a:blip r:embed="rId37">
                      <a:extLst>
                        <a:ext uri="{28A0092B-C50C-407E-A947-70E740481C1C}">
                          <a14:useLocalDpi xmlns:a14="http://schemas.microsoft.com/office/drawing/2010/main" val="0"/>
                        </a:ext>
                      </a:extLst>
                    </a:blip>
                    <a:stretch>
                      <a:fillRect/>
                    </a:stretch>
                  </pic:blipFill>
                  <pic:spPr>
                    <a:xfrm>
                      <a:off x="0" y="0"/>
                      <a:ext cx="4428000" cy="1905989"/>
                    </a:xfrm>
                    <a:prstGeom prst="rect">
                      <a:avLst/>
                    </a:prstGeom>
                  </pic:spPr>
                </pic:pic>
              </a:graphicData>
            </a:graphic>
            <wp14:sizeRelH relativeFrom="margin">
              <wp14:pctWidth>0</wp14:pctWidth>
            </wp14:sizeRelH>
            <wp14:sizeRelV relativeFrom="margin">
              <wp14:pctHeight>0</wp14:pctHeight>
            </wp14:sizeRelV>
          </wp:anchor>
        </w:drawing>
      </w:r>
    </w:p>
    <w:p w14:paraId="7D460D80" w14:textId="3C9CA6BF" w:rsidR="00FC05EE" w:rsidRDefault="00F021E7" w:rsidP="00D12AB1">
      <w:pPr>
        <w:rPr>
          <w:rFonts w:eastAsiaTheme="minorEastAsia"/>
          <w:lang w:eastAsia="en-US"/>
        </w:rPr>
      </w:pPr>
      <w:bookmarkStart w:id="8" w:name="_Hlk163138644"/>
      <w:r w:rsidRPr="06D10228">
        <w:rPr>
          <w:rFonts w:eastAsiaTheme="minorEastAsia"/>
          <w:lang w:eastAsia="en-US"/>
        </w:rPr>
        <w:t>In 2022/23</w:t>
      </w:r>
      <w:r w:rsidR="00E762E4" w:rsidRPr="06D10228">
        <w:rPr>
          <w:rFonts w:eastAsiaTheme="minorEastAsia"/>
          <w:lang w:eastAsia="en-US"/>
        </w:rPr>
        <w:t>,</w:t>
      </w:r>
      <w:r w:rsidRPr="06D10228">
        <w:rPr>
          <w:rFonts w:eastAsiaTheme="minorEastAsia"/>
          <w:lang w:eastAsia="en-US"/>
        </w:rPr>
        <w:t xml:space="preserve"> we had just over 30,000 primary school pupils in </w:t>
      </w:r>
      <w:r w:rsidR="002D1422" w:rsidRPr="06D10228">
        <w:rPr>
          <w:rFonts w:eastAsiaTheme="minorEastAsia"/>
          <w:lang w:eastAsia="en-US"/>
        </w:rPr>
        <w:t xml:space="preserve">our </w:t>
      </w:r>
      <w:r w:rsidR="008564F5" w:rsidRPr="06D10228">
        <w:rPr>
          <w:rFonts w:eastAsiaTheme="minorEastAsia"/>
          <w:lang w:eastAsia="en-US"/>
        </w:rPr>
        <w:t>90 primary</w:t>
      </w:r>
      <w:r w:rsidR="002D1422" w:rsidRPr="06D10228">
        <w:rPr>
          <w:rFonts w:eastAsiaTheme="minorEastAsia"/>
          <w:lang w:eastAsia="en-US"/>
        </w:rPr>
        <w:t xml:space="preserve"> schools</w:t>
      </w:r>
      <w:r w:rsidR="00E762E4" w:rsidRPr="06D10228">
        <w:rPr>
          <w:rFonts w:eastAsiaTheme="minorEastAsia"/>
          <w:lang w:eastAsia="en-US"/>
        </w:rPr>
        <w:t>.</w:t>
      </w:r>
      <w:r w:rsidRPr="06D10228">
        <w:rPr>
          <w:rFonts w:eastAsiaTheme="minorEastAsia"/>
          <w:lang w:eastAsia="en-US"/>
        </w:rPr>
        <w:t xml:space="preserve"> </w:t>
      </w:r>
      <w:r w:rsidR="00D57F39">
        <w:rPr>
          <w:rFonts w:eastAsiaTheme="minorEastAsia"/>
          <w:lang w:eastAsia="en-US"/>
        </w:rPr>
        <w:t>Our staff</w:t>
      </w:r>
      <w:r w:rsidR="002D1422" w:rsidRPr="06D10228">
        <w:rPr>
          <w:rFonts w:eastAsiaTheme="minorEastAsia"/>
          <w:lang w:eastAsia="en-US"/>
        </w:rPr>
        <w:t xml:space="preserve"> have worked hard to ensure all children are </w:t>
      </w:r>
      <w:r w:rsidR="00265160" w:rsidRPr="06D10228">
        <w:rPr>
          <w:rFonts w:eastAsiaTheme="minorEastAsia"/>
          <w:lang w:eastAsia="en-US"/>
        </w:rPr>
        <w:t xml:space="preserve">in school and </w:t>
      </w:r>
      <w:r w:rsidR="002D1422" w:rsidRPr="06D10228">
        <w:rPr>
          <w:rFonts w:eastAsiaTheme="minorEastAsia"/>
          <w:lang w:eastAsia="en-US"/>
        </w:rPr>
        <w:t>engaged</w:t>
      </w:r>
      <w:r w:rsidR="00555D66">
        <w:rPr>
          <w:rFonts w:eastAsiaTheme="minorEastAsia"/>
          <w:lang w:eastAsia="en-US"/>
        </w:rPr>
        <w:t xml:space="preserve"> and we provide additional support where it is needed.</w:t>
      </w:r>
    </w:p>
    <w:p w14:paraId="32FC9CC6" w14:textId="72A50EF6" w:rsidR="00132CCE" w:rsidRPr="00BE527E" w:rsidRDefault="0026136F" w:rsidP="00D12AB1">
      <w:pPr>
        <w:rPr>
          <w:rFonts w:eastAsiaTheme="minorEastAsia"/>
          <w:lang w:eastAsia="en-US"/>
        </w:rPr>
      </w:pPr>
      <w:r>
        <w:rPr>
          <w:rFonts w:eastAsiaTheme="minorEastAsia"/>
          <w:lang w:eastAsia="en-US"/>
        </w:rPr>
        <w:t>W</w:t>
      </w:r>
      <w:r w:rsidR="000E3F13" w:rsidRPr="73C170A0">
        <w:rPr>
          <w:rFonts w:eastAsiaTheme="minorEastAsia"/>
          <w:lang w:eastAsia="en-US"/>
        </w:rPr>
        <w:t xml:space="preserve">e see </w:t>
      </w:r>
      <w:r w:rsidR="00504979" w:rsidRPr="73C170A0">
        <w:rPr>
          <w:rFonts w:eastAsiaTheme="minorEastAsia"/>
          <w:lang w:eastAsia="en-US"/>
        </w:rPr>
        <w:t>gradual</w:t>
      </w:r>
      <w:r w:rsidR="3AA23018" w:rsidRPr="73C170A0">
        <w:rPr>
          <w:rFonts w:eastAsiaTheme="minorEastAsia"/>
          <w:lang w:eastAsia="en-US"/>
        </w:rPr>
        <w:t>ly</w:t>
      </w:r>
      <w:r w:rsidR="00504979" w:rsidRPr="73C170A0">
        <w:rPr>
          <w:rFonts w:eastAsiaTheme="minorEastAsia"/>
          <w:lang w:eastAsia="en-US"/>
        </w:rPr>
        <w:t xml:space="preserve"> </w:t>
      </w:r>
      <w:r w:rsidR="00AB794E">
        <w:rPr>
          <w:rFonts w:eastAsiaTheme="minorEastAsia"/>
          <w:lang w:eastAsia="en-US"/>
        </w:rPr>
        <w:t>improving</w:t>
      </w:r>
      <w:r w:rsidR="00504979" w:rsidRPr="73C170A0">
        <w:rPr>
          <w:rFonts w:eastAsiaTheme="minorEastAsia"/>
          <w:lang w:eastAsia="en-US"/>
        </w:rPr>
        <w:t xml:space="preserve"> trends </w:t>
      </w:r>
      <w:r w:rsidR="000E3F13" w:rsidRPr="73C170A0">
        <w:rPr>
          <w:rFonts w:eastAsiaTheme="minorEastAsia"/>
          <w:lang w:eastAsia="en-US"/>
        </w:rPr>
        <w:t xml:space="preserve">in all </w:t>
      </w:r>
      <w:r w:rsidR="00AB794E">
        <w:rPr>
          <w:rFonts w:eastAsiaTheme="minorEastAsia"/>
          <w:lang w:eastAsia="en-US"/>
        </w:rPr>
        <w:t>seven</w:t>
      </w:r>
      <w:r w:rsidR="000E3F13" w:rsidRPr="73C170A0">
        <w:rPr>
          <w:rFonts w:eastAsiaTheme="minorEastAsia"/>
          <w:lang w:eastAsia="en-US"/>
        </w:rPr>
        <w:t xml:space="preserve"> of our primary school indicators</w:t>
      </w:r>
      <w:r w:rsidR="00CF1128">
        <w:rPr>
          <w:rFonts w:eastAsiaTheme="minorEastAsia"/>
          <w:lang w:eastAsia="en-US"/>
        </w:rPr>
        <w:t xml:space="preserve"> in 2022/23</w:t>
      </w:r>
      <w:r w:rsidR="00804A7D" w:rsidRPr="73C170A0">
        <w:rPr>
          <w:rFonts w:eastAsiaTheme="minorEastAsia"/>
          <w:lang w:eastAsia="en-US"/>
        </w:rPr>
        <w:t xml:space="preserve">. </w:t>
      </w:r>
      <w:r w:rsidR="6656C4A6" w:rsidRPr="73C170A0">
        <w:rPr>
          <w:rFonts w:eastAsiaTheme="minorEastAsia"/>
          <w:lang w:eastAsia="en-US"/>
        </w:rPr>
        <w:t>T</w:t>
      </w:r>
      <w:r w:rsidR="00804A7D" w:rsidRPr="73C170A0">
        <w:rPr>
          <w:rFonts w:eastAsiaTheme="minorEastAsia"/>
          <w:lang w:eastAsia="en-US"/>
        </w:rPr>
        <w:t xml:space="preserve">here were larger increases for </w:t>
      </w:r>
      <w:r w:rsidR="00804A7D" w:rsidRPr="00BE527E">
        <w:rPr>
          <w:rFonts w:eastAsiaTheme="minorEastAsia"/>
          <w:lang w:eastAsia="en-US"/>
        </w:rPr>
        <w:t>pupils from deprived areas in both literacy and numeracy</w:t>
      </w:r>
      <w:r w:rsidR="00B434C3" w:rsidRPr="00BE527E">
        <w:rPr>
          <w:rFonts w:eastAsiaTheme="minorEastAsia"/>
          <w:lang w:eastAsia="en-US"/>
        </w:rPr>
        <w:t>,</w:t>
      </w:r>
      <w:r w:rsidR="00804A7D" w:rsidRPr="73C170A0">
        <w:rPr>
          <w:rFonts w:eastAsiaTheme="minorEastAsia"/>
          <w:lang w:eastAsia="en-US"/>
        </w:rPr>
        <w:t xml:space="preserve"> </w:t>
      </w:r>
      <w:r w:rsidR="001C5B07">
        <w:rPr>
          <w:rFonts w:eastAsiaTheme="minorEastAsia"/>
          <w:lang w:eastAsia="en-US"/>
        </w:rPr>
        <w:t>so</w:t>
      </w:r>
      <w:r w:rsidR="206B42CC" w:rsidRPr="73C170A0">
        <w:rPr>
          <w:rFonts w:eastAsiaTheme="minorEastAsia"/>
          <w:lang w:eastAsia="en-US"/>
        </w:rPr>
        <w:t xml:space="preserve"> our </w:t>
      </w:r>
      <w:r w:rsidR="000E3F13" w:rsidRPr="73C170A0">
        <w:rPr>
          <w:rFonts w:eastAsiaTheme="minorEastAsia"/>
          <w:lang w:eastAsia="en-US"/>
        </w:rPr>
        <w:t>poverty related attainment gap</w:t>
      </w:r>
      <w:r w:rsidR="00804A7D" w:rsidRPr="73C170A0">
        <w:rPr>
          <w:rFonts w:eastAsiaTheme="minorEastAsia"/>
          <w:lang w:eastAsia="en-US"/>
        </w:rPr>
        <w:t>s</w:t>
      </w:r>
      <w:r w:rsidR="001C5B07">
        <w:rPr>
          <w:rFonts w:eastAsiaTheme="minorEastAsia"/>
          <w:lang w:eastAsia="en-US"/>
        </w:rPr>
        <w:t xml:space="preserve"> are </w:t>
      </w:r>
      <w:r w:rsidR="000E2FB9">
        <w:rPr>
          <w:rFonts w:eastAsiaTheme="minorEastAsia"/>
          <w:lang w:eastAsia="en-US"/>
        </w:rPr>
        <w:t>improving</w:t>
      </w:r>
      <w:r w:rsidR="00EA357D">
        <w:rPr>
          <w:rFonts w:eastAsiaTheme="minorEastAsia"/>
          <w:lang w:eastAsia="en-US"/>
        </w:rPr>
        <w:t>. We</w:t>
      </w:r>
      <w:r w:rsidR="00BF2CFA">
        <w:rPr>
          <w:rFonts w:eastAsiaTheme="minorEastAsia"/>
          <w:lang w:eastAsia="en-US"/>
        </w:rPr>
        <w:t xml:space="preserve"> are</w:t>
      </w:r>
      <w:r w:rsidR="00132CCE" w:rsidRPr="00BE527E">
        <w:rPr>
          <w:rFonts w:eastAsiaTheme="minorEastAsia"/>
          <w:lang w:eastAsia="en-US"/>
        </w:rPr>
        <w:t xml:space="preserve"> down 2 percentage points from 2021/22 to 22</w:t>
      </w:r>
      <w:r w:rsidR="003605D6">
        <w:rPr>
          <w:rFonts w:eastAsiaTheme="minorEastAsia"/>
          <w:lang w:eastAsia="en-US"/>
        </w:rPr>
        <w:t>.3</w:t>
      </w:r>
      <w:r w:rsidR="00132CCE" w:rsidRPr="00BE527E">
        <w:rPr>
          <w:rFonts w:eastAsiaTheme="minorEastAsia"/>
          <w:lang w:eastAsia="en-US"/>
        </w:rPr>
        <w:t xml:space="preserve"> in 2022/23 for literacy and down 1 percentage point</w:t>
      </w:r>
      <w:r w:rsidR="001A5AD6" w:rsidRPr="001A5AD6">
        <w:rPr>
          <w:rFonts w:eastAsiaTheme="minorEastAsia"/>
          <w:lang w:eastAsia="en-US"/>
        </w:rPr>
        <w:t xml:space="preserve"> </w:t>
      </w:r>
      <w:r w:rsidR="00132CCE" w:rsidRPr="00BE527E">
        <w:rPr>
          <w:rFonts w:eastAsiaTheme="minorEastAsia"/>
          <w:lang w:eastAsia="en-US"/>
        </w:rPr>
        <w:t>in numeracy for the same time period.</w:t>
      </w:r>
    </w:p>
    <w:p w14:paraId="1F825AC4" w14:textId="65E4CDB1" w:rsidR="009D25AA" w:rsidRDefault="001B0C23" w:rsidP="00D12AB1">
      <w:pPr>
        <w:rPr>
          <w:rFonts w:eastAsiaTheme="minorEastAsia"/>
          <w:lang w:eastAsia="en-US"/>
        </w:rPr>
      </w:pPr>
      <w:r w:rsidRPr="001B0C23">
        <w:rPr>
          <w:rFonts w:eastAsiaTheme="minorEastAsia"/>
          <w:noProof/>
          <w:lang w:eastAsia="en-US"/>
        </w:rPr>
        <w:drawing>
          <wp:anchor distT="0" distB="0" distL="114300" distR="114300" simplePos="0" relativeHeight="251658249" behindDoc="0" locked="0" layoutInCell="1" allowOverlap="1" wp14:anchorId="74B68C2F" wp14:editId="55B09F08">
            <wp:simplePos x="0" y="0"/>
            <wp:positionH relativeFrom="column">
              <wp:posOffset>5038725</wp:posOffset>
            </wp:positionH>
            <wp:positionV relativeFrom="paragraph">
              <wp:posOffset>100965</wp:posOffset>
            </wp:positionV>
            <wp:extent cx="4427855" cy="1896110"/>
            <wp:effectExtent l="0" t="0" r="0" b="8890"/>
            <wp:wrapSquare wrapText="bothSides"/>
            <wp:docPr id="2037166279" name="Picture 1" descr="The chart shows the percentage of secondary students achieving literacy, with separate data for overall students, those from deprived areas, and looked after children, comparing results across four school years from 2018-19 to 2022-23. There is slight improvement except for looked after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66279" name="Picture 1" descr="The chart shows the percentage of secondary students achieving literacy, with separate data for overall students, those from deprived areas, and looked after children, comparing results across four school years from 2018-19 to 2022-23. There is slight improvement except for looked after children. "/>
                    <pic:cNvPicPr/>
                  </pic:nvPicPr>
                  <pic:blipFill>
                    <a:blip r:embed="rId38">
                      <a:extLst>
                        <a:ext uri="{28A0092B-C50C-407E-A947-70E740481C1C}">
                          <a14:useLocalDpi xmlns:a14="http://schemas.microsoft.com/office/drawing/2010/main" val="0"/>
                        </a:ext>
                      </a:extLst>
                    </a:blip>
                    <a:stretch>
                      <a:fillRect/>
                    </a:stretch>
                  </pic:blipFill>
                  <pic:spPr>
                    <a:xfrm>
                      <a:off x="0" y="0"/>
                      <a:ext cx="4427855" cy="1896110"/>
                    </a:xfrm>
                    <a:prstGeom prst="rect">
                      <a:avLst/>
                    </a:prstGeom>
                  </pic:spPr>
                </pic:pic>
              </a:graphicData>
            </a:graphic>
          </wp:anchor>
        </w:drawing>
      </w:r>
      <w:r w:rsidR="00DE4762">
        <w:rPr>
          <w:rFonts w:eastAsiaTheme="minorEastAsia"/>
          <w:lang w:eastAsia="en-US"/>
        </w:rPr>
        <w:t>However</w:t>
      </w:r>
      <w:r w:rsidR="00364614" w:rsidRPr="00BD2B80">
        <w:rPr>
          <w:rFonts w:eastAsiaTheme="minorEastAsia"/>
          <w:lang w:eastAsia="en-US"/>
        </w:rPr>
        <w:t xml:space="preserve"> </w:t>
      </w:r>
      <w:r w:rsidR="00714289">
        <w:rPr>
          <w:rFonts w:eastAsiaTheme="minorEastAsia"/>
          <w:lang w:eastAsia="en-US"/>
        </w:rPr>
        <w:t>while we s</w:t>
      </w:r>
      <w:r w:rsidR="007127BF">
        <w:rPr>
          <w:rFonts w:eastAsiaTheme="minorEastAsia"/>
          <w:lang w:eastAsia="en-US"/>
        </w:rPr>
        <w:t>aw</w:t>
      </w:r>
      <w:r w:rsidR="00714289">
        <w:rPr>
          <w:rFonts w:eastAsiaTheme="minorEastAsia"/>
          <w:lang w:eastAsia="en-US"/>
        </w:rPr>
        <w:t xml:space="preserve"> improvements</w:t>
      </w:r>
      <w:r w:rsidR="00364614" w:rsidRPr="00BD2B80">
        <w:rPr>
          <w:rFonts w:eastAsiaTheme="minorEastAsia"/>
          <w:lang w:eastAsia="en-US"/>
        </w:rPr>
        <w:t xml:space="preserve"> </w:t>
      </w:r>
      <w:r w:rsidR="002246F6" w:rsidRPr="00BD2B80">
        <w:rPr>
          <w:rFonts w:eastAsiaTheme="minorEastAsia"/>
          <w:lang w:eastAsia="en-US"/>
        </w:rPr>
        <w:t xml:space="preserve">for 2022/23, </w:t>
      </w:r>
      <w:r w:rsidR="00364614" w:rsidRPr="00BD2B80">
        <w:rPr>
          <w:rFonts w:eastAsiaTheme="minorEastAsia"/>
          <w:lang w:eastAsia="en-US"/>
        </w:rPr>
        <w:t xml:space="preserve">we are ahead of our target for </w:t>
      </w:r>
      <w:r w:rsidR="000D6D0B" w:rsidRPr="00BD2B80">
        <w:rPr>
          <w:rFonts w:eastAsiaTheme="minorEastAsia"/>
          <w:lang w:eastAsia="en-US"/>
        </w:rPr>
        <w:t>two</w:t>
      </w:r>
      <w:r w:rsidR="00364614" w:rsidRPr="00BD2B80">
        <w:rPr>
          <w:rFonts w:eastAsiaTheme="minorEastAsia"/>
          <w:lang w:eastAsia="en-US"/>
        </w:rPr>
        <w:t xml:space="preserve"> measure</w:t>
      </w:r>
      <w:r w:rsidR="000D6D0B" w:rsidRPr="00BD2B80">
        <w:rPr>
          <w:rFonts w:eastAsiaTheme="minorEastAsia"/>
          <w:lang w:eastAsia="en-US"/>
        </w:rPr>
        <w:t>s</w:t>
      </w:r>
      <w:r w:rsidRPr="001B0C23">
        <w:rPr>
          <w:rFonts w:eastAsiaTheme="minorEastAsia"/>
          <w:lang w:eastAsia="en-US"/>
        </w:rPr>
        <w:t xml:space="preserve"> </w:t>
      </w:r>
      <w:r w:rsidR="00364614" w:rsidRPr="00BD2B80">
        <w:rPr>
          <w:rFonts w:eastAsiaTheme="minorEastAsia"/>
          <w:lang w:eastAsia="en-US"/>
        </w:rPr>
        <w:t>(</w:t>
      </w:r>
      <w:r w:rsidR="00364614" w:rsidRPr="00BD2B80">
        <w:rPr>
          <w:rFonts w:eastAsiaTheme="minorEastAsia"/>
          <w:b/>
          <w:bCs/>
          <w:lang w:eastAsia="en-US"/>
        </w:rPr>
        <w:t>% of primary pupils (looked after) achieving literacy</w:t>
      </w:r>
      <w:r w:rsidR="00BD2B80" w:rsidRPr="00BD2B80">
        <w:rPr>
          <w:rFonts w:eastAsiaTheme="minorEastAsia"/>
          <w:b/>
          <w:bCs/>
          <w:lang w:eastAsia="en-US"/>
        </w:rPr>
        <w:t xml:space="preserve"> and numeracy</w:t>
      </w:r>
      <w:r w:rsidR="00364614" w:rsidRPr="00BD2B80">
        <w:rPr>
          <w:rFonts w:eastAsiaTheme="minorEastAsia"/>
          <w:lang w:eastAsia="en-US"/>
        </w:rPr>
        <w:t xml:space="preserve">) and slightly behind target for the </w:t>
      </w:r>
      <w:r w:rsidR="00714289">
        <w:rPr>
          <w:rFonts w:eastAsiaTheme="minorEastAsia"/>
          <w:lang w:eastAsia="en-US"/>
        </w:rPr>
        <w:t>other</w:t>
      </w:r>
      <w:r w:rsidR="00364614" w:rsidRPr="00BD2B80">
        <w:rPr>
          <w:rFonts w:eastAsiaTheme="minorEastAsia"/>
          <w:lang w:eastAsia="en-US"/>
        </w:rPr>
        <w:t xml:space="preserve"> </w:t>
      </w:r>
      <w:r w:rsidR="00BD2B80" w:rsidRPr="00BD2B80">
        <w:rPr>
          <w:rFonts w:eastAsiaTheme="minorEastAsia"/>
          <w:lang w:eastAsia="en-US"/>
        </w:rPr>
        <w:t>five</w:t>
      </w:r>
      <w:r w:rsidR="00364614" w:rsidRPr="00BD2B80">
        <w:rPr>
          <w:rFonts w:eastAsiaTheme="minorEastAsia"/>
          <w:lang w:eastAsia="en-US"/>
        </w:rPr>
        <w:t xml:space="preserve"> measures. </w:t>
      </w:r>
    </w:p>
    <w:p w14:paraId="73156905" w14:textId="3358F907" w:rsidR="06B27951" w:rsidRDefault="00804A7D" w:rsidP="00D12AB1">
      <w:pPr>
        <w:rPr>
          <w:rFonts w:eastAsiaTheme="minorEastAsia" w:cs="Arial"/>
          <w:lang w:eastAsia="en-US"/>
        </w:rPr>
      </w:pPr>
      <w:r w:rsidRPr="73C170A0">
        <w:rPr>
          <w:rFonts w:eastAsiaTheme="minorEastAsia" w:cs="Arial"/>
          <w:lang w:eastAsia="en-US"/>
        </w:rPr>
        <w:t xml:space="preserve">We are driving improvement in literacy attainment through our actions arising from our </w:t>
      </w:r>
      <w:hyperlink r:id="rId39">
        <w:r w:rsidR="00D85D60" w:rsidRPr="00CD4912">
          <w:rPr>
            <w:rStyle w:val="Hyperlink"/>
            <w:rFonts w:eastAsiaTheme="minorEastAsia" w:cs="Arial"/>
            <w:lang w:eastAsia="en-US"/>
          </w:rPr>
          <w:t>review of literacy</w:t>
        </w:r>
      </w:hyperlink>
      <w:r w:rsidRPr="73C170A0">
        <w:rPr>
          <w:rStyle w:val="Hyperlink"/>
          <w:rFonts w:eastAsiaTheme="minorEastAsia" w:cs="Arial"/>
          <w:lang w:eastAsia="en-US"/>
        </w:rPr>
        <w:t>.</w:t>
      </w:r>
      <w:r w:rsidR="00504979" w:rsidRPr="73C170A0">
        <w:rPr>
          <w:rFonts w:eastAsiaTheme="minorEastAsia" w:cs="Arial"/>
          <w:lang w:eastAsia="en-US"/>
        </w:rPr>
        <w:t xml:space="preserve"> </w:t>
      </w:r>
      <w:r w:rsidR="00752131">
        <w:rPr>
          <w:rFonts w:eastAsiaTheme="minorEastAsia" w:cs="Arial"/>
          <w:lang w:eastAsia="en-US"/>
        </w:rPr>
        <w:t>After</w:t>
      </w:r>
      <w:r w:rsidR="00A768C4" w:rsidRPr="73C170A0">
        <w:rPr>
          <w:rFonts w:eastAsiaTheme="minorEastAsia" w:cs="Arial"/>
          <w:lang w:eastAsia="en-US"/>
        </w:rPr>
        <w:t xml:space="preserve"> a fall following </w:t>
      </w:r>
      <w:r w:rsidR="00421656">
        <w:rPr>
          <w:rFonts w:eastAsiaTheme="minorEastAsia" w:cs="Arial"/>
          <w:lang w:eastAsia="en-US"/>
        </w:rPr>
        <w:t>C</w:t>
      </w:r>
      <w:r w:rsidR="00AD4E1E">
        <w:rPr>
          <w:rFonts w:eastAsiaTheme="minorEastAsia" w:cs="Arial"/>
          <w:lang w:eastAsia="en-US"/>
        </w:rPr>
        <w:t>ovid-19</w:t>
      </w:r>
      <w:r w:rsidR="00A768C4" w:rsidRPr="73C170A0">
        <w:rPr>
          <w:rFonts w:eastAsiaTheme="minorEastAsia" w:cs="Arial"/>
          <w:lang w:eastAsia="en-US"/>
        </w:rPr>
        <w:t xml:space="preserve">, </w:t>
      </w:r>
      <w:r w:rsidR="00A768C4" w:rsidRPr="73C170A0">
        <w:rPr>
          <w:rFonts w:eastAsiaTheme="minorEastAsia" w:cs="Arial"/>
          <w:b/>
          <w:bCs/>
          <w:lang w:eastAsia="en-US"/>
        </w:rPr>
        <w:t>the percentage of primary pupils achieving literacy</w:t>
      </w:r>
      <w:r w:rsidR="00A768C4" w:rsidRPr="73C170A0">
        <w:rPr>
          <w:rFonts w:eastAsiaTheme="minorEastAsia" w:cs="Arial"/>
          <w:lang w:eastAsia="en-US"/>
        </w:rPr>
        <w:t xml:space="preserve"> </w:t>
      </w:r>
      <w:r w:rsidR="004A2E6C">
        <w:rPr>
          <w:rFonts w:eastAsiaTheme="minorEastAsia" w:cs="Arial"/>
          <w:lang w:eastAsia="en-US"/>
        </w:rPr>
        <w:t>s</w:t>
      </w:r>
      <w:r w:rsidR="00CD7B17">
        <w:rPr>
          <w:rFonts w:eastAsiaTheme="minorEastAsia" w:cs="Arial"/>
          <w:lang w:eastAsia="en-US"/>
        </w:rPr>
        <w:t>hows</w:t>
      </w:r>
      <w:r w:rsidR="004A2E6C">
        <w:rPr>
          <w:rFonts w:eastAsiaTheme="minorEastAsia" w:cs="Arial"/>
          <w:lang w:eastAsia="en-US"/>
        </w:rPr>
        <w:t xml:space="preserve"> a gradual increase </w:t>
      </w:r>
      <w:r w:rsidR="00DA35C8">
        <w:rPr>
          <w:rFonts w:eastAsiaTheme="minorEastAsia" w:cs="Arial"/>
          <w:lang w:eastAsia="en-US"/>
        </w:rPr>
        <w:t>over the last two years and at</w:t>
      </w:r>
      <w:r w:rsidR="00322999" w:rsidRPr="73C170A0">
        <w:rPr>
          <w:rFonts w:eastAsiaTheme="minorEastAsia" w:cs="Arial"/>
          <w:lang w:eastAsia="en-US"/>
        </w:rPr>
        <w:t xml:space="preserve"> 77.3%</w:t>
      </w:r>
      <w:r w:rsidR="00504979" w:rsidRPr="73C170A0">
        <w:rPr>
          <w:rFonts w:eastAsiaTheme="minorEastAsia" w:cs="Arial"/>
          <w:lang w:eastAsia="en-US"/>
        </w:rPr>
        <w:t xml:space="preserve"> </w:t>
      </w:r>
      <w:r w:rsidR="00DA35C8">
        <w:rPr>
          <w:rFonts w:eastAsiaTheme="minorEastAsia" w:cs="Arial"/>
          <w:lang w:eastAsia="en-US"/>
        </w:rPr>
        <w:t>in</w:t>
      </w:r>
      <w:r w:rsidR="00322999" w:rsidRPr="73C170A0">
        <w:rPr>
          <w:rFonts w:eastAsiaTheme="minorEastAsia" w:cs="Arial"/>
          <w:lang w:eastAsia="en-US"/>
        </w:rPr>
        <w:t xml:space="preserve"> </w:t>
      </w:r>
      <w:r w:rsidR="00C32B52" w:rsidRPr="73C170A0">
        <w:rPr>
          <w:rFonts w:eastAsiaTheme="minorEastAsia" w:cs="Arial"/>
          <w:lang w:eastAsia="en-US"/>
        </w:rPr>
        <w:t>2</w:t>
      </w:r>
      <w:r w:rsidR="00322999" w:rsidRPr="73C170A0">
        <w:rPr>
          <w:rFonts w:eastAsiaTheme="minorEastAsia" w:cs="Arial"/>
          <w:lang w:eastAsia="en-US"/>
        </w:rPr>
        <w:t>022/23</w:t>
      </w:r>
      <w:r w:rsidR="00DA35C8">
        <w:rPr>
          <w:rFonts w:eastAsiaTheme="minorEastAsia" w:cs="Arial"/>
          <w:lang w:eastAsia="en-US"/>
        </w:rPr>
        <w:t xml:space="preserve"> </w:t>
      </w:r>
      <w:r w:rsidR="00975B8C">
        <w:rPr>
          <w:rFonts w:eastAsiaTheme="minorEastAsia" w:cs="Arial"/>
          <w:lang w:eastAsia="en-US"/>
        </w:rPr>
        <w:t>is now above pre-Covid levels</w:t>
      </w:r>
      <w:r w:rsidR="00322999" w:rsidRPr="73C170A0">
        <w:rPr>
          <w:rFonts w:eastAsiaTheme="minorEastAsia" w:cs="Arial"/>
          <w:lang w:eastAsia="en-US"/>
        </w:rPr>
        <w:t>.</w:t>
      </w:r>
    </w:p>
    <w:p w14:paraId="364B2979" w14:textId="073D9CC6" w:rsidR="00685440" w:rsidRDefault="00685440" w:rsidP="00D12AB1">
      <w:pPr>
        <w:rPr>
          <w:rFonts w:eastAsiaTheme="minorEastAsia" w:cs="Arial"/>
          <w:lang w:eastAsia="en-US"/>
        </w:rPr>
      </w:pPr>
      <w:r w:rsidRPr="00685440">
        <w:rPr>
          <w:rFonts w:eastAsiaTheme="minorEastAsia" w:cs="Arial"/>
          <w:lang w:eastAsia="en-US"/>
        </w:rPr>
        <w:t>The impact of our revised Numeracy and Mathematics Strategy (2020) actions are seen in the improving levels of numeracy skills since the pandemic rising from 80.4% in 2020/21 to 83.7% in 2022/23.</w:t>
      </w:r>
    </w:p>
    <w:p w14:paraId="005D695A" w14:textId="06C2FBD6" w:rsidR="00685440" w:rsidRDefault="00685440" w:rsidP="0026136F">
      <w:pPr>
        <w:keepNext/>
        <w:keepLines/>
        <w:spacing w:line="276" w:lineRule="auto"/>
        <w:rPr>
          <w:rFonts w:eastAsiaTheme="minorEastAsia" w:cs="Arial"/>
          <w:lang w:eastAsia="en-US"/>
        </w:rPr>
      </w:pPr>
    </w:p>
    <w:p w14:paraId="5BE28D5F" w14:textId="45E12802" w:rsidR="06B27951" w:rsidRDefault="06B27951" w:rsidP="0026136F">
      <w:pPr>
        <w:keepNext/>
        <w:keepLines/>
        <w:spacing w:line="276" w:lineRule="auto"/>
        <w:rPr>
          <w:rFonts w:eastAsiaTheme="minorEastAsia" w:cs="Arial"/>
          <w:lang w:eastAsia="en-US"/>
        </w:rPr>
        <w:sectPr w:rsidR="06B27951" w:rsidSect="006B77AD">
          <w:type w:val="continuous"/>
          <w:pgSz w:w="16838" w:h="11906" w:orient="landscape"/>
          <w:pgMar w:top="720" w:right="720" w:bottom="720" w:left="720" w:header="708" w:footer="708" w:gutter="0"/>
          <w:cols w:num="2" w:space="720"/>
          <w:docGrid w:linePitch="360"/>
        </w:sectPr>
      </w:pPr>
    </w:p>
    <w:p w14:paraId="61C28530" w14:textId="0B7BA27A" w:rsidR="00530666" w:rsidRPr="00D12AB1" w:rsidRDefault="00D76F58" w:rsidP="00496FCA">
      <w:pPr>
        <w:spacing w:line="276" w:lineRule="auto"/>
        <w:rPr>
          <w:rFonts w:eastAsiaTheme="minorEastAsia"/>
        </w:rPr>
      </w:pPr>
      <w:r w:rsidRPr="00D76F58">
        <w:rPr>
          <w:rFonts w:eastAsiaTheme="minorEastAsia" w:cs="Arial"/>
          <w:noProof/>
          <w:lang w:eastAsia="en-US"/>
        </w:rPr>
        <w:lastRenderedPageBreak/>
        <w:drawing>
          <wp:anchor distT="0" distB="0" distL="114300" distR="114300" simplePos="0" relativeHeight="251658250" behindDoc="0" locked="0" layoutInCell="1" allowOverlap="1" wp14:anchorId="79A734E8" wp14:editId="274601D7">
            <wp:simplePos x="0" y="0"/>
            <wp:positionH relativeFrom="column">
              <wp:posOffset>5143500</wp:posOffset>
            </wp:positionH>
            <wp:positionV relativeFrom="paragraph">
              <wp:posOffset>0</wp:posOffset>
            </wp:positionV>
            <wp:extent cx="4428000" cy="1799196"/>
            <wp:effectExtent l="0" t="0" r="0" b="0"/>
            <wp:wrapSquare wrapText="bothSides"/>
            <wp:docPr id="54288190" name="Picture 1" descr="Column chart showing the decreasing of the literacy gap across school years 2020/21 to 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8190" name="Picture 1" descr="Column chart showing the decreasing of the literacy gap across school years 2020/21 to 22/23. "/>
                    <pic:cNvPicPr/>
                  </pic:nvPicPr>
                  <pic:blipFill>
                    <a:blip r:embed="rId40">
                      <a:extLst>
                        <a:ext uri="{28A0092B-C50C-407E-A947-70E740481C1C}">
                          <a14:useLocalDpi xmlns:a14="http://schemas.microsoft.com/office/drawing/2010/main" val="0"/>
                        </a:ext>
                      </a:extLst>
                    </a:blip>
                    <a:stretch>
                      <a:fillRect/>
                    </a:stretch>
                  </pic:blipFill>
                  <pic:spPr>
                    <a:xfrm>
                      <a:off x="0" y="0"/>
                      <a:ext cx="4428000" cy="1799196"/>
                    </a:xfrm>
                    <a:prstGeom prst="rect">
                      <a:avLst/>
                    </a:prstGeom>
                  </pic:spPr>
                </pic:pic>
              </a:graphicData>
            </a:graphic>
            <wp14:sizeRelH relativeFrom="page">
              <wp14:pctWidth>0</wp14:pctWidth>
            </wp14:sizeRelH>
            <wp14:sizeRelV relativeFrom="page">
              <wp14:pctHeight>0</wp14:pctHeight>
            </wp14:sizeRelV>
          </wp:anchor>
        </w:drawing>
      </w:r>
      <w:r w:rsidR="002246F6" w:rsidRPr="00127A56">
        <w:rPr>
          <w:rFonts w:eastAsiaTheme="minorEastAsia" w:cs="Arial"/>
          <w:lang w:eastAsia="en-US"/>
        </w:rPr>
        <w:t>S</w:t>
      </w:r>
      <w:r w:rsidR="002246F6" w:rsidRPr="00D12AB1">
        <w:rPr>
          <w:rFonts w:eastAsiaTheme="minorEastAsia"/>
        </w:rPr>
        <w:t xml:space="preserve">ome of </w:t>
      </w:r>
      <w:r w:rsidR="00814509" w:rsidRPr="00D12AB1">
        <w:rPr>
          <w:rFonts w:eastAsiaTheme="minorEastAsia"/>
        </w:rPr>
        <w:t>our actions included</w:t>
      </w:r>
      <w:r w:rsidR="002246F6" w:rsidRPr="00D12AB1">
        <w:rPr>
          <w:rFonts w:eastAsiaTheme="minorEastAsia"/>
        </w:rPr>
        <w:t>:</w:t>
      </w:r>
    </w:p>
    <w:p w14:paraId="782E0CAE" w14:textId="6DABEB32" w:rsidR="002066AD" w:rsidRPr="00893319" w:rsidRDefault="002246F6">
      <w:pPr>
        <w:pStyle w:val="Default"/>
        <w:numPr>
          <w:ilvl w:val="0"/>
          <w:numId w:val="10"/>
        </w:numPr>
        <w:spacing w:before="60" w:after="120" w:line="276" w:lineRule="auto"/>
        <w:rPr>
          <w:rFonts w:ascii="Arial" w:eastAsiaTheme="minorEastAsia" w:hAnsi="Arial" w:cs="Arial"/>
          <w:color w:val="auto"/>
          <w:lang w:eastAsia="en-US"/>
        </w:rPr>
      </w:pPr>
      <w:r w:rsidRPr="00893319">
        <w:rPr>
          <w:rFonts w:ascii="Arial" w:eastAsiaTheme="minorEastAsia" w:hAnsi="Arial" w:cs="Arial"/>
          <w:color w:val="auto"/>
          <w:lang w:eastAsia="en-US"/>
        </w:rPr>
        <w:t xml:space="preserve">embedding an ‘Stages in Early Arithmetical Learning’ approach to ensure </w:t>
      </w:r>
      <w:r w:rsidR="00504979" w:rsidRPr="00893319">
        <w:rPr>
          <w:rFonts w:ascii="Arial" w:eastAsiaTheme="minorEastAsia" w:hAnsi="Arial" w:cs="Arial"/>
          <w:color w:val="auto"/>
          <w:lang w:eastAsia="en-US"/>
        </w:rPr>
        <w:t xml:space="preserve">high-quality teaching of </w:t>
      </w:r>
      <w:r w:rsidRPr="00893319">
        <w:rPr>
          <w:rFonts w:ascii="Arial" w:eastAsiaTheme="minorEastAsia" w:hAnsi="Arial" w:cs="Arial"/>
          <w:color w:val="auto"/>
          <w:lang w:eastAsia="en-US"/>
        </w:rPr>
        <w:t>n</w:t>
      </w:r>
      <w:r w:rsidR="00504979" w:rsidRPr="00893319">
        <w:rPr>
          <w:rFonts w:ascii="Arial" w:eastAsiaTheme="minorEastAsia" w:hAnsi="Arial" w:cs="Arial"/>
          <w:color w:val="auto"/>
          <w:lang w:eastAsia="en-US"/>
        </w:rPr>
        <w:t>umeracy</w:t>
      </w:r>
      <w:r w:rsidR="008C2438">
        <w:rPr>
          <w:rFonts w:ascii="Arial" w:eastAsiaTheme="minorEastAsia" w:hAnsi="Arial" w:cs="Arial"/>
          <w:color w:val="auto"/>
          <w:lang w:eastAsia="en-US"/>
        </w:rPr>
        <w:t>. This is a</w:t>
      </w:r>
      <w:r w:rsidR="008C2438" w:rsidRPr="00893319">
        <w:rPr>
          <w:rFonts w:ascii="Arial" w:eastAsiaTheme="minorEastAsia" w:hAnsi="Arial" w:cs="Arial"/>
          <w:color w:val="auto"/>
          <w:lang w:eastAsia="en-US"/>
        </w:rPr>
        <w:t xml:space="preserve"> model used to understand the</w:t>
      </w:r>
      <w:r w:rsidR="008C2438">
        <w:rPr>
          <w:rFonts w:ascii="Arial" w:eastAsiaTheme="minorEastAsia" w:hAnsi="Arial" w:cs="Arial"/>
          <w:color w:val="auto"/>
          <w:lang w:eastAsia="en-US"/>
        </w:rPr>
        <w:t xml:space="preserve"> </w:t>
      </w:r>
      <w:r w:rsidR="008C2438" w:rsidRPr="00893319">
        <w:rPr>
          <w:rFonts w:ascii="Arial" w:eastAsiaTheme="minorEastAsia" w:hAnsi="Arial" w:cs="Arial"/>
          <w:color w:val="auto"/>
          <w:lang w:eastAsia="en-US"/>
        </w:rPr>
        <w:t xml:space="preserve">development of children’s numerical </w:t>
      </w:r>
      <w:r w:rsidR="008C2438">
        <w:rPr>
          <w:rFonts w:ascii="Arial" w:eastAsiaTheme="minorEastAsia" w:hAnsi="Arial" w:cs="Arial"/>
          <w:color w:val="auto"/>
          <w:lang w:eastAsia="en-US"/>
        </w:rPr>
        <w:t>skills</w:t>
      </w:r>
      <w:r w:rsidR="00E77A59">
        <w:rPr>
          <w:rFonts w:ascii="Arial" w:eastAsiaTheme="minorEastAsia" w:hAnsi="Arial" w:cs="Arial"/>
          <w:color w:val="auto"/>
          <w:lang w:eastAsia="en-US"/>
        </w:rPr>
        <w:t>.</w:t>
      </w:r>
      <w:r w:rsidR="003B1A6B" w:rsidRPr="003B1A6B">
        <w:rPr>
          <w:noProof/>
        </w:rPr>
        <w:t xml:space="preserve"> </w:t>
      </w:r>
    </w:p>
    <w:p w14:paraId="5CE76346" w14:textId="776AC0E4" w:rsidR="00BC0462" w:rsidRPr="006B533E" w:rsidRDefault="002246F6">
      <w:pPr>
        <w:pStyle w:val="Default"/>
        <w:numPr>
          <w:ilvl w:val="0"/>
          <w:numId w:val="7"/>
        </w:numPr>
        <w:spacing w:before="60" w:after="120" w:line="276" w:lineRule="auto"/>
        <w:rPr>
          <w:rFonts w:ascii="Arial" w:eastAsiaTheme="minorEastAsia" w:hAnsi="Arial" w:cs="Arial"/>
          <w:color w:val="auto"/>
          <w:lang w:eastAsia="en-US"/>
        </w:rPr>
      </w:pPr>
      <w:r w:rsidRPr="006B533E">
        <w:rPr>
          <w:rFonts w:ascii="Arial" w:eastAsiaTheme="minorEastAsia" w:hAnsi="Arial" w:cs="Arial"/>
          <w:color w:val="auto"/>
          <w:lang w:eastAsia="en-US"/>
        </w:rPr>
        <w:t>u</w:t>
      </w:r>
      <w:r w:rsidR="00504979" w:rsidRPr="006B533E">
        <w:rPr>
          <w:rFonts w:ascii="Arial" w:eastAsiaTheme="minorEastAsia" w:hAnsi="Arial" w:cs="Arial"/>
          <w:color w:val="auto"/>
          <w:lang w:eastAsia="en-US"/>
        </w:rPr>
        <w:t>s</w:t>
      </w:r>
      <w:r w:rsidR="00814509">
        <w:rPr>
          <w:rFonts w:ascii="Arial" w:eastAsiaTheme="minorEastAsia" w:hAnsi="Arial" w:cs="Arial"/>
          <w:color w:val="auto"/>
          <w:lang w:eastAsia="en-US"/>
        </w:rPr>
        <w:t>ing</w:t>
      </w:r>
      <w:r w:rsidR="00504979" w:rsidRPr="006B533E">
        <w:rPr>
          <w:rFonts w:ascii="Arial" w:eastAsiaTheme="minorEastAsia" w:hAnsi="Arial" w:cs="Arial"/>
          <w:color w:val="auto"/>
          <w:lang w:eastAsia="en-US"/>
        </w:rPr>
        <w:t xml:space="preserve"> Progression Pathways to ensure continuity and progression in learning </w:t>
      </w:r>
      <w:r w:rsidR="00552E69">
        <w:rPr>
          <w:rFonts w:ascii="Arial" w:eastAsiaTheme="minorEastAsia" w:hAnsi="Arial" w:cs="Arial"/>
          <w:color w:val="auto"/>
          <w:lang w:eastAsia="en-US"/>
        </w:rPr>
        <w:t xml:space="preserve">as </w:t>
      </w:r>
      <w:r w:rsidR="00810383">
        <w:rPr>
          <w:rFonts w:ascii="Arial" w:eastAsiaTheme="minorEastAsia" w:hAnsi="Arial" w:cs="Arial"/>
          <w:color w:val="auto"/>
          <w:lang w:eastAsia="en-US"/>
        </w:rPr>
        <w:t xml:space="preserve">pupils start making course choices as they move through </w:t>
      </w:r>
      <w:r w:rsidR="00FC1D5B">
        <w:rPr>
          <w:rFonts w:ascii="Arial" w:eastAsiaTheme="minorEastAsia" w:hAnsi="Arial" w:cs="Arial"/>
          <w:color w:val="auto"/>
          <w:lang w:eastAsia="en-US"/>
        </w:rPr>
        <w:t>the school years</w:t>
      </w:r>
      <w:r w:rsidR="00E77A59">
        <w:rPr>
          <w:rFonts w:ascii="Arial" w:eastAsiaTheme="minorEastAsia" w:hAnsi="Arial" w:cs="Arial"/>
          <w:color w:val="auto"/>
          <w:lang w:eastAsia="en-US"/>
        </w:rPr>
        <w:t>.</w:t>
      </w:r>
    </w:p>
    <w:p w14:paraId="582DA6E8" w14:textId="5576E20A" w:rsidR="002246F6" w:rsidRPr="00A05D75" w:rsidRDefault="00814509">
      <w:pPr>
        <w:pStyle w:val="Default"/>
        <w:numPr>
          <w:ilvl w:val="0"/>
          <w:numId w:val="7"/>
        </w:numPr>
        <w:spacing w:before="60" w:after="120" w:line="276" w:lineRule="auto"/>
        <w:rPr>
          <w:rFonts w:ascii="Arial" w:eastAsiaTheme="minorEastAsia" w:hAnsi="Arial" w:cs="Arial"/>
          <w:color w:val="auto"/>
          <w:lang w:eastAsia="en-US"/>
        </w:rPr>
      </w:pPr>
      <w:r>
        <w:rPr>
          <w:rFonts w:ascii="Arial" w:eastAsiaTheme="minorEastAsia" w:hAnsi="Arial" w:cs="Arial"/>
          <w:color w:val="auto"/>
          <w:lang w:eastAsia="en-US"/>
        </w:rPr>
        <w:t xml:space="preserve">and our </w:t>
      </w:r>
      <w:r w:rsidR="002246F6" w:rsidRPr="006B533E">
        <w:rPr>
          <w:rFonts w:ascii="Arial" w:eastAsiaTheme="minorEastAsia" w:hAnsi="Arial" w:cs="Arial"/>
          <w:color w:val="auto"/>
          <w:lang w:eastAsia="en-US"/>
        </w:rPr>
        <w:t>comprehensive professional learning offer for numeracy was complemented by more targeted 1:1 coaching and team teaching to further develop teachers’ skills</w:t>
      </w:r>
      <w:r w:rsidR="00E77A59">
        <w:rPr>
          <w:rFonts w:ascii="Arial" w:eastAsiaTheme="minorEastAsia" w:hAnsi="Arial" w:cs="Arial"/>
          <w:color w:val="auto"/>
          <w:lang w:eastAsia="en-US"/>
        </w:rPr>
        <w:t>.</w:t>
      </w:r>
    </w:p>
    <w:p w14:paraId="362AD131" w14:textId="428AE608" w:rsidR="00A07396" w:rsidRDefault="002246F6" w:rsidP="00D12AB1">
      <w:pPr>
        <w:rPr>
          <w:rFonts w:eastAsiaTheme="minorEastAsia"/>
          <w:lang w:eastAsia="en-US"/>
        </w:rPr>
      </w:pPr>
      <w:r w:rsidRPr="006B533E">
        <w:rPr>
          <w:rFonts w:eastAsiaTheme="minorEastAsia"/>
          <w:lang w:eastAsia="en-US"/>
        </w:rPr>
        <w:t>W</w:t>
      </w:r>
      <w:r w:rsidR="00804A7D" w:rsidRPr="006B533E">
        <w:rPr>
          <w:rFonts w:eastAsiaTheme="minorEastAsia"/>
          <w:lang w:eastAsia="en-US"/>
        </w:rPr>
        <w:t>e ha</w:t>
      </w:r>
      <w:r w:rsidR="00B82872">
        <w:rPr>
          <w:rFonts w:eastAsiaTheme="minorEastAsia"/>
          <w:lang w:eastAsia="en-US"/>
        </w:rPr>
        <w:t>ve</w:t>
      </w:r>
      <w:r w:rsidR="00804A7D" w:rsidRPr="006B533E">
        <w:rPr>
          <w:rFonts w:eastAsiaTheme="minorEastAsia"/>
          <w:lang w:eastAsia="en-US"/>
        </w:rPr>
        <w:t xml:space="preserve"> a rigorous approach to the tracking and monitoring of </w:t>
      </w:r>
      <w:r w:rsidR="00A47C49">
        <w:rPr>
          <w:rFonts w:eastAsiaTheme="minorEastAsia"/>
          <w:lang w:eastAsia="en-US"/>
        </w:rPr>
        <w:t>how pupils are doing</w:t>
      </w:r>
      <w:r w:rsidR="00804A7D" w:rsidRPr="006B533E">
        <w:rPr>
          <w:rFonts w:eastAsiaTheme="minorEastAsia"/>
          <w:lang w:eastAsia="en-US"/>
        </w:rPr>
        <w:t xml:space="preserve"> throughout the </w:t>
      </w:r>
      <w:r w:rsidR="009D076C">
        <w:rPr>
          <w:rFonts w:eastAsiaTheme="minorEastAsia"/>
          <w:lang w:eastAsia="en-US"/>
        </w:rPr>
        <w:t>academic year</w:t>
      </w:r>
      <w:r w:rsidR="006A0468">
        <w:rPr>
          <w:rFonts w:eastAsiaTheme="minorEastAsia"/>
          <w:lang w:eastAsia="en-US"/>
        </w:rPr>
        <w:t xml:space="preserve">. This </w:t>
      </w:r>
      <w:r w:rsidR="00E80B0D">
        <w:rPr>
          <w:rFonts w:eastAsiaTheme="minorEastAsia"/>
          <w:lang w:eastAsia="en-US"/>
        </w:rPr>
        <w:t>results in</w:t>
      </w:r>
      <w:r w:rsidR="00804A7D" w:rsidRPr="006B533E">
        <w:rPr>
          <w:rFonts w:eastAsiaTheme="minorEastAsia"/>
          <w:lang w:eastAsia="en-US"/>
        </w:rPr>
        <w:t xml:space="preserve"> targeted intensive </w:t>
      </w:r>
      <w:r w:rsidR="00530666" w:rsidRPr="006B533E">
        <w:rPr>
          <w:rFonts w:eastAsiaTheme="minorEastAsia"/>
          <w:lang w:eastAsia="en-US"/>
        </w:rPr>
        <w:t>s</w:t>
      </w:r>
      <w:r w:rsidR="00804A7D" w:rsidRPr="006B533E">
        <w:rPr>
          <w:rFonts w:eastAsiaTheme="minorEastAsia"/>
          <w:lang w:eastAsia="en-US"/>
        </w:rPr>
        <w:t xml:space="preserve">upport to schools </w:t>
      </w:r>
      <w:r w:rsidRPr="006B533E">
        <w:rPr>
          <w:rFonts w:eastAsiaTheme="minorEastAsia"/>
          <w:lang w:eastAsia="en-US"/>
        </w:rPr>
        <w:t xml:space="preserve">where issues </w:t>
      </w:r>
      <w:r w:rsidR="00A76C1E">
        <w:rPr>
          <w:rFonts w:eastAsiaTheme="minorEastAsia"/>
          <w:lang w:eastAsia="en-US"/>
        </w:rPr>
        <w:t>are</w:t>
      </w:r>
      <w:r w:rsidRPr="006B533E">
        <w:rPr>
          <w:rFonts w:eastAsiaTheme="minorEastAsia"/>
          <w:lang w:eastAsia="en-US"/>
        </w:rPr>
        <w:t xml:space="preserve"> </w:t>
      </w:r>
      <w:r w:rsidR="00804A7D" w:rsidRPr="006B533E">
        <w:rPr>
          <w:rFonts w:eastAsiaTheme="minorEastAsia"/>
          <w:lang w:eastAsia="en-US"/>
        </w:rPr>
        <w:t xml:space="preserve">highlighted. We </w:t>
      </w:r>
      <w:r w:rsidR="00A76C1E">
        <w:rPr>
          <w:rFonts w:eastAsiaTheme="minorEastAsia"/>
          <w:lang w:eastAsia="en-US"/>
        </w:rPr>
        <w:t xml:space="preserve">also </w:t>
      </w:r>
      <w:r w:rsidR="00804A7D" w:rsidRPr="006B533E">
        <w:rPr>
          <w:rFonts w:eastAsiaTheme="minorEastAsia"/>
          <w:lang w:eastAsia="en-US"/>
        </w:rPr>
        <w:t xml:space="preserve">adopted a ‘coaching in context’ approach </w:t>
      </w:r>
      <w:r w:rsidR="001848C7">
        <w:rPr>
          <w:rFonts w:eastAsiaTheme="minorEastAsia"/>
          <w:lang w:eastAsia="en-US"/>
        </w:rPr>
        <w:t>in</w:t>
      </w:r>
      <w:r w:rsidR="00804A7D" w:rsidRPr="006B533E">
        <w:rPr>
          <w:rFonts w:eastAsiaTheme="minorEastAsia"/>
          <w:lang w:eastAsia="en-US"/>
        </w:rPr>
        <w:t xml:space="preserve">to </w:t>
      </w:r>
      <w:r w:rsidR="001848C7">
        <w:rPr>
          <w:rFonts w:eastAsiaTheme="minorEastAsia"/>
          <w:lang w:eastAsia="en-US"/>
        </w:rPr>
        <w:t>our</w:t>
      </w:r>
      <w:r w:rsidR="00804A7D" w:rsidRPr="006B533E">
        <w:rPr>
          <w:rFonts w:eastAsiaTheme="minorEastAsia"/>
          <w:lang w:eastAsia="en-US"/>
        </w:rPr>
        <w:t xml:space="preserve"> Raising Attainment meetings and local moderation.</w:t>
      </w:r>
      <w:r w:rsidR="003468D1" w:rsidRPr="006B533E">
        <w:rPr>
          <w:rFonts w:eastAsiaTheme="minorEastAsia"/>
          <w:lang w:eastAsia="en-US"/>
        </w:rPr>
        <w:t xml:space="preserve"> </w:t>
      </w:r>
    </w:p>
    <w:p w14:paraId="504D8552" w14:textId="1BA5794A" w:rsidR="00530666" w:rsidRPr="00D02721" w:rsidRDefault="00804A7D" w:rsidP="00D12AB1">
      <w:pPr>
        <w:rPr>
          <w:rFonts w:eastAsiaTheme="minorEastAsia"/>
          <w:lang w:eastAsia="en-US"/>
        </w:rPr>
        <w:sectPr w:rsidR="00530666" w:rsidRPr="00D02721" w:rsidSect="006B77AD">
          <w:pgSz w:w="16838" w:h="11906" w:orient="landscape"/>
          <w:pgMar w:top="720" w:right="720" w:bottom="720" w:left="720" w:header="708" w:footer="708" w:gutter="0"/>
          <w:cols w:num="2" w:space="720"/>
          <w:docGrid w:linePitch="360"/>
        </w:sectPr>
      </w:pPr>
      <w:r w:rsidRPr="006B533E">
        <w:rPr>
          <w:rFonts w:eastAsiaTheme="minorEastAsia"/>
          <w:lang w:eastAsia="en-US"/>
        </w:rPr>
        <w:t>We remain focused on increasing attainment for all primary school years and reducing the poverty related attainment gaps further in the 2023/24 academic year.</w:t>
      </w:r>
      <w:bookmarkEnd w:id="8"/>
    </w:p>
    <w:p w14:paraId="5571E289" w14:textId="77777777" w:rsidR="00845E19" w:rsidRDefault="00845E19" w:rsidP="006667A3">
      <w:pPr>
        <w:spacing w:line="276" w:lineRule="auto"/>
        <w:sectPr w:rsidR="00845E19" w:rsidSect="006B77AD">
          <w:pgSz w:w="16838" w:h="11906" w:orient="landscape" w:code="9"/>
          <w:pgMar w:top="720" w:right="720" w:bottom="720" w:left="720" w:header="709" w:footer="709" w:gutter="0"/>
          <w:cols w:num="2" w:space="708"/>
          <w:docGrid w:linePitch="360"/>
        </w:sectPr>
      </w:pPr>
    </w:p>
    <w:tbl>
      <w:tblPr>
        <w:tblW w:w="15165" w:type="dxa"/>
        <w:tblLayout w:type="fixed"/>
        <w:tblCellMar>
          <w:left w:w="0" w:type="dxa"/>
          <w:right w:w="0" w:type="dxa"/>
        </w:tblCellMar>
        <w:tblLook w:val="01E0" w:firstRow="1" w:lastRow="1" w:firstColumn="1" w:lastColumn="1" w:noHBand="0" w:noVBand="0"/>
      </w:tblPr>
      <w:tblGrid>
        <w:gridCol w:w="6520"/>
        <w:gridCol w:w="2976"/>
        <w:gridCol w:w="1417"/>
        <w:gridCol w:w="1417"/>
        <w:gridCol w:w="2835"/>
      </w:tblGrid>
      <w:tr w:rsidR="009C4936" w:rsidRPr="000910DE" w14:paraId="66E28A22" w14:textId="77777777" w:rsidTr="006C0C4C">
        <w:trPr>
          <w:trHeight w:val="369"/>
        </w:trPr>
        <w:tc>
          <w:tcPr>
            <w:tcW w:w="6520" w:type="dxa"/>
            <w:shd w:val="clear" w:color="auto" w:fill="E2F4ED"/>
          </w:tcPr>
          <w:p w14:paraId="36027DE9" w14:textId="77777777" w:rsidR="009C4936" w:rsidRPr="00C32B52" w:rsidRDefault="009C4936">
            <w:pPr>
              <w:pStyle w:val="TableParagraph"/>
              <w:spacing w:before="74" w:line="360" w:lineRule="auto"/>
            </w:pPr>
            <w:r w:rsidRPr="00C32B52">
              <w:rPr>
                <w:color w:val="1A1A1A"/>
              </w:rPr>
              <w:t xml:space="preserve">KPI </w:t>
            </w:r>
            <w:r w:rsidRPr="00C32B52">
              <w:rPr>
                <w:color w:val="1A1A1A"/>
                <w:spacing w:val="-4"/>
              </w:rPr>
              <w:t>Name</w:t>
            </w:r>
          </w:p>
        </w:tc>
        <w:tc>
          <w:tcPr>
            <w:tcW w:w="2976" w:type="dxa"/>
            <w:shd w:val="clear" w:color="auto" w:fill="E2F4ED"/>
          </w:tcPr>
          <w:p w14:paraId="18A51C67" w14:textId="77777777" w:rsidR="009C4936" w:rsidRPr="00C32B52" w:rsidRDefault="009C4936" w:rsidP="006C0C4C">
            <w:pPr>
              <w:pStyle w:val="TableParagraph"/>
              <w:spacing w:before="74" w:line="360" w:lineRule="auto"/>
            </w:pPr>
            <w:r w:rsidRPr="00C32B52">
              <w:rPr>
                <w:color w:val="1A1A1A"/>
                <w:spacing w:val="-5"/>
              </w:rPr>
              <w:t>RAG</w:t>
            </w:r>
          </w:p>
        </w:tc>
        <w:tc>
          <w:tcPr>
            <w:tcW w:w="1417" w:type="dxa"/>
            <w:shd w:val="clear" w:color="auto" w:fill="E2F4ED"/>
          </w:tcPr>
          <w:p w14:paraId="113F5D35" w14:textId="77777777" w:rsidR="009C4936" w:rsidRPr="00C32B52" w:rsidRDefault="009C4936">
            <w:pPr>
              <w:pStyle w:val="TableParagraph"/>
              <w:spacing w:before="74" w:line="360" w:lineRule="auto"/>
              <w:ind w:right="211"/>
              <w:jc w:val="right"/>
            </w:pPr>
            <w:r w:rsidRPr="00C32B52">
              <w:rPr>
                <w:color w:val="1A1A1A"/>
                <w:spacing w:val="-2"/>
              </w:rPr>
              <w:t>Value</w:t>
            </w:r>
          </w:p>
        </w:tc>
        <w:tc>
          <w:tcPr>
            <w:tcW w:w="1417" w:type="dxa"/>
            <w:shd w:val="clear" w:color="auto" w:fill="E2F4ED"/>
          </w:tcPr>
          <w:p w14:paraId="46E78029" w14:textId="77777777" w:rsidR="009C4936" w:rsidRPr="00C32B52" w:rsidRDefault="009C4936">
            <w:pPr>
              <w:pStyle w:val="TableParagraph"/>
              <w:spacing w:before="74" w:line="360" w:lineRule="auto"/>
              <w:ind w:left="79" w:right="3"/>
              <w:jc w:val="center"/>
            </w:pPr>
            <w:r w:rsidRPr="00C32B52">
              <w:rPr>
                <w:color w:val="1A1A1A"/>
                <w:spacing w:val="-2"/>
              </w:rPr>
              <w:t>Target</w:t>
            </w:r>
          </w:p>
        </w:tc>
        <w:tc>
          <w:tcPr>
            <w:tcW w:w="2835" w:type="dxa"/>
            <w:shd w:val="clear" w:color="auto" w:fill="E2F4ED"/>
          </w:tcPr>
          <w:p w14:paraId="3A2C90CB" w14:textId="77777777" w:rsidR="009C4936" w:rsidRPr="00C32B52" w:rsidRDefault="009C4936">
            <w:pPr>
              <w:pStyle w:val="TableParagraph"/>
              <w:spacing w:before="74" w:line="360" w:lineRule="auto"/>
              <w:ind w:left="47" w:right="2"/>
              <w:jc w:val="center"/>
            </w:pPr>
            <w:r w:rsidRPr="00C32B52">
              <w:rPr>
                <w:color w:val="1A1A1A"/>
              </w:rPr>
              <w:t>Direction</w:t>
            </w:r>
            <w:r w:rsidRPr="00C32B52">
              <w:rPr>
                <w:color w:val="1A1A1A"/>
                <w:spacing w:val="-2"/>
              </w:rPr>
              <w:t xml:space="preserve"> </w:t>
            </w:r>
            <w:r w:rsidRPr="00C32B52">
              <w:rPr>
                <w:color w:val="1A1A1A"/>
              </w:rPr>
              <w:t xml:space="preserve">of </w:t>
            </w:r>
            <w:r w:rsidRPr="00C32B52">
              <w:rPr>
                <w:color w:val="1A1A1A"/>
                <w:spacing w:val="-2"/>
              </w:rPr>
              <w:t>travel</w:t>
            </w:r>
          </w:p>
        </w:tc>
      </w:tr>
      <w:tr w:rsidR="009C4936" w:rsidRPr="000910DE" w14:paraId="2C55C4A4" w14:textId="77777777" w:rsidTr="006C0C4C">
        <w:trPr>
          <w:trHeight w:val="369"/>
        </w:trPr>
        <w:tc>
          <w:tcPr>
            <w:tcW w:w="6520" w:type="dxa"/>
          </w:tcPr>
          <w:p w14:paraId="7A9D6600" w14:textId="5FEBD8B0" w:rsidR="009C4936" w:rsidRPr="00E15CF3" w:rsidRDefault="009C4936" w:rsidP="00C77966">
            <w:pPr>
              <w:pStyle w:val="TableParagraph"/>
              <w:spacing w:before="0" w:after="0" w:line="240" w:lineRule="auto"/>
              <w:rPr>
                <w:color w:val="252423"/>
              </w:rPr>
            </w:pPr>
            <w:r w:rsidRPr="00E15CF3">
              <w:rPr>
                <w:color w:val="252423"/>
              </w:rPr>
              <w:t>%</w:t>
            </w:r>
            <w:r w:rsidRPr="00E15CF3">
              <w:rPr>
                <w:color w:val="252423"/>
                <w:spacing w:val="-5"/>
              </w:rPr>
              <w:t xml:space="preserve"> </w:t>
            </w:r>
            <w:r w:rsidRPr="00E15CF3">
              <w:rPr>
                <w:color w:val="252423"/>
              </w:rPr>
              <w:t>Leavers</w:t>
            </w:r>
            <w:r w:rsidRPr="00E15CF3">
              <w:rPr>
                <w:color w:val="252423"/>
                <w:spacing w:val="-4"/>
              </w:rPr>
              <w:t xml:space="preserve"> </w:t>
            </w:r>
            <w:r w:rsidRPr="00E15CF3">
              <w:rPr>
                <w:color w:val="252423"/>
              </w:rPr>
              <w:t>achieving</w:t>
            </w:r>
            <w:r w:rsidRPr="00E15CF3">
              <w:rPr>
                <w:color w:val="252423"/>
                <w:spacing w:val="-4"/>
              </w:rPr>
              <w:t xml:space="preserve"> </w:t>
            </w:r>
            <w:r w:rsidRPr="00E15CF3">
              <w:rPr>
                <w:color w:val="252423"/>
              </w:rPr>
              <w:t>1</w:t>
            </w:r>
            <w:r w:rsidRPr="00E15CF3">
              <w:rPr>
                <w:color w:val="252423"/>
                <w:spacing w:val="-4"/>
              </w:rPr>
              <w:t xml:space="preserve"> </w:t>
            </w:r>
            <w:r w:rsidRPr="00E15CF3">
              <w:rPr>
                <w:color w:val="252423"/>
              </w:rPr>
              <w:t>or</w:t>
            </w:r>
            <w:r w:rsidRPr="00E15CF3">
              <w:rPr>
                <w:color w:val="252423"/>
                <w:spacing w:val="-5"/>
              </w:rPr>
              <w:t xml:space="preserve"> </w:t>
            </w:r>
            <w:r w:rsidRPr="00E15CF3">
              <w:rPr>
                <w:color w:val="252423"/>
              </w:rPr>
              <w:t>more</w:t>
            </w:r>
            <w:r w:rsidRPr="00E15CF3">
              <w:rPr>
                <w:color w:val="252423"/>
                <w:spacing w:val="-4"/>
              </w:rPr>
              <w:t xml:space="preserve"> </w:t>
            </w:r>
            <w:r w:rsidRPr="00E15CF3">
              <w:rPr>
                <w:color w:val="252423"/>
              </w:rPr>
              <w:t>awards</w:t>
            </w:r>
            <w:r w:rsidRPr="00E15CF3">
              <w:rPr>
                <w:color w:val="252423"/>
                <w:spacing w:val="-4"/>
              </w:rPr>
              <w:t xml:space="preserve"> </w:t>
            </w:r>
            <w:r w:rsidRPr="00E15CF3">
              <w:rPr>
                <w:color w:val="252423"/>
              </w:rPr>
              <w:t>(SCQF,</w:t>
            </w:r>
            <w:r w:rsidRPr="00E15CF3">
              <w:rPr>
                <w:color w:val="252423"/>
                <w:spacing w:val="-4"/>
              </w:rPr>
              <w:t xml:space="preserve"> L.5)</w:t>
            </w:r>
          </w:p>
        </w:tc>
        <w:tc>
          <w:tcPr>
            <w:tcW w:w="2976" w:type="dxa"/>
          </w:tcPr>
          <w:p w14:paraId="035F0F08" w14:textId="56A5F4AD" w:rsidR="009C4936" w:rsidRDefault="0069452F" w:rsidP="00C77966">
            <w:pPr>
              <w:pStyle w:val="TableParagraph"/>
              <w:spacing w:before="0" w:after="0" w:line="240" w:lineRule="auto"/>
              <w:rPr>
                <w:noProof/>
              </w:rPr>
            </w:pPr>
            <w:r>
              <w:rPr>
                <w:noProof/>
              </w:rPr>
              <w:pict w14:anchorId="75E4B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mber rag" style="width:14.2pt;height:14.2pt;visibility:visible">
                  <v:imagedata r:id="rId41" o:title=""/>
                  <o:lock v:ext="edit" aspectratio="f"/>
                </v:shape>
              </w:pict>
            </w:r>
            <w:r w:rsidR="009C4936" w:rsidRPr="00845E19">
              <w:rPr>
                <w:rFonts w:ascii="Times New Roman"/>
                <w:spacing w:val="40"/>
                <w:position w:val="2"/>
              </w:rPr>
              <w:t xml:space="preserve"> </w:t>
            </w:r>
            <w:r w:rsidR="009C4936" w:rsidRPr="00845E19">
              <w:rPr>
                <w:color w:val="252423"/>
                <w:position w:val="2"/>
              </w:rPr>
              <w:t>Within 5% of target</w:t>
            </w:r>
          </w:p>
        </w:tc>
        <w:tc>
          <w:tcPr>
            <w:tcW w:w="1417" w:type="dxa"/>
          </w:tcPr>
          <w:p w14:paraId="70D05149" w14:textId="10D72EEF" w:rsidR="009C4936" w:rsidRPr="00845E19" w:rsidRDefault="009C4936" w:rsidP="00C77966">
            <w:pPr>
              <w:pStyle w:val="TableParagraph"/>
              <w:spacing w:before="0" w:after="0" w:line="240" w:lineRule="auto"/>
              <w:ind w:right="262"/>
              <w:jc w:val="right"/>
              <w:rPr>
                <w:color w:val="252423"/>
                <w:spacing w:val="-2"/>
              </w:rPr>
            </w:pPr>
            <w:r w:rsidRPr="00845E19">
              <w:rPr>
                <w:color w:val="252423"/>
                <w:spacing w:val="-2"/>
              </w:rPr>
              <w:t>86.8%</w:t>
            </w:r>
          </w:p>
        </w:tc>
        <w:tc>
          <w:tcPr>
            <w:tcW w:w="1417" w:type="dxa"/>
          </w:tcPr>
          <w:p w14:paraId="02CB643F" w14:textId="2A304444" w:rsidR="009C4936" w:rsidRPr="00845E19" w:rsidRDefault="009C4936" w:rsidP="00C77966">
            <w:pPr>
              <w:pStyle w:val="TableParagraph"/>
              <w:spacing w:before="0" w:after="0" w:line="240" w:lineRule="auto"/>
              <w:ind w:left="79" w:right="3"/>
              <w:jc w:val="center"/>
              <w:rPr>
                <w:color w:val="252423"/>
                <w:spacing w:val="-2"/>
              </w:rPr>
            </w:pPr>
            <w:r w:rsidRPr="00845E19">
              <w:rPr>
                <w:color w:val="252423"/>
                <w:spacing w:val="-2"/>
              </w:rPr>
              <w:t>88.5%</w:t>
            </w:r>
          </w:p>
        </w:tc>
        <w:tc>
          <w:tcPr>
            <w:tcW w:w="2835" w:type="dxa"/>
          </w:tcPr>
          <w:p w14:paraId="4FD168C7" w14:textId="18B7BC72" w:rsidR="009C4936" w:rsidRPr="00845E19" w:rsidRDefault="009C4936" w:rsidP="00C77966">
            <w:pPr>
              <w:pStyle w:val="TableParagraph"/>
              <w:spacing w:before="0" w:after="0" w:line="240" w:lineRule="auto"/>
              <w:ind w:left="47" w:right="2"/>
              <w:jc w:val="center"/>
              <w:rPr>
                <w:color w:val="666666"/>
                <w:spacing w:val="-2"/>
              </w:rPr>
            </w:pPr>
            <w:r w:rsidRPr="00845E19">
              <w:rPr>
                <w:color w:val="666666"/>
                <w:spacing w:val="-2"/>
              </w:rPr>
              <w:t>Declining</w:t>
            </w:r>
          </w:p>
        </w:tc>
      </w:tr>
      <w:tr w:rsidR="009C4936" w:rsidRPr="000910DE" w14:paraId="4CF2406C" w14:textId="77777777" w:rsidTr="006C0C4C">
        <w:trPr>
          <w:trHeight w:val="369"/>
        </w:trPr>
        <w:tc>
          <w:tcPr>
            <w:tcW w:w="6520" w:type="dxa"/>
          </w:tcPr>
          <w:p w14:paraId="26B9DFAC" w14:textId="74B77E7D" w:rsidR="009C4936" w:rsidRPr="00E15CF3" w:rsidRDefault="009C4936" w:rsidP="00C77966">
            <w:pPr>
              <w:pStyle w:val="TableParagraph"/>
              <w:spacing w:before="0" w:after="0" w:line="240" w:lineRule="auto"/>
              <w:rPr>
                <w:color w:val="252423"/>
              </w:rPr>
            </w:pPr>
            <w:r w:rsidRPr="00E15CF3">
              <w:rPr>
                <w:color w:val="252423"/>
              </w:rPr>
              <w:t>%</w:t>
            </w:r>
            <w:r w:rsidRPr="00E15CF3">
              <w:rPr>
                <w:color w:val="252423"/>
                <w:spacing w:val="-4"/>
              </w:rPr>
              <w:t xml:space="preserve"> </w:t>
            </w:r>
            <w:r w:rsidRPr="00E15CF3">
              <w:rPr>
                <w:color w:val="252423"/>
              </w:rPr>
              <w:t>Leavers</w:t>
            </w:r>
            <w:r w:rsidRPr="00E15CF3">
              <w:rPr>
                <w:color w:val="252423"/>
                <w:spacing w:val="-4"/>
              </w:rPr>
              <w:t xml:space="preserve"> </w:t>
            </w:r>
            <w:r w:rsidRPr="00E15CF3">
              <w:rPr>
                <w:color w:val="252423"/>
              </w:rPr>
              <w:t>achieving</w:t>
            </w:r>
            <w:r w:rsidRPr="00E15CF3">
              <w:rPr>
                <w:color w:val="252423"/>
                <w:spacing w:val="-4"/>
              </w:rPr>
              <w:t xml:space="preserve"> </w:t>
            </w:r>
            <w:r w:rsidRPr="00E15CF3">
              <w:rPr>
                <w:color w:val="252423"/>
              </w:rPr>
              <w:t>1+</w:t>
            </w:r>
            <w:r w:rsidRPr="00E15CF3">
              <w:rPr>
                <w:color w:val="252423"/>
                <w:spacing w:val="-4"/>
              </w:rPr>
              <w:t xml:space="preserve"> </w:t>
            </w:r>
            <w:r w:rsidRPr="00E15CF3">
              <w:rPr>
                <w:color w:val="252423"/>
              </w:rPr>
              <w:t>awards</w:t>
            </w:r>
            <w:r w:rsidRPr="00E15CF3">
              <w:rPr>
                <w:color w:val="252423"/>
                <w:spacing w:val="-4"/>
              </w:rPr>
              <w:t xml:space="preserve"> </w:t>
            </w:r>
            <w:r w:rsidRPr="00E15CF3">
              <w:rPr>
                <w:color w:val="252423"/>
              </w:rPr>
              <w:t>(L.5, deprived</w:t>
            </w:r>
            <w:r w:rsidRPr="00E15CF3">
              <w:rPr>
                <w:color w:val="252423"/>
                <w:spacing w:val="-4"/>
              </w:rPr>
              <w:t xml:space="preserve"> </w:t>
            </w:r>
            <w:r w:rsidRPr="00E15CF3">
              <w:rPr>
                <w:color w:val="252423"/>
                <w:spacing w:val="-2"/>
              </w:rPr>
              <w:t>areas)</w:t>
            </w:r>
          </w:p>
        </w:tc>
        <w:tc>
          <w:tcPr>
            <w:tcW w:w="2976" w:type="dxa"/>
          </w:tcPr>
          <w:p w14:paraId="43C69071" w14:textId="62B83AF2" w:rsidR="009C4936" w:rsidRDefault="0069452F" w:rsidP="00C77966">
            <w:pPr>
              <w:pStyle w:val="TableParagraph"/>
              <w:spacing w:before="0" w:after="0" w:line="240" w:lineRule="auto"/>
              <w:rPr>
                <w:noProof/>
              </w:rPr>
            </w:pPr>
            <w:r>
              <w:rPr>
                <w:noProof/>
              </w:rPr>
              <w:pict w14:anchorId="3E7C8356">
                <v:shape id="_x0000_i1026" type="#_x0000_t75" alt="Amber rag" style="width:14.2pt;height:14.2pt;visibility:visible">
                  <v:imagedata r:id="rId42" o:title=""/>
                  <o:lock v:ext="edit" aspectratio="f"/>
                </v:shape>
              </w:pict>
            </w:r>
            <w:r w:rsidR="009C4936" w:rsidRPr="00845E19">
              <w:rPr>
                <w:rFonts w:ascii="Times New Roman"/>
                <w:spacing w:val="40"/>
                <w:position w:val="2"/>
              </w:rPr>
              <w:t xml:space="preserve"> </w:t>
            </w:r>
            <w:r w:rsidR="009C4936" w:rsidRPr="00845E19">
              <w:rPr>
                <w:color w:val="252423"/>
                <w:position w:val="2"/>
              </w:rPr>
              <w:t>Within 5% of target</w:t>
            </w:r>
          </w:p>
        </w:tc>
        <w:tc>
          <w:tcPr>
            <w:tcW w:w="1417" w:type="dxa"/>
          </w:tcPr>
          <w:p w14:paraId="33A0196A" w14:textId="7EC37D5E" w:rsidR="009C4936" w:rsidRPr="00845E19" w:rsidRDefault="009C4936" w:rsidP="00C77966">
            <w:pPr>
              <w:pStyle w:val="TableParagraph"/>
              <w:spacing w:before="0" w:after="0" w:line="240" w:lineRule="auto"/>
              <w:ind w:right="262"/>
              <w:jc w:val="right"/>
              <w:rPr>
                <w:color w:val="252423"/>
                <w:spacing w:val="-2"/>
              </w:rPr>
            </w:pPr>
            <w:r w:rsidRPr="00845E19">
              <w:rPr>
                <w:color w:val="252423"/>
                <w:spacing w:val="-2"/>
              </w:rPr>
              <w:t>74.6%</w:t>
            </w:r>
          </w:p>
        </w:tc>
        <w:tc>
          <w:tcPr>
            <w:tcW w:w="1417" w:type="dxa"/>
          </w:tcPr>
          <w:p w14:paraId="1FFBD399" w14:textId="2CAD741D" w:rsidR="009C4936" w:rsidRPr="00845E19" w:rsidRDefault="009C4936" w:rsidP="00C77966">
            <w:pPr>
              <w:pStyle w:val="TableParagraph"/>
              <w:spacing w:before="0" w:after="0" w:line="240" w:lineRule="auto"/>
              <w:ind w:left="79" w:right="3"/>
              <w:jc w:val="center"/>
              <w:rPr>
                <w:color w:val="252423"/>
                <w:spacing w:val="-2"/>
              </w:rPr>
            </w:pPr>
            <w:r w:rsidRPr="00845E19">
              <w:rPr>
                <w:color w:val="252423"/>
                <w:spacing w:val="-2"/>
              </w:rPr>
              <w:t>78.5%</w:t>
            </w:r>
          </w:p>
        </w:tc>
        <w:tc>
          <w:tcPr>
            <w:tcW w:w="2835" w:type="dxa"/>
          </w:tcPr>
          <w:p w14:paraId="1AF15120" w14:textId="154C44D8" w:rsidR="009C4936" w:rsidRPr="00845E19" w:rsidRDefault="009C4936" w:rsidP="00C77966">
            <w:pPr>
              <w:pStyle w:val="TableParagraph"/>
              <w:spacing w:before="0" w:after="0" w:line="240" w:lineRule="auto"/>
              <w:ind w:left="47" w:right="2"/>
              <w:jc w:val="center"/>
              <w:rPr>
                <w:color w:val="666666"/>
                <w:spacing w:val="-2"/>
              </w:rPr>
            </w:pPr>
            <w:r w:rsidRPr="00845E19">
              <w:rPr>
                <w:color w:val="666666"/>
                <w:spacing w:val="-2"/>
              </w:rPr>
              <w:t>Declining</w:t>
            </w:r>
          </w:p>
        </w:tc>
      </w:tr>
      <w:tr w:rsidR="009C4936" w:rsidRPr="000910DE" w14:paraId="7AA428F9" w14:textId="77777777" w:rsidTr="006C0C4C">
        <w:trPr>
          <w:trHeight w:val="369"/>
        </w:trPr>
        <w:tc>
          <w:tcPr>
            <w:tcW w:w="6520" w:type="dxa"/>
          </w:tcPr>
          <w:p w14:paraId="1BDA1624" w14:textId="572CCA87" w:rsidR="009C4936" w:rsidRPr="00E15CF3" w:rsidRDefault="009C4936" w:rsidP="00C77966">
            <w:pPr>
              <w:pStyle w:val="TableParagraph"/>
              <w:spacing w:before="0" w:after="0" w:line="240" w:lineRule="auto"/>
            </w:pPr>
            <w:r w:rsidRPr="00E15CF3">
              <w:rPr>
                <w:color w:val="252423"/>
              </w:rPr>
              <w:t>%</w:t>
            </w:r>
            <w:r w:rsidRPr="00E15CF3">
              <w:rPr>
                <w:color w:val="252423"/>
                <w:spacing w:val="-5"/>
              </w:rPr>
              <w:t xml:space="preserve"> </w:t>
            </w:r>
            <w:r w:rsidRPr="00E15CF3">
              <w:rPr>
                <w:color w:val="252423"/>
              </w:rPr>
              <w:t>Leavers</w:t>
            </w:r>
            <w:r w:rsidRPr="00E15CF3">
              <w:rPr>
                <w:color w:val="252423"/>
                <w:spacing w:val="-4"/>
              </w:rPr>
              <w:t xml:space="preserve"> </w:t>
            </w:r>
            <w:r w:rsidRPr="00E15CF3">
              <w:rPr>
                <w:color w:val="252423"/>
              </w:rPr>
              <w:t>achieving</w:t>
            </w:r>
            <w:r w:rsidRPr="00E15CF3">
              <w:rPr>
                <w:color w:val="252423"/>
                <w:spacing w:val="-4"/>
              </w:rPr>
              <w:t xml:space="preserve"> </w:t>
            </w:r>
            <w:r w:rsidRPr="00E15CF3">
              <w:rPr>
                <w:color w:val="252423"/>
              </w:rPr>
              <w:t>1</w:t>
            </w:r>
            <w:r w:rsidRPr="00E15CF3">
              <w:rPr>
                <w:color w:val="252423"/>
                <w:spacing w:val="-4"/>
              </w:rPr>
              <w:t xml:space="preserve"> </w:t>
            </w:r>
            <w:r w:rsidRPr="00E15CF3">
              <w:rPr>
                <w:color w:val="252423"/>
              </w:rPr>
              <w:t>or</w:t>
            </w:r>
            <w:r w:rsidRPr="00E15CF3">
              <w:rPr>
                <w:color w:val="252423"/>
                <w:spacing w:val="-5"/>
              </w:rPr>
              <w:t xml:space="preserve"> </w:t>
            </w:r>
            <w:r w:rsidRPr="00E15CF3">
              <w:rPr>
                <w:color w:val="252423"/>
              </w:rPr>
              <w:t>more</w:t>
            </w:r>
            <w:r w:rsidRPr="00E15CF3">
              <w:rPr>
                <w:color w:val="252423"/>
                <w:spacing w:val="-4"/>
              </w:rPr>
              <w:t xml:space="preserve"> </w:t>
            </w:r>
            <w:r w:rsidRPr="00E15CF3">
              <w:rPr>
                <w:color w:val="252423"/>
              </w:rPr>
              <w:t>awards</w:t>
            </w:r>
            <w:r w:rsidRPr="00E15CF3">
              <w:rPr>
                <w:color w:val="252423"/>
                <w:spacing w:val="-4"/>
              </w:rPr>
              <w:t xml:space="preserve"> </w:t>
            </w:r>
            <w:r w:rsidRPr="00E15CF3">
              <w:rPr>
                <w:color w:val="252423"/>
              </w:rPr>
              <w:t>(SCQF,</w:t>
            </w:r>
            <w:r w:rsidRPr="00E15CF3">
              <w:rPr>
                <w:color w:val="252423"/>
                <w:spacing w:val="-4"/>
              </w:rPr>
              <w:t xml:space="preserve"> L.6)</w:t>
            </w:r>
          </w:p>
        </w:tc>
        <w:tc>
          <w:tcPr>
            <w:tcW w:w="2976" w:type="dxa"/>
          </w:tcPr>
          <w:p w14:paraId="18902A1D" w14:textId="413D2182" w:rsidR="009C4936" w:rsidRPr="00845E19" w:rsidRDefault="0069452F" w:rsidP="00C77966">
            <w:pPr>
              <w:pStyle w:val="TableParagraph"/>
              <w:spacing w:before="0" w:after="0" w:line="240" w:lineRule="auto"/>
            </w:pPr>
            <w:r>
              <w:rPr>
                <w:noProof/>
              </w:rPr>
              <w:pict w14:anchorId="4686C8AC">
                <v:shape id="_x0000_i1027" type="#_x0000_t75" alt="Amber rag" style="width:14.2pt;height:14.2pt;visibility:visible">
                  <v:imagedata r:id="rId41" o:title=""/>
                  <o:lock v:ext="edit" aspectratio="f"/>
                </v:shape>
              </w:pict>
            </w:r>
            <w:r w:rsidR="009C4936" w:rsidRPr="00845E19">
              <w:rPr>
                <w:rFonts w:ascii="Times New Roman"/>
                <w:spacing w:val="40"/>
                <w:position w:val="2"/>
              </w:rPr>
              <w:t xml:space="preserve"> </w:t>
            </w:r>
            <w:r w:rsidR="009C4936" w:rsidRPr="00845E19">
              <w:rPr>
                <w:color w:val="252423"/>
                <w:position w:val="2"/>
              </w:rPr>
              <w:t>Within 5% of target</w:t>
            </w:r>
          </w:p>
        </w:tc>
        <w:tc>
          <w:tcPr>
            <w:tcW w:w="1417" w:type="dxa"/>
          </w:tcPr>
          <w:p w14:paraId="6DAC5580" w14:textId="7AE08B26" w:rsidR="009C4936" w:rsidRPr="00845E19" w:rsidRDefault="009C4936" w:rsidP="00C77966">
            <w:pPr>
              <w:pStyle w:val="TableParagraph"/>
              <w:spacing w:before="0" w:after="0" w:line="240" w:lineRule="auto"/>
              <w:ind w:right="262"/>
              <w:jc w:val="right"/>
            </w:pPr>
            <w:r w:rsidRPr="00845E19">
              <w:rPr>
                <w:color w:val="252423"/>
                <w:spacing w:val="-2"/>
              </w:rPr>
              <w:t>68.2%</w:t>
            </w:r>
          </w:p>
        </w:tc>
        <w:tc>
          <w:tcPr>
            <w:tcW w:w="1417" w:type="dxa"/>
          </w:tcPr>
          <w:p w14:paraId="07590DD5" w14:textId="771145C4" w:rsidR="009C4936" w:rsidRPr="00845E19" w:rsidRDefault="009C4936" w:rsidP="00C77966">
            <w:pPr>
              <w:pStyle w:val="TableParagraph"/>
              <w:spacing w:before="0" w:after="0" w:line="240" w:lineRule="auto"/>
              <w:ind w:left="79" w:right="3"/>
              <w:jc w:val="center"/>
            </w:pPr>
            <w:r w:rsidRPr="00845E19">
              <w:rPr>
                <w:color w:val="252423"/>
                <w:spacing w:val="-2"/>
              </w:rPr>
              <w:t>69.0%</w:t>
            </w:r>
          </w:p>
        </w:tc>
        <w:tc>
          <w:tcPr>
            <w:tcW w:w="2835" w:type="dxa"/>
          </w:tcPr>
          <w:p w14:paraId="7E746171" w14:textId="2A57696E" w:rsidR="009C4936" w:rsidRPr="00845E19" w:rsidRDefault="009C4936" w:rsidP="00C77966">
            <w:pPr>
              <w:pStyle w:val="TableParagraph"/>
              <w:spacing w:before="0" w:after="0" w:line="240" w:lineRule="auto"/>
              <w:ind w:left="47" w:right="2"/>
              <w:jc w:val="center"/>
            </w:pPr>
            <w:r w:rsidRPr="00845E19">
              <w:rPr>
                <w:color w:val="666666"/>
                <w:spacing w:val="-2"/>
              </w:rPr>
              <w:t>Maintaining</w:t>
            </w:r>
          </w:p>
        </w:tc>
      </w:tr>
      <w:tr w:rsidR="009C4936" w:rsidRPr="000910DE" w14:paraId="71D8C902" w14:textId="77777777" w:rsidTr="006C0C4C">
        <w:trPr>
          <w:trHeight w:val="369"/>
        </w:trPr>
        <w:tc>
          <w:tcPr>
            <w:tcW w:w="6520" w:type="dxa"/>
          </w:tcPr>
          <w:p w14:paraId="06C4E494" w14:textId="1695BCA4" w:rsidR="009C4936" w:rsidRPr="00E15CF3" w:rsidRDefault="009C4936" w:rsidP="00C77966">
            <w:pPr>
              <w:pStyle w:val="TableParagraph"/>
              <w:spacing w:before="0" w:after="0" w:line="240" w:lineRule="auto"/>
            </w:pPr>
            <w:r w:rsidRPr="00E15CF3">
              <w:rPr>
                <w:color w:val="252423"/>
              </w:rPr>
              <w:t>%</w:t>
            </w:r>
            <w:r w:rsidRPr="00E15CF3">
              <w:rPr>
                <w:color w:val="252423"/>
                <w:spacing w:val="-4"/>
              </w:rPr>
              <w:t xml:space="preserve"> </w:t>
            </w:r>
            <w:r w:rsidRPr="00E15CF3">
              <w:rPr>
                <w:color w:val="252423"/>
              </w:rPr>
              <w:t>Leavers</w:t>
            </w:r>
            <w:r w:rsidRPr="00E15CF3">
              <w:rPr>
                <w:color w:val="252423"/>
                <w:spacing w:val="-4"/>
              </w:rPr>
              <w:t xml:space="preserve"> </w:t>
            </w:r>
            <w:r w:rsidRPr="00E15CF3">
              <w:rPr>
                <w:color w:val="252423"/>
              </w:rPr>
              <w:t>achieving</w:t>
            </w:r>
            <w:r w:rsidRPr="00E15CF3">
              <w:rPr>
                <w:color w:val="252423"/>
                <w:spacing w:val="-4"/>
              </w:rPr>
              <w:t xml:space="preserve"> </w:t>
            </w:r>
            <w:r w:rsidRPr="00E15CF3">
              <w:rPr>
                <w:color w:val="252423"/>
              </w:rPr>
              <w:t>1+</w:t>
            </w:r>
            <w:r w:rsidRPr="00E15CF3">
              <w:rPr>
                <w:color w:val="252423"/>
                <w:spacing w:val="-4"/>
              </w:rPr>
              <w:t xml:space="preserve"> </w:t>
            </w:r>
            <w:r w:rsidRPr="00E15CF3">
              <w:rPr>
                <w:color w:val="252423"/>
              </w:rPr>
              <w:t>awards</w:t>
            </w:r>
            <w:r w:rsidRPr="00E15CF3">
              <w:rPr>
                <w:color w:val="252423"/>
                <w:spacing w:val="-4"/>
              </w:rPr>
              <w:t xml:space="preserve"> </w:t>
            </w:r>
            <w:r w:rsidRPr="00E15CF3">
              <w:rPr>
                <w:color w:val="252423"/>
              </w:rPr>
              <w:t>(L.6, deprived</w:t>
            </w:r>
            <w:r w:rsidRPr="00E15CF3">
              <w:rPr>
                <w:color w:val="252423"/>
                <w:spacing w:val="-4"/>
              </w:rPr>
              <w:t xml:space="preserve"> </w:t>
            </w:r>
            <w:r w:rsidRPr="00E15CF3">
              <w:rPr>
                <w:color w:val="252423"/>
                <w:spacing w:val="-2"/>
              </w:rPr>
              <w:t>areas)</w:t>
            </w:r>
          </w:p>
        </w:tc>
        <w:tc>
          <w:tcPr>
            <w:tcW w:w="2976" w:type="dxa"/>
          </w:tcPr>
          <w:p w14:paraId="4A81A8A7" w14:textId="54ABB67C" w:rsidR="009C4936" w:rsidRPr="00845E19" w:rsidRDefault="0069452F" w:rsidP="00C77966">
            <w:pPr>
              <w:pStyle w:val="TableParagraph"/>
              <w:spacing w:before="0" w:after="0" w:line="240" w:lineRule="auto"/>
            </w:pPr>
            <w:r>
              <w:rPr>
                <w:noProof/>
              </w:rPr>
              <w:pict w14:anchorId="7E672330">
                <v:shape id="_x0000_i1028" type="#_x0000_t75" alt="Amber rag" style="width:14.2pt;height:14.2pt;visibility:visible">
                  <v:imagedata r:id="rId42" o:title=""/>
                  <o:lock v:ext="edit" aspectratio="f"/>
                </v:shape>
              </w:pict>
            </w:r>
            <w:r w:rsidR="009C4936" w:rsidRPr="00845E19">
              <w:rPr>
                <w:rFonts w:ascii="Times New Roman"/>
                <w:spacing w:val="40"/>
                <w:position w:val="2"/>
              </w:rPr>
              <w:t xml:space="preserve"> </w:t>
            </w:r>
            <w:r w:rsidR="009C4936" w:rsidRPr="00845E19">
              <w:rPr>
                <w:color w:val="252423"/>
                <w:position w:val="2"/>
              </w:rPr>
              <w:t>Within 5% of target</w:t>
            </w:r>
          </w:p>
        </w:tc>
        <w:tc>
          <w:tcPr>
            <w:tcW w:w="1417" w:type="dxa"/>
          </w:tcPr>
          <w:p w14:paraId="6B2FF2EB" w14:textId="446D55A2" w:rsidR="009C4936" w:rsidRPr="00845E19" w:rsidRDefault="009C4936" w:rsidP="00C77966">
            <w:pPr>
              <w:pStyle w:val="TableParagraph"/>
              <w:spacing w:before="0" w:after="0" w:line="240" w:lineRule="auto"/>
              <w:ind w:right="262"/>
              <w:jc w:val="right"/>
            </w:pPr>
            <w:r w:rsidRPr="00845E19">
              <w:rPr>
                <w:color w:val="252423"/>
                <w:spacing w:val="-2"/>
              </w:rPr>
              <w:t>44.9%</w:t>
            </w:r>
          </w:p>
        </w:tc>
        <w:tc>
          <w:tcPr>
            <w:tcW w:w="1417" w:type="dxa"/>
          </w:tcPr>
          <w:p w14:paraId="298722EC" w14:textId="43609B51" w:rsidR="009C4936" w:rsidRPr="00845E19" w:rsidRDefault="009C4936" w:rsidP="00C77966">
            <w:pPr>
              <w:pStyle w:val="TableParagraph"/>
              <w:spacing w:before="0" w:after="0" w:line="240" w:lineRule="auto"/>
              <w:ind w:left="79" w:right="3"/>
              <w:jc w:val="center"/>
            </w:pPr>
            <w:r w:rsidRPr="00845E19">
              <w:rPr>
                <w:color w:val="252423"/>
                <w:spacing w:val="-2"/>
              </w:rPr>
              <w:t>45.5%</w:t>
            </w:r>
          </w:p>
        </w:tc>
        <w:tc>
          <w:tcPr>
            <w:tcW w:w="2835" w:type="dxa"/>
          </w:tcPr>
          <w:p w14:paraId="405393D2" w14:textId="597B3F67" w:rsidR="009C4936" w:rsidRPr="00845E19" w:rsidRDefault="009C4936" w:rsidP="00C77966">
            <w:pPr>
              <w:pStyle w:val="TableParagraph"/>
              <w:spacing w:before="0" w:after="0" w:line="240" w:lineRule="auto"/>
              <w:ind w:left="47" w:right="2"/>
              <w:jc w:val="center"/>
            </w:pPr>
            <w:r w:rsidRPr="00845E19">
              <w:rPr>
                <w:color w:val="666666"/>
                <w:spacing w:val="-2"/>
              </w:rPr>
              <w:t>Maintaining</w:t>
            </w:r>
          </w:p>
        </w:tc>
      </w:tr>
      <w:tr w:rsidR="00807156" w:rsidRPr="000910DE" w14:paraId="739C8CB5" w14:textId="77777777" w:rsidTr="006C0C4C">
        <w:trPr>
          <w:trHeight w:val="369"/>
        </w:trPr>
        <w:tc>
          <w:tcPr>
            <w:tcW w:w="6520" w:type="dxa"/>
          </w:tcPr>
          <w:p w14:paraId="6BE4FD5E" w14:textId="207D241F" w:rsidR="00807156" w:rsidRPr="00E15CF3" w:rsidRDefault="00F32E9B" w:rsidP="00C77966">
            <w:pPr>
              <w:pStyle w:val="TableParagraph"/>
              <w:spacing w:before="0" w:after="0" w:line="240" w:lineRule="auto"/>
              <w:rPr>
                <w:color w:val="252423"/>
              </w:rPr>
            </w:pPr>
            <w:r>
              <w:rPr>
                <w:color w:val="252423"/>
              </w:rPr>
              <w:t xml:space="preserve">Attainment </w:t>
            </w:r>
            <w:r w:rsidR="00F35776">
              <w:rPr>
                <w:color w:val="252423"/>
              </w:rPr>
              <w:t xml:space="preserve">Gap </w:t>
            </w:r>
            <w:r w:rsidR="003937B3">
              <w:rPr>
                <w:color w:val="252423"/>
              </w:rPr>
              <w:t>– 1+</w:t>
            </w:r>
            <w:r w:rsidR="005904FD">
              <w:rPr>
                <w:color w:val="252423"/>
              </w:rPr>
              <w:t xml:space="preserve"> level</w:t>
            </w:r>
            <w:r w:rsidR="003937B3">
              <w:rPr>
                <w:color w:val="252423"/>
              </w:rPr>
              <w:t xml:space="preserve"> 5</w:t>
            </w:r>
          </w:p>
        </w:tc>
        <w:tc>
          <w:tcPr>
            <w:tcW w:w="2976" w:type="dxa"/>
          </w:tcPr>
          <w:p w14:paraId="4AD8DF22" w14:textId="5B0DB003" w:rsidR="00807156" w:rsidRDefault="00695F56" w:rsidP="00C77966">
            <w:pPr>
              <w:pStyle w:val="TableParagraph"/>
              <w:spacing w:before="0" w:after="0" w:line="240" w:lineRule="auto"/>
              <w:rPr>
                <w:noProof/>
              </w:rPr>
            </w:pPr>
            <w:r w:rsidRPr="007E5B35">
              <w:rPr>
                <w:noProof/>
                <w:position w:val="-2"/>
              </w:rPr>
              <w:drawing>
                <wp:inline distT="0" distB="0" distL="0" distR="0" wp14:anchorId="37264D57" wp14:editId="43C16308">
                  <wp:extent cx="136613" cy="136613"/>
                  <wp:effectExtent l="0" t="0" r="0" b="0"/>
                  <wp:docPr id="1867922313"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7922313" name="Image 16">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136613" cy="136613"/>
                          </a:xfrm>
                          <a:prstGeom prst="rect">
                            <a:avLst/>
                          </a:prstGeom>
                        </pic:spPr>
                      </pic:pic>
                    </a:graphicData>
                  </a:graphic>
                </wp:inline>
              </w:drawing>
            </w:r>
            <w:r w:rsidRPr="007E5B35">
              <w:rPr>
                <w:rFonts w:ascii="Times New Roman"/>
                <w:spacing w:val="40"/>
              </w:rPr>
              <w:t xml:space="preserve"> </w:t>
            </w:r>
            <w:r w:rsidRPr="007E5B35">
              <w:rPr>
                <w:color w:val="252423"/>
              </w:rPr>
              <w:t>Over 5% from target</w:t>
            </w:r>
          </w:p>
        </w:tc>
        <w:tc>
          <w:tcPr>
            <w:tcW w:w="1417" w:type="dxa"/>
          </w:tcPr>
          <w:p w14:paraId="7CF4E90C" w14:textId="2BEFAC33" w:rsidR="00807156" w:rsidRPr="00845E19" w:rsidRDefault="00DA7544" w:rsidP="00C77966">
            <w:pPr>
              <w:pStyle w:val="TableParagraph"/>
              <w:spacing w:before="0" w:after="0" w:line="240" w:lineRule="auto"/>
              <w:ind w:right="262"/>
              <w:jc w:val="right"/>
              <w:rPr>
                <w:color w:val="252423"/>
                <w:spacing w:val="-2"/>
              </w:rPr>
            </w:pPr>
            <w:r>
              <w:rPr>
                <w:color w:val="252423"/>
                <w:spacing w:val="-2"/>
              </w:rPr>
              <w:t>20.8</w:t>
            </w:r>
          </w:p>
        </w:tc>
        <w:tc>
          <w:tcPr>
            <w:tcW w:w="1417" w:type="dxa"/>
          </w:tcPr>
          <w:p w14:paraId="5A9D7F6C" w14:textId="78CFA3A7" w:rsidR="00807156" w:rsidRPr="00845E19" w:rsidRDefault="00DA7544" w:rsidP="00C77966">
            <w:pPr>
              <w:pStyle w:val="TableParagraph"/>
              <w:spacing w:before="0" w:after="0" w:line="240" w:lineRule="auto"/>
              <w:ind w:left="79" w:right="3"/>
              <w:jc w:val="center"/>
              <w:rPr>
                <w:color w:val="252423"/>
                <w:spacing w:val="-2"/>
              </w:rPr>
            </w:pPr>
            <w:r>
              <w:rPr>
                <w:color w:val="252423"/>
                <w:spacing w:val="-2"/>
              </w:rPr>
              <w:t>16.8</w:t>
            </w:r>
          </w:p>
        </w:tc>
        <w:tc>
          <w:tcPr>
            <w:tcW w:w="2835" w:type="dxa"/>
          </w:tcPr>
          <w:p w14:paraId="672E3B0F" w14:textId="42FAD7D0" w:rsidR="00807156" w:rsidRPr="00845E19" w:rsidRDefault="00C46525" w:rsidP="00C77966">
            <w:pPr>
              <w:pStyle w:val="TableParagraph"/>
              <w:spacing w:before="0" w:after="0" w:line="240" w:lineRule="auto"/>
              <w:ind w:left="47" w:right="2"/>
              <w:jc w:val="center"/>
              <w:rPr>
                <w:color w:val="666666"/>
                <w:spacing w:val="-2"/>
              </w:rPr>
            </w:pPr>
            <w:r>
              <w:rPr>
                <w:color w:val="666666"/>
                <w:spacing w:val="-2"/>
              </w:rPr>
              <w:t>Declining</w:t>
            </w:r>
          </w:p>
        </w:tc>
      </w:tr>
      <w:tr w:rsidR="009C4936" w:rsidRPr="000910DE" w14:paraId="2980FF74" w14:textId="77777777" w:rsidTr="006C0C4C">
        <w:trPr>
          <w:trHeight w:val="369"/>
        </w:trPr>
        <w:tc>
          <w:tcPr>
            <w:tcW w:w="6520" w:type="dxa"/>
          </w:tcPr>
          <w:p w14:paraId="0E7DD5F4" w14:textId="3E7C9F47" w:rsidR="009C4936" w:rsidRPr="00E15CF3" w:rsidRDefault="009C4936" w:rsidP="00C77966">
            <w:pPr>
              <w:pStyle w:val="TableParagraph"/>
              <w:spacing w:before="0" w:after="0" w:line="240" w:lineRule="auto"/>
            </w:pPr>
            <w:r w:rsidRPr="00E15CF3">
              <w:rPr>
                <w:color w:val="252423"/>
              </w:rPr>
              <w:t>Positive</w:t>
            </w:r>
            <w:r w:rsidRPr="00E15CF3">
              <w:rPr>
                <w:color w:val="252423"/>
                <w:spacing w:val="-2"/>
              </w:rPr>
              <w:t xml:space="preserve"> </w:t>
            </w:r>
            <w:r w:rsidRPr="00E15CF3">
              <w:rPr>
                <w:color w:val="252423"/>
              </w:rPr>
              <w:t>destinations</w:t>
            </w:r>
            <w:r w:rsidRPr="00E15CF3">
              <w:rPr>
                <w:color w:val="252423"/>
                <w:spacing w:val="-2"/>
              </w:rPr>
              <w:t xml:space="preserve"> </w:t>
            </w:r>
            <w:r w:rsidRPr="00E15CF3">
              <w:rPr>
                <w:color w:val="252423"/>
              </w:rPr>
              <w:t>for</w:t>
            </w:r>
            <w:r w:rsidRPr="00E15CF3">
              <w:rPr>
                <w:color w:val="252423"/>
                <w:spacing w:val="-2"/>
              </w:rPr>
              <w:t xml:space="preserve"> </w:t>
            </w:r>
            <w:r w:rsidRPr="00E15CF3">
              <w:rPr>
                <w:color w:val="252423"/>
              </w:rPr>
              <w:t>school</w:t>
            </w:r>
            <w:r w:rsidRPr="00E15CF3">
              <w:rPr>
                <w:color w:val="252423"/>
                <w:spacing w:val="-1"/>
              </w:rPr>
              <w:t xml:space="preserve"> </w:t>
            </w:r>
            <w:r w:rsidRPr="00E15CF3">
              <w:rPr>
                <w:color w:val="252423"/>
                <w:spacing w:val="-2"/>
              </w:rPr>
              <w:t>leavers</w:t>
            </w:r>
          </w:p>
        </w:tc>
        <w:tc>
          <w:tcPr>
            <w:tcW w:w="2976" w:type="dxa"/>
          </w:tcPr>
          <w:p w14:paraId="0C85B993" w14:textId="33337121" w:rsidR="009C4936" w:rsidRPr="00845E19" w:rsidRDefault="0069452F" w:rsidP="00C77966">
            <w:pPr>
              <w:pStyle w:val="TableParagraph"/>
              <w:spacing w:before="0" w:after="0" w:line="240" w:lineRule="auto"/>
            </w:pPr>
            <w:r>
              <w:rPr>
                <w:noProof/>
                <w:position w:val="-2"/>
              </w:rPr>
              <w:pict w14:anchorId="2157B9F3">
                <v:shape id="_x0000_i1029" type="#_x0000_t75" alt="Amber rag" style="width:14.2pt;height:14.2pt;visibility:visible">
                  <v:imagedata r:id="rId44" o:title=""/>
                  <o:lock v:ext="edit" aspectratio="f"/>
                </v:shape>
              </w:pict>
            </w:r>
            <w:r w:rsidR="009C4936" w:rsidRPr="00845E19">
              <w:rPr>
                <w:rFonts w:ascii="Times New Roman"/>
                <w:spacing w:val="40"/>
              </w:rPr>
              <w:t xml:space="preserve"> </w:t>
            </w:r>
            <w:r w:rsidR="009C4936" w:rsidRPr="00845E19">
              <w:rPr>
                <w:color w:val="252423"/>
              </w:rPr>
              <w:t>On target</w:t>
            </w:r>
          </w:p>
        </w:tc>
        <w:tc>
          <w:tcPr>
            <w:tcW w:w="1417" w:type="dxa"/>
          </w:tcPr>
          <w:p w14:paraId="012CFE45" w14:textId="0E87FFE6" w:rsidR="009C4936" w:rsidRPr="00845E19" w:rsidRDefault="009C4936" w:rsidP="00C77966">
            <w:pPr>
              <w:pStyle w:val="TableParagraph"/>
              <w:spacing w:before="0" w:after="0" w:line="240" w:lineRule="auto"/>
              <w:ind w:right="262"/>
              <w:jc w:val="right"/>
            </w:pPr>
            <w:r w:rsidRPr="00845E19">
              <w:rPr>
                <w:color w:val="252423"/>
                <w:spacing w:val="-2"/>
              </w:rPr>
              <w:t>95.3%</w:t>
            </w:r>
          </w:p>
        </w:tc>
        <w:tc>
          <w:tcPr>
            <w:tcW w:w="1417" w:type="dxa"/>
          </w:tcPr>
          <w:p w14:paraId="36234395" w14:textId="59F8AFB8" w:rsidR="009C4936" w:rsidRPr="00845E19" w:rsidRDefault="009C4936" w:rsidP="00C77966">
            <w:pPr>
              <w:pStyle w:val="TableParagraph"/>
              <w:spacing w:before="0" w:after="0" w:line="240" w:lineRule="auto"/>
              <w:ind w:left="79" w:right="3"/>
              <w:jc w:val="center"/>
            </w:pPr>
            <w:r w:rsidRPr="00845E19">
              <w:rPr>
                <w:color w:val="252423"/>
                <w:spacing w:val="-2"/>
              </w:rPr>
              <w:t>95.0%</w:t>
            </w:r>
          </w:p>
        </w:tc>
        <w:tc>
          <w:tcPr>
            <w:tcW w:w="2835" w:type="dxa"/>
          </w:tcPr>
          <w:p w14:paraId="01E46C8C" w14:textId="1F673A89" w:rsidR="009C4936" w:rsidRPr="00845E19" w:rsidRDefault="009C4936" w:rsidP="00C77966">
            <w:pPr>
              <w:pStyle w:val="TableParagraph"/>
              <w:spacing w:before="0" w:after="0" w:line="240" w:lineRule="auto"/>
              <w:ind w:left="47" w:right="2"/>
              <w:jc w:val="center"/>
            </w:pPr>
            <w:r w:rsidRPr="00845E19">
              <w:rPr>
                <w:color w:val="666666"/>
                <w:spacing w:val="-2"/>
              </w:rPr>
              <w:t>Maintaining</w:t>
            </w:r>
          </w:p>
        </w:tc>
      </w:tr>
    </w:tbl>
    <w:p w14:paraId="001A95E6" w14:textId="586438AC" w:rsidR="00C75C36" w:rsidRDefault="00457A4E" w:rsidP="00086B4E">
      <w:pPr>
        <w:spacing w:line="276" w:lineRule="auto"/>
        <w:sectPr w:rsidR="00C75C36" w:rsidSect="006B77AD">
          <w:type w:val="continuous"/>
          <w:pgSz w:w="16838" w:h="11906" w:orient="landscape"/>
          <w:pgMar w:top="720" w:right="720" w:bottom="720" w:left="720" w:header="720" w:footer="720" w:gutter="0"/>
          <w:cols w:space="708"/>
        </w:sectPr>
      </w:pPr>
      <w:r w:rsidRPr="00457A4E">
        <w:rPr>
          <w:rFonts w:eastAsiaTheme="minorEastAsia"/>
          <w:noProof/>
          <w:lang w:eastAsia="en-US"/>
        </w:rPr>
        <w:drawing>
          <wp:anchor distT="0" distB="0" distL="114300" distR="114300" simplePos="0" relativeHeight="251658251" behindDoc="0" locked="0" layoutInCell="1" allowOverlap="1" wp14:anchorId="5DC2B7C7" wp14:editId="68ADEFF9">
            <wp:simplePos x="0" y="0"/>
            <wp:positionH relativeFrom="column">
              <wp:posOffset>5133975</wp:posOffset>
            </wp:positionH>
            <wp:positionV relativeFrom="paragraph">
              <wp:posOffset>195580</wp:posOffset>
            </wp:positionV>
            <wp:extent cx="4428000" cy="1749497"/>
            <wp:effectExtent l="0" t="0" r="0" b="3175"/>
            <wp:wrapSquare wrapText="bothSides"/>
            <wp:docPr id="1920746336" name="Picture 1" descr="The chart shows the percentage of leavers achieving 1 or more awards in SCQF, L5 and also for deprived areas across four school years from 2018-19 to 2022-23. It shows a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46336" name="Picture 1" descr="The chart shows the percentage of leavers achieving 1 or more awards in SCQF, L5 and also for deprived areas across four school years from 2018-19 to 2022-23. It shows a decrease"/>
                    <pic:cNvPicPr/>
                  </pic:nvPicPr>
                  <pic:blipFill>
                    <a:blip r:embed="rId45">
                      <a:extLst>
                        <a:ext uri="{28A0092B-C50C-407E-A947-70E740481C1C}">
                          <a14:useLocalDpi xmlns:a14="http://schemas.microsoft.com/office/drawing/2010/main" val="0"/>
                        </a:ext>
                      </a:extLst>
                    </a:blip>
                    <a:stretch>
                      <a:fillRect/>
                    </a:stretch>
                  </pic:blipFill>
                  <pic:spPr>
                    <a:xfrm>
                      <a:off x="0" y="0"/>
                      <a:ext cx="4428000" cy="1749497"/>
                    </a:xfrm>
                    <a:prstGeom prst="rect">
                      <a:avLst/>
                    </a:prstGeom>
                  </pic:spPr>
                </pic:pic>
              </a:graphicData>
            </a:graphic>
          </wp:anchor>
        </w:drawing>
      </w:r>
    </w:p>
    <w:p w14:paraId="4BB093B2" w14:textId="0702793A" w:rsidR="00A50C30" w:rsidRDefault="004518D9" w:rsidP="00D12AB1">
      <w:pPr>
        <w:rPr>
          <w:rFonts w:eastAsiaTheme="minorEastAsia"/>
          <w:lang w:eastAsia="en-US"/>
        </w:rPr>
      </w:pPr>
      <w:r w:rsidRPr="001A1E68">
        <w:rPr>
          <w:rFonts w:eastAsiaTheme="minorEastAsia"/>
          <w:lang w:eastAsia="en-US"/>
        </w:rPr>
        <w:t xml:space="preserve">In 2022/23 we had just over 23,000 secondary school pupils in our 23 secondary schools. </w:t>
      </w:r>
    </w:p>
    <w:p w14:paraId="5C5D103D" w14:textId="34676135" w:rsidR="00A2494E" w:rsidRDefault="002246F6" w:rsidP="00D12AB1">
      <w:r>
        <w:t xml:space="preserve">Due to changing assessment methods during </w:t>
      </w:r>
      <w:r w:rsidR="000E093A">
        <w:t xml:space="preserve">and following </w:t>
      </w:r>
      <w:r w:rsidR="00091645">
        <w:t>Covid-19</w:t>
      </w:r>
      <w:r>
        <w:t xml:space="preserve">, </w:t>
      </w:r>
      <w:r w:rsidR="00A50C30">
        <w:t>we can</w:t>
      </w:r>
      <w:r w:rsidR="00CB26BB">
        <w:t>no</w:t>
      </w:r>
      <w:r w:rsidR="00A50C30">
        <w:t xml:space="preserve">t compare </w:t>
      </w:r>
      <w:r>
        <w:t xml:space="preserve">secondary school performance between 2019/20 </w:t>
      </w:r>
      <w:r w:rsidR="0042303A">
        <w:t xml:space="preserve">and </w:t>
      </w:r>
      <w:r>
        <w:t xml:space="preserve">2022/23. </w:t>
      </w:r>
      <w:r w:rsidR="00C10AA4">
        <w:t xml:space="preserve">However, </w:t>
      </w:r>
      <w:r w:rsidR="00FC34A2">
        <w:t>we can compare differen</w:t>
      </w:r>
      <w:r w:rsidR="002D4045">
        <w:t>ces in year.</w:t>
      </w:r>
    </w:p>
    <w:p w14:paraId="481DCFC1" w14:textId="1F05FFDB" w:rsidR="00542831" w:rsidRPr="00A2494E" w:rsidRDefault="00C3346C" w:rsidP="00D12AB1">
      <w:pPr>
        <w:rPr>
          <w:rFonts w:eastAsiaTheme="minorEastAsia" w:cstheme="minorBidi"/>
          <w:lang w:eastAsia="en-US"/>
        </w:rPr>
      </w:pPr>
      <w:r>
        <w:t xml:space="preserve">As </w:t>
      </w:r>
      <w:r w:rsidR="00C10AA4">
        <w:t xml:space="preserve">we </w:t>
      </w:r>
      <w:r w:rsidR="00926A79" w:rsidRPr="00C10AA4">
        <w:rPr>
          <w:rFonts w:eastAsiaTheme="minorEastAsia" w:cstheme="minorBidi"/>
          <w:lang w:eastAsia="en-US"/>
        </w:rPr>
        <w:t>know that children and young people who live in areas of deprivation</w:t>
      </w:r>
      <w:r w:rsidR="00F32E9B">
        <w:rPr>
          <w:rFonts w:eastAsiaTheme="minorEastAsia" w:cstheme="minorBidi"/>
          <w:lang w:eastAsia="en-US"/>
        </w:rPr>
        <w:t xml:space="preserve"> </w:t>
      </w:r>
      <w:r w:rsidR="00926A79" w:rsidRPr="00C10AA4">
        <w:rPr>
          <w:rFonts w:eastAsiaTheme="minorEastAsia" w:cstheme="minorBidi"/>
          <w:lang w:eastAsia="en-US"/>
        </w:rPr>
        <w:t>tend to have lower levels of attainment</w:t>
      </w:r>
      <w:r w:rsidR="009A30E8">
        <w:rPr>
          <w:rFonts w:eastAsiaTheme="minorEastAsia" w:cstheme="minorBidi"/>
          <w:lang w:eastAsia="en-US"/>
        </w:rPr>
        <w:t>,</w:t>
      </w:r>
      <w:r w:rsidR="00926A79" w:rsidRPr="00C10AA4">
        <w:rPr>
          <w:rFonts w:eastAsiaTheme="minorEastAsia" w:cstheme="minorBidi"/>
          <w:lang w:eastAsia="en-US"/>
        </w:rPr>
        <w:t xml:space="preserve"> we have included results for these groups of children separately. </w:t>
      </w:r>
      <w:r w:rsidR="00C07188">
        <w:rPr>
          <w:rFonts w:eastAsiaTheme="minorEastAsia" w:cstheme="minorBidi"/>
          <w:lang w:eastAsia="en-US"/>
        </w:rPr>
        <w:t xml:space="preserve">In </w:t>
      </w:r>
      <w:r w:rsidR="00317EEC">
        <w:rPr>
          <w:rFonts w:eastAsiaTheme="minorEastAsia" w:cstheme="minorBidi"/>
          <w:lang w:eastAsia="en-US"/>
        </w:rPr>
        <w:t>academic year</w:t>
      </w:r>
      <w:r w:rsidR="00C07188">
        <w:rPr>
          <w:rFonts w:eastAsiaTheme="minorEastAsia" w:cstheme="minorBidi"/>
          <w:lang w:eastAsia="en-US"/>
        </w:rPr>
        <w:t xml:space="preserve"> 2022/23, t</w:t>
      </w:r>
      <w:r>
        <w:rPr>
          <w:rFonts w:eastAsia="Verdana" w:cs="Arial"/>
          <w:color w:val="000000" w:themeColor="text1"/>
        </w:rPr>
        <w:t xml:space="preserve">here </w:t>
      </w:r>
      <w:r w:rsidR="1ED133AF">
        <w:rPr>
          <w:rFonts w:eastAsia="Verdana" w:cs="Arial"/>
          <w:color w:val="000000" w:themeColor="text1"/>
        </w:rPr>
        <w:t>was</w:t>
      </w:r>
      <w:r w:rsidR="455D9213" w:rsidRPr="00266BCC">
        <w:rPr>
          <w:rFonts w:eastAsia="Verdana" w:cs="Arial"/>
          <w:color w:val="000000" w:themeColor="text1"/>
        </w:rPr>
        <w:t xml:space="preserve"> a</w:t>
      </w:r>
      <w:r w:rsidR="00E1247F">
        <w:rPr>
          <w:rFonts w:eastAsia="Verdana" w:cs="Arial"/>
          <w:color w:val="000000" w:themeColor="text1"/>
        </w:rPr>
        <w:t>n</w:t>
      </w:r>
      <w:r w:rsidR="455D9213" w:rsidRPr="00266BCC">
        <w:rPr>
          <w:rFonts w:eastAsia="Verdana" w:cs="Arial"/>
          <w:color w:val="000000" w:themeColor="text1"/>
        </w:rPr>
        <w:t xml:space="preserve"> </w:t>
      </w:r>
      <w:r w:rsidR="00337DC0">
        <w:rPr>
          <w:rFonts w:eastAsia="Verdana" w:cs="Arial"/>
          <w:color w:val="000000" w:themeColor="text1"/>
        </w:rPr>
        <w:t>increased</w:t>
      </w:r>
      <w:r w:rsidR="455D9213" w:rsidRPr="00266BCC">
        <w:rPr>
          <w:rFonts w:eastAsia="Verdana" w:cs="Arial"/>
          <w:color w:val="000000" w:themeColor="text1"/>
        </w:rPr>
        <w:t xml:space="preserve"> gap between ‘all pupils’ and ‘pupils from deprived areas</w:t>
      </w:r>
      <w:r w:rsidR="004E296B">
        <w:rPr>
          <w:rFonts w:eastAsia="Verdana" w:cs="Arial"/>
          <w:color w:val="000000" w:themeColor="text1"/>
        </w:rPr>
        <w:t>’</w:t>
      </w:r>
      <w:r w:rsidR="455D9213" w:rsidRPr="00266BCC">
        <w:rPr>
          <w:rFonts w:eastAsia="Verdana" w:cs="Arial"/>
          <w:color w:val="000000" w:themeColor="text1"/>
        </w:rPr>
        <w:t xml:space="preserve"> – </w:t>
      </w:r>
      <w:r w:rsidR="00337DC0">
        <w:rPr>
          <w:rFonts w:eastAsia="Verdana" w:cs="Arial"/>
          <w:color w:val="000000" w:themeColor="text1"/>
        </w:rPr>
        <w:t xml:space="preserve">up </w:t>
      </w:r>
      <w:r w:rsidR="00C40074">
        <w:rPr>
          <w:rFonts w:eastAsia="Verdana" w:cs="Arial"/>
          <w:color w:val="000000" w:themeColor="text1"/>
        </w:rPr>
        <w:t>to 12</w:t>
      </w:r>
      <w:r w:rsidR="455D9213" w:rsidRPr="00266BCC">
        <w:rPr>
          <w:rFonts w:eastAsia="Verdana" w:cs="Arial"/>
          <w:color w:val="000000" w:themeColor="text1"/>
        </w:rPr>
        <w:t xml:space="preserve"> percentage points </w:t>
      </w:r>
      <w:r w:rsidR="00C976D9">
        <w:rPr>
          <w:rFonts w:eastAsia="Verdana" w:cs="Arial"/>
          <w:color w:val="000000" w:themeColor="text1"/>
        </w:rPr>
        <w:t xml:space="preserve">in </w:t>
      </w:r>
      <w:r w:rsidR="00990FB2">
        <w:rPr>
          <w:rFonts w:eastAsia="Verdana" w:cs="Arial"/>
          <w:color w:val="000000" w:themeColor="text1"/>
        </w:rPr>
        <w:t xml:space="preserve">academic year 2022/23 </w:t>
      </w:r>
      <w:r w:rsidR="455D9213" w:rsidRPr="00266BCC">
        <w:rPr>
          <w:rFonts w:eastAsia="Verdana" w:cs="Arial"/>
          <w:color w:val="000000" w:themeColor="text1"/>
        </w:rPr>
        <w:t>for</w:t>
      </w:r>
      <w:r w:rsidR="00192FCC">
        <w:rPr>
          <w:rFonts w:eastAsia="Verdana" w:cs="Arial"/>
          <w:color w:val="000000" w:themeColor="text1"/>
        </w:rPr>
        <w:t xml:space="preserve"> </w:t>
      </w:r>
      <w:r w:rsidR="00CE0306" w:rsidRPr="00CE0306">
        <w:rPr>
          <w:rFonts w:eastAsia="Verdana" w:cs="Arial"/>
          <w:b/>
          <w:bCs/>
          <w:color w:val="000000" w:themeColor="text1"/>
        </w:rPr>
        <w:t>Scottish Credit and Qualifications Framework</w:t>
      </w:r>
      <w:r w:rsidR="455D9213" w:rsidRPr="00266BCC">
        <w:rPr>
          <w:rFonts w:eastAsia="Verdana" w:cs="Arial"/>
          <w:color w:val="000000" w:themeColor="text1"/>
        </w:rPr>
        <w:t xml:space="preserve"> </w:t>
      </w:r>
      <w:r w:rsidR="00CE0306">
        <w:rPr>
          <w:rFonts w:eastAsia="Verdana" w:cs="Arial"/>
          <w:color w:val="000000" w:themeColor="text1"/>
        </w:rPr>
        <w:t>(</w:t>
      </w:r>
      <w:r w:rsidR="455D9213" w:rsidRPr="00266BCC">
        <w:rPr>
          <w:rFonts w:eastAsia="Verdana" w:cs="Arial"/>
          <w:b/>
          <w:color w:val="000000" w:themeColor="text1"/>
        </w:rPr>
        <w:t>SC</w:t>
      </w:r>
      <w:r w:rsidR="00473754">
        <w:rPr>
          <w:rFonts w:eastAsia="Verdana" w:cs="Arial"/>
          <w:b/>
          <w:color w:val="000000" w:themeColor="text1"/>
        </w:rPr>
        <w:t>Q</w:t>
      </w:r>
      <w:r w:rsidR="455D9213" w:rsidRPr="00266BCC">
        <w:rPr>
          <w:rFonts w:eastAsia="Verdana" w:cs="Arial"/>
          <w:b/>
          <w:color w:val="000000" w:themeColor="text1"/>
        </w:rPr>
        <w:t>F</w:t>
      </w:r>
      <w:r w:rsidR="00CE0306">
        <w:rPr>
          <w:rFonts w:eastAsia="Verdana" w:cs="Arial"/>
          <w:b/>
          <w:color w:val="000000" w:themeColor="text1"/>
        </w:rPr>
        <w:t>)</w:t>
      </w:r>
      <w:r w:rsidR="455D9213" w:rsidRPr="00266BCC">
        <w:rPr>
          <w:rFonts w:eastAsia="Verdana" w:cs="Arial"/>
          <w:b/>
          <w:color w:val="000000" w:themeColor="text1"/>
        </w:rPr>
        <w:t xml:space="preserve"> level 5 awards </w:t>
      </w:r>
      <w:r w:rsidR="455D9213" w:rsidRPr="00CB77DD">
        <w:rPr>
          <w:rFonts w:eastAsia="Verdana" w:cs="Arial"/>
          <w:bCs/>
          <w:color w:val="000000" w:themeColor="text1"/>
        </w:rPr>
        <w:t>(</w:t>
      </w:r>
      <w:r w:rsidR="455D9213" w:rsidRPr="00266BCC">
        <w:rPr>
          <w:rFonts w:eastAsia="Verdana" w:cs="Arial"/>
          <w:color w:val="000000" w:themeColor="text1"/>
        </w:rPr>
        <w:t>8</w:t>
      </w:r>
      <w:r w:rsidR="000823FA">
        <w:rPr>
          <w:rFonts w:eastAsia="Verdana" w:cs="Arial"/>
          <w:color w:val="000000" w:themeColor="text1"/>
        </w:rPr>
        <w:t>6</w:t>
      </w:r>
      <w:r w:rsidR="455D9213" w:rsidRPr="00266BCC">
        <w:rPr>
          <w:rFonts w:eastAsia="Verdana" w:cs="Arial"/>
          <w:color w:val="000000" w:themeColor="text1"/>
        </w:rPr>
        <w:t>.</w:t>
      </w:r>
      <w:r w:rsidR="000823FA">
        <w:rPr>
          <w:rFonts w:eastAsia="Verdana" w:cs="Arial"/>
          <w:color w:val="000000" w:themeColor="text1"/>
        </w:rPr>
        <w:t>8</w:t>
      </w:r>
      <w:r w:rsidR="455D9213" w:rsidRPr="00266BCC">
        <w:rPr>
          <w:rFonts w:eastAsia="Verdana" w:cs="Arial"/>
          <w:color w:val="000000" w:themeColor="text1"/>
        </w:rPr>
        <w:t xml:space="preserve"> compared to 7</w:t>
      </w:r>
      <w:r w:rsidR="000823FA">
        <w:rPr>
          <w:rFonts w:eastAsia="Verdana" w:cs="Arial"/>
          <w:color w:val="000000" w:themeColor="text1"/>
        </w:rPr>
        <w:t>4</w:t>
      </w:r>
      <w:r w:rsidR="455D9213" w:rsidRPr="00266BCC">
        <w:rPr>
          <w:rFonts w:eastAsia="Verdana" w:cs="Arial"/>
          <w:color w:val="000000" w:themeColor="text1"/>
        </w:rPr>
        <w:t>.6)</w:t>
      </w:r>
      <w:r w:rsidR="005F63CC">
        <w:rPr>
          <w:rFonts w:eastAsia="Verdana" w:cs="Arial"/>
          <w:color w:val="000000" w:themeColor="text1"/>
        </w:rPr>
        <w:t xml:space="preserve"> compared to 9 percentage points </w:t>
      </w:r>
      <w:r w:rsidR="00C976D9">
        <w:rPr>
          <w:rFonts w:eastAsia="Verdana" w:cs="Arial"/>
          <w:color w:val="000000" w:themeColor="text1"/>
        </w:rPr>
        <w:t>in academic year</w:t>
      </w:r>
      <w:r w:rsidR="002644CC">
        <w:rPr>
          <w:rFonts w:eastAsia="Verdana" w:cs="Arial"/>
          <w:color w:val="000000" w:themeColor="text1"/>
        </w:rPr>
        <w:t>s</w:t>
      </w:r>
      <w:r w:rsidR="00C976D9">
        <w:rPr>
          <w:rFonts w:eastAsia="Verdana" w:cs="Arial"/>
          <w:color w:val="000000" w:themeColor="text1"/>
        </w:rPr>
        <w:t xml:space="preserve"> </w:t>
      </w:r>
      <w:r w:rsidR="002644CC">
        <w:rPr>
          <w:rFonts w:eastAsia="Verdana" w:cs="Arial"/>
          <w:color w:val="000000" w:themeColor="text1"/>
        </w:rPr>
        <w:t xml:space="preserve">2020/21 and </w:t>
      </w:r>
      <w:r w:rsidR="009316BC">
        <w:rPr>
          <w:rFonts w:eastAsia="Verdana" w:cs="Arial"/>
          <w:color w:val="000000" w:themeColor="text1"/>
        </w:rPr>
        <w:t>2021</w:t>
      </w:r>
      <w:r w:rsidR="00C976D9">
        <w:rPr>
          <w:rFonts w:eastAsia="Verdana" w:cs="Arial"/>
          <w:color w:val="000000" w:themeColor="text1"/>
        </w:rPr>
        <w:t>/22</w:t>
      </w:r>
      <w:r w:rsidR="455D9213" w:rsidRPr="00266BCC">
        <w:rPr>
          <w:rFonts w:eastAsia="Verdana" w:cs="Arial"/>
          <w:color w:val="000000" w:themeColor="text1"/>
        </w:rPr>
        <w:t xml:space="preserve">. </w:t>
      </w:r>
      <w:r w:rsidR="00BF7C86">
        <w:rPr>
          <w:rFonts w:eastAsia="Verdana" w:cs="Arial"/>
        </w:rPr>
        <w:t xml:space="preserve">Our </w:t>
      </w:r>
      <w:r w:rsidR="00BF7C86" w:rsidRPr="00BF7C86">
        <w:rPr>
          <w:rFonts w:eastAsia="Verdana" w:cs="Arial"/>
          <w:b/>
          <w:bCs/>
        </w:rPr>
        <w:t>SCQF Level 6 awards</w:t>
      </w:r>
      <w:r w:rsidR="00BF7C86">
        <w:rPr>
          <w:rFonts w:eastAsia="Verdana" w:cs="Arial"/>
          <w:b/>
          <w:bCs/>
        </w:rPr>
        <w:t xml:space="preserve"> </w:t>
      </w:r>
      <w:r w:rsidR="00BF7C86">
        <w:rPr>
          <w:rFonts w:eastAsia="Verdana" w:cs="Arial"/>
        </w:rPr>
        <w:t xml:space="preserve">continues </w:t>
      </w:r>
      <w:r w:rsidR="005B41C3">
        <w:rPr>
          <w:rFonts w:eastAsia="Verdana" w:cs="Arial"/>
        </w:rPr>
        <w:t>to show a co</w:t>
      </w:r>
      <w:r w:rsidR="00FB3B6E">
        <w:rPr>
          <w:rFonts w:eastAsia="Verdana" w:cs="Arial"/>
        </w:rPr>
        <w:t xml:space="preserve">nsistent </w:t>
      </w:r>
      <w:r w:rsidR="000A3DBD">
        <w:rPr>
          <w:rFonts w:eastAsia="Verdana" w:cs="Arial"/>
        </w:rPr>
        <w:t>gap between</w:t>
      </w:r>
      <w:r w:rsidR="000A3DBD" w:rsidRPr="00266BCC">
        <w:rPr>
          <w:rFonts w:eastAsia="Verdana" w:cs="Arial"/>
          <w:color w:val="000000" w:themeColor="text1"/>
        </w:rPr>
        <w:t xml:space="preserve"> ‘all pupils’ and ‘pupils from deprived areas</w:t>
      </w:r>
      <w:r w:rsidR="000A3DBD">
        <w:rPr>
          <w:rFonts w:eastAsia="Verdana" w:cs="Arial"/>
          <w:color w:val="000000" w:themeColor="text1"/>
        </w:rPr>
        <w:t>’</w:t>
      </w:r>
      <w:r w:rsidR="00C75C36">
        <w:rPr>
          <w:rFonts w:eastAsia="Verdana" w:cs="Arial"/>
          <w:color w:val="000000" w:themeColor="text1"/>
        </w:rPr>
        <w:t xml:space="preserve"> and is around 22 percentage points</w:t>
      </w:r>
      <w:r w:rsidR="00902265">
        <w:rPr>
          <w:rFonts w:eastAsia="Verdana" w:cs="Arial"/>
          <w:color w:val="000000" w:themeColor="text1"/>
        </w:rPr>
        <w:t>.</w:t>
      </w:r>
    </w:p>
    <w:p w14:paraId="06011A74" w14:textId="1726D7CA" w:rsidR="00542831" w:rsidRDefault="007A0ED8" w:rsidP="00D12AB1">
      <w:pPr>
        <w:rPr>
          <w:rFonts w:eastAsia="Verdana" w:cs="Arial"/>
          <w:color w:val="000000" w:themeColor="text1"/>
        </w:rPr>
      </w:pPr>
      <w:r w:rsidRPr="009C039D">
        <w:rPr>
          <w:rFonts w:eastAsia="Verdana" w:cs="Arial"/>
          <w:noProof/>
          <w:color w:val="000000" w:themeColor="text1"/>
        </w:rPr>
        <w:lastRenderedPageBreak/>
        <w:drawing>
          <wp:anchor distT="0" distB="180340" distL="114300" distR="114300" simplePos="0" relativeHeight="251658252" behindDoc="0" locked="0" layoutInCell="1" allowOverlap="1" wp14:anchorId="38FF792D" wp14:editId="2B964A5C">
            <wp:simplePos x="0" y="0"/>
            <wp:positionH relativeFrom="column">
              <wp:posOffset>5197475</wp:posOffset>
            </wp:positionH>
            <wp:positionV relativeFrom="paragraph">
              <wp:posOffset>1770380</wp:posOffset>
            </wp:positionV>
            <wp:extent cx="4427855" cy="1889760"/>
            <wp:effectExtent l="0" t="0" r="0" b="0"/>
            <wp:wrapSquare wrapText="bothSides"/>
            <wp:docPr id="407956293" name="Picture 1" descr="Chart showing the percentage point gap between pupils on the fifth and the first SIMD quintile who have achieved one or more awards at level 5. The gap is increa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56293" name="Picture 1" descr="Chart showing the percentage point gap between pupils on the fifth and the first SIMD quintile who have achieved one or more awards at level 5. The gap is increasing. "/>
                    <pic:cNvPicPr/>
                  </pic:nvPicPr>
                  <pic:blipFill>
                    <a:blip r:embed="rId46">
                      <a:extLst>
                        <a:ext uri="{28A0092B-C50C-407E-A947-70E740481C1C}">
                          <a14:useLocalDpi xmlns:a14="http://schemas.microsoft.com/office/drawing/2010/main" val="0"/>
                        </a:ext>
                      </a:extLst>
                    </a:blip>
                    <a:stretch>
                      <a:fillRect/>
                    </a:stretch>
                  </pic:blipFill>
                  <pic:spPr>
                    <a:xfrm>
                      <a:off x="0" y="0"/>
                      <a:ext cx="4427855" cy="1889760"/>
                    </a:xfrm>
                    <a:prstGeom prst="rect">
                      <a:avLst/>
                    </a:prstGeom>
                  </pic:spPr>
                </pic:pic>
              </a:graphicData>
            </a:graphic>
            <wp14:sizeRelH relativeFrom="page">
              <wp14:pctWidth>0</wp14:pctWidth>
            </wp14:sizeRelH>
            <wp14:sizeRelV relativeFrom="page">
              <wp14:pctHeight>0</wp14:pctHeight>
            </wp14:sizeRelV>
          </wp:anchor>
        </w:drawing>
      </w:r>
      <w:r w:rsidRPr="00A02E17">
        <w:rPr>
          <w:rFonts w:eastAsiaTheme="minorEastAsia"/>
          <w:noProof/>
          <w:lang w:eastAsia="en-US"/>
        </w:rPr>
        <w:drawing>
          <wp:anchor distT="0" distB="0" distL="114300" distR="114300" simplePos="0" relativeHeight="251658300" behindDoc="0" locked="0" layoutInCell="1" allowOverlap="1" wp14:anchorId="7FC8FA70" wp14:editId="7CBEB0B5">
            <wp:simplePos x="0" y="0"/>
            <wp:positionH relativeFrom="column">
              <wp:posOffset>5189855</wp:posOffset>
            </wp:positionH>
            <wp:positionV relativeFrom="paragraph">
              <wp:posOffset>8890</wp:posOffset>
            </wp:positionV>
            <wp:extent cx="4428000" cy="1745880"/>
            <wp:effectExtent l="0" t="0" r="0" b="6985"/>
            <wp:wrapSquare wrapText="bothSides"/>
            <wp:docPr id="2018868166" name="Picture 1" descr="The chart shows the percentage of school leavers achieving one or more awards at SCQF Level 6, with a slight overall decline from 2018-2023, both for general students and those in deprived areas. The gap between these groups remains consistent, with students from deprived areas consistently performing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68166" name="Picture 1" descr="The chart shows the percentage of school leavers achieving one or more awards at SCQF Level 6, with a slight overall decline from 2018-2023, both for general students and those in deprived areas. The gap between these groups remains consistent, with students from deprived areas consistently performing lower."/>
                    <pic:cNvPicPr/>
                  </pic:nvPicPr>
                  <pic:blipFill>
                    <a:blip r:embed="rId47">
                      <a:extLst>
                        <a:ext uri="{28A0092B-C50C-407E-A947-70E740481C1C}">
                          <a14:useLocalDpi xmlns:a14="http://schemas.microsoft.com/office/drawing/2010/main" val="0"/>
                        </a:ext>
                      </a:extLst>
                    </a:blip>
                    <a:stretch>
                      <a:fillRect/>
                    </a:stretch>
                  </pic:blipFill>
                  <pic:spPr>
                    <a:xfrm>
                      <a:off x="0" y="0"/>
                      <a:ext cx="4428000" cy="1745880"/>
                    </a:xfrm>
                    <a:prstGeom prst="rect">
                      <a:avLst/>
                    </a:prstGeom>
                  </pic:spPr>
                </pic:pic>
              </a:graphicData>
            </a:graphic>
          </wp:anchor>
        </w:drawing>
      </w:r>
      <w:r w:rsidR="00575A92">
        <w:rPr>
          <w:rFonts w:eastAsiaTheme="minorEastAsia"/>
          <w:lang w:eastAsia="en-US"/>
        </w:rPr>
        <w:t>We</w:t>
      </w:r>
      <w:r w:rsidR="00575A92" w:rsidRPr="00575A92">
        <w:rPr>
          <w:rFonts w:eastAsiaTheme="minorEastAsia"/>
          <w:lang w:eastAsia="en-US"/>
        </w:rPr>
        <w:t xml:space="preserve"> </w:t>
      </w:r>
      <w:r w:rsidR="004D4670">
        <w:rPr>
          <w:rFonts w:eastAsiaTheme="minorEastAsia"/>
          <w:lang w:eastAsia="en-US"/>
        </w:rPr>
        <w:t>know</w:t>
      </w:r>
      <w:r w:rsidR="00923C4C">
        <w:rPr>
          <w:rFonts w:eastAsiaTheme="minorEastAsia"/>
          <w:lang w:eastAsia="en-US"/>
        </w:rPr>
        <w:t xml:space="preserve"> that attendance </w:t>
      </w:r>
      <w:r w:rsidR="001F0DDB">
        <w:rPr>
          <w:rFonts w:eastAsiaTheme="minorEastAsia"/>
          <w:lang w:eastAsia="en-US"/>
        </w:rPr>
        <w:t xml:space="preserve">is an important factor in </w:t>
      </w:r>
      <w:r w:rsidR="003279B4">
        <w:rPr>
          <w:rFonts w:eastAsiaTheme="minorEastAsia"/>
          <w:lang w:eastAsia="en-US"/>
        </w:rPr>
        <w:t>improv</w:t>
      </w:r>
      <w:r w:rsidR="001F0DDB">
        <w:rPr>
          <w:rFonts w:eastAsiaTheme="minorEastAsia"/>
          <w:lang w:eastAsia="en-US"/>
        </w:rPr>
        <w:t>ing</w:t>
      </w:r>
      <w:r w:rsidR="003279B4">
        <w:rPr>
          <w:rFonts w:eastAsiaTheme="minorEastAsia"/>
          <w:lang w:eastAsia="en-US"/>
        </w:rPr>
        <w:t xml:space="preserve"> </w:t>
      </w:r>
      <w:r w:rsidR="00AB5401">
        <w:rPr>
          <w:rFonts w:eastAsiaTheme="minorEastAsia"/>
          <w:lang w:eastAsia="en-US"/>
        </w:rPr>
        <w:t>attainment</w:t>
      </w:r>
      <w:r w:rsidR="001F0DDB">
        <w:rPr>
          <w:rFonts w:eastAsiaTheme="minorEastAsia"/>
          <w:lang w:eastAsia="en-US"/>
        </w:rPr>
        <w:t>. W</w:t>
      </w:r>
      <w:r w:rsidR="003279B4">
        <w:rPr>
          <w:rFonts w:eastAsiaTheme="minorEastAsia"/>
          <w:lang w:eastAsia="en-US"/>
        </w:rPr>
        <w:t>e</w:t>
      </w:r>
      <w:r w:rsidR="00575A92" w:rsidRPr="00575A92">
        <w:rPr>
          <w:rFonts w:eastAsiaTheme="minorEastAsia"/>
          <w:lang w:eastAsia="en-US"/>
        </w:rPr>
        <w:t xml:space="preserve"> </w:t>
      </w:r>
      <w:r w:rsidR="003279B4">
        <w:rPr>
          <w:rFonts w:eastAsiaTheme="minorEastAsia"/>
          <w:lang w:eastAsia="en-US"/>
        </w:rPr>
        <w:t>are working</w:t>
      </w:r>
      <w:r w:rsidR="00575A92" w:rsidRPr="00575A92">
        <w:rPr>
          <w:rFonts w:eastAsiaTheme="minorEastAsia"/>
          <w:lang w:eastAsia="en-US"/>
        </w:rPr>
        <w:t xml:space="preserve"> hard to en</w:t>
      </w:r>
      <w:r w:rsidR="00575A92">
        <w:rPr>
          <w:rFonts w:eastAsiaTheme="minorEastAsia"/>
          <w:lang w:eastAsia="en-US"/>
        </w:rPr>
        <w:t xml:space="preserve">gage </w:t>
      </w:r>
      <w:r w:rsidR="007E5ED8">
        <w:rPr>
          <w:rFonts w:eastAsiaTheme="minorEastAsia"/>
          <w:lang w:eastAsia="en-US"/>
        </w:rPr>
        <w:t xml:space="preserve">all pupils and improve attendance and support those </w:t>
      </w:r>
      <w:r w:rsidR="00575A92" w:rsidRPr="00575A92">
        <w:rPr>
          <w:rFonts w:eastAsiaTheme="minorEastAsia"/>
          <w:lang w:eastAsia="en-US"/>
        </w:rPr>
        <w:t xml:space="preserve">struggling </w:t>
      </w:r>
      <w:r w:rsidR="00A073B4">
        <w:rPr>
          <w:rFonts w:eastAsiaTheme="minorEastAsia"/>
          <w:lang w:eastAsia="en-US"/>
        </w:rPr>
        <w:t>to attend</w:t>
      </w:r>
      <w:r w:rsidR="00575A92" w:rsidRPr="00575A92">
        <w:rPr>
          <w:rFonts w:eastAsiaTheme="minorEastAsia"/>
          <w:lang w:eastAsia="en-US"/>
        </w:rPr>
        <w:t xml:space="preserve"> the most</w:t>
      </w:r>
      <w:r w:rsidR="00C91AD9">
        <w:rPr>
          <w:rFonts w:eastAsiaTheme="minorEastAsia"/>
          <w:lang w:eastAsia="en-US"/>
        </w:rPr>
        <w:t>.</w:t>
      </w:r>
      <w:r w:rsidR="00575A92" w:rsidRPr="00575A92">
        <w:rPr>
          <w:rFonts w:eastAsiaTheme="minorEastAsia"/>
          <w:lang w:eastAsia="en-US"/>
        </w:rPr>
        <w:t xml:space="preserve"> </w:t>
      </w:r>
      <w:r w:rsidR="00542831" w:rsidRPr="65B59084">
        <w:rPr>
          <w:rFonts w:eastAsiaTheme="minorEastAsia"/>
          <w:lang w:eastAsia="en-US"/>
        </w:rPr>
        <w:t xml:space="preserve">In </w:t>
      </w:r>
      <w:r w:rsidR="0018060F">
        <w:rPr>
          <w:rFonts w:eastAsiaTheme="minorEastAsia"/>
          <w:lang w:eastAsia="en-US"/>
        </w:rPr>
        <w:t>April 2024</w:t>
      </w:r>
      <w:r w:rsidR="00542831" w:rsidRPr="65B59084">
        <w:rPr>
          <w:rFonts w:eastAsiaTheme="minorEastAsia"/>
          <w:lang w:eastAsia="en-US"/>
        </w:rPr>
        <w:t xml:space="preserve"> we </w:t>
      </w:r>
      <w:r w:rsidR="005D3FC1">
        <w:rPr>
          <w:rFonts w:eastAsiaTheme="minorEastAsia"/>
          <w:lang w:eastAsia="en-US"/>
        </w:rPr>
        <w:t xml:space="preserve">provided an update on </w:t>
      </w:r>
      <w:hyperlink r:id="rId48" w:history="1">
        <w:r w:rsidR="005D3FC1" w:rsidRPr="005D3FC1">
          <w:rPr>
            <w:rStyle w:val="Hyperlink"/>
            <w:rFonts w:eastAsiaTheme="minorEastAsia"/>
            <w:lang w:eastAsia="en-US"/>
          </w:rPr>
          <w:t>attendance</w:t>
        </w:r>
      </w:hyperlink>
      <w:r w:rsidR="005D3FC1">
        <w:rPr>
          <w:rFonts w:eastAsiaTheme="minorEastAsia"/>
          <w:lang w:eastAsia="en-US"/>
        </w:rPr>
        <w:t xml:space="preserve"> </w:t>
      </w:r>
      <w:r w:rsidR="00542831" w:rsidRPr="65B59084">
        <w:rPr>
          <w:rFonts w:eastAsiaTheme="minorEastAsia"/>
          <w:lang w:eastAsia="en-US"/>
        </w:rPr>
        <w:t>at school</w:t>
      </w:r>
      <w:r w:rsidR="00FB14C5">
        <w:rPr>
          <w:rFonts w:eastAsiaTheme="minorEastAsia"/>
          <w:lang w:eastAsia="en-US"/>
        </w:rPr>
        <w:t xml:space="preserve">. This </w:t>
      </w:r>
      <w:r w:rsidR="007D66A5">
        <w:rPr>
          <w:rFonts w:eastAsiaTheme="minorEastAsia"/>
          <w:lang w:eastAsia="en-US"/>
        </w:rPr>
        <w:t>highlighted</w:t>
      </w:r>
      <w:r w:rsidR="00542831" w:rsidRPr="65B59084">
        <w:rPr>
          <w:rFonts w:eastAsiaTheme="minorEastAsia"/>
          <w:lang w:eastAsia="en-US"/>
        </w:rPr>
        <w:t xml:space="preserve"> that overall attendance in</w:t>
      </w:r>
      <w:r w:rsidR="00542831" w:rsidRPr="00DE7304">
        <w:rPr>
          <w:rFonts w:eastAsiaTheme="minorHAnsi"/>
          <w:noProof/>
          <w:lang w:eastAsia="en-US"/>
        </w:rPr>
        <w:t xml:space="preserve"> </w:t>
      </w:r>
      <w:r w:rsidR="00542831" w:rsidRPr="65B59084">
        <w:rPr>
          <w:rFonts w:eastAsiaTheme="minorEastAsia"/>
          <w:lang w:eastAsia="en-US"/>
        </w:rPr>
        <w:t xml:space="preserve">Edinburgh is good, but that some children </w:t>
      </w:r>
      <w:r w:rsidR="0018060F">
        <w:rPr>
          <w:rFonts w:eastAsiaTheme="minorEastAsia"/>
          <w:lang w:eastAsia="en-US"/>
        </w:rPr>
        <w:t xml:space="preserve">are at greater risk of </w:t>
      </w:r>
      <w:r w:rsidR="00542831" w:rsidRPr="65B59084">
        <w:rPr>
          <w:rFonts w:eastAsiaTheme="minorEastAsia"/>
          <w:lang w:eastAsia="en-US"/>
        </w:rPr>
        <w:t xml:space="preserve">poor attendance. Ensuring that resources, such as Pupil Equity Funding, are managed </w:t>
      </w:r>
      <w:r w:rsidR="00F54FF8">
        <w:rPr>
          <w:rFonts w:eastAsiaTheme="minorEastAsia"/>
          <w:lang w:eastAsia="en-US"/>
        </w:rPr>
        <w:t xml:space="preserve">well and </w:t>
      </w:r>
      <w:r w:rsidR="00542831" w:rsidRPr="65B59084">
        <w:rPr>
          <w:rFonts w:eastAsiaTheme="minorEastAsia"/>
          <w:lang w:eastAsia="en-US"/>
        </w:rPr>
        <w:t>focus on interventions to close the poverty-related attainment gap</w:t>
      </w:r>
      <w:r w:rsidR="003A009E">
        <w:rPr>
          <w:rFonts w:eastAsiaTheme="minorEastAsia"/>
          <w:lang w:eastAsia="en-US"/>
        </w:rPr>
        <w:t xml:space="preserve">, such as </w:t>
      </w:r>
      <w:r w:rsidR="00D27305">
        <w:rPr>
          <w:rFonts w:eastAsiaTheme="minorEastAsia"/>
          <w:lang w:eastAsia="en-US"/>
        </w:rPr>
        <w:t>supporting pupils</w:t>
      </w:r>
      <w:r w:rsidR="003A009E">
        <w:rPr>
          <w:rFonts w:eastAsiaTheme="minorEastAsia"/>
          <w:lang w:eastAsia="en-US"/>
        </w:rPr>
        <w:t xml:space="preserve"> to return to school, </w:t>
      </w:r>
      <w:r w:rsidR="00542831" w:rsidRPr="65B59084">
        <w:rPr>
          <w:rFonts w:eastAsiaTheme="minorEastAsia"/>
          <w:lang w:eastAsia="en-US"/>
        </w:rPr>
        <w:t xml:space="preserve">has been a key </w:t>
      </w:r>
      <w:r w:rsidR="008A63AA">
        <w:rPr>
          <w:rFonts w:eastAsiaTheme="minorEastAsia"/>
          <w:lang w:eastAsia="en-US"/>
        </w:rPr>
        <w:t>area</w:t>
      </w:r>
      <w:r w:rsidR="00542831" w:rsidRPr="65B59084">
        <w:rPr>
          <w:rFonts w:eastAsiaTheme="minorEastAsia"/>
          <w:lang w:eastAsia="en-US"/>
        </w:rPr>
        <w:t xml:space="preserve"> for us. </w:t>
      </w:r>
    </w:p>
    <w:p w14:paraId="4684E206" w14:textId="5706D168" w:rsidR="006223C1" w:rsidRPr="00190FE3" w:rsidRDefault="006223C1" w:rsidP="00D12AB1">
      <w:pPr>
        <w:rPr>
          <w:rFonts w:eastAsiaTheme="minorEastAsia" w:cstheme="minorBidi"/>
          <w:lang w:eastAsia="en-US"/>
        </w:rPr>
      </w:pPr>
      <w:r w:rsidRPr="00190FE3">
        <w:rPr>
          <w:rFonts w:eastAsiaTheme="minorEastAsia" w:cstheme="minorBidi"/>
          <w:lang w:eastAsia="en-US"/>
        </w:rPr>
        <w:t xml:space="preserve">We know that exam based qualifications are not best suited for some of our pupils. We are working with our partners to diversify the courses we offer and open up opportunities that work for all young people to move on positively into adult life. </w:t>
      </w:r>
    </w:p>
    <w:p w14:paraId="7AE6E35A" w14:textId="2005A1FE" w:rsidR="005F714B" w:rsidRDefault="005F714B" w:rsidP="00D12AB1">
      <w:pPr>
        <w:rPr>
          <w:lang w:val="en-US"/>
        </w:rPr>
      </w:pPr>
      <w:r w:rsidRPr="00190FE3">
        <w:rPr>
          <w:lang w:val="en-US"/>
        </w:rPr>
        <w:t xml:space="preserve">We have seen a gradually increasing trend in the </w:t>
      </w:r>
      <w:r w:rsidRPr="00190FE3">
        <w:rPr>
          <w:b/>
          <w:lang w:val="en-US"/>
        </w:rPr>
        <w:t>proportion of school leavers going to positive destinations</w:t>
      </w:r>
      <w:r w:rsidRPr="00190FE3">
        <w:rPr>
          <w:lang w:val="en-US"/>
        </w:rPr>
        <w:t xml:space="preserve"> (going into work, training or further education) since 2019/20 (92.5%). There has however been a small decrease in the figure for 2022/23 (down from 96.1% in 2021/22 to 95.3%) </w:t>
      </w:r>
      <w:r w:rsidR="00C9779A" w:rsidRPr="00190FE3">
        <w:rPr>
          <w:lang w:val="en-US"/>
        </w:rPr>
        <w:t>but remain ahead of our target (95%)</w:t>
      </w:r>
      <w:r w:rsidR="00C9779A">
        <w:rPr>
          <w:lang w:val="en-US"/>
        </w:rPr>
        <w:t xml:space="preserve">. </w:t>
      </w:r>
      <w:r w:rsidR="00C9779A" w:rsidRPr="00190FE3">
        <w:rPr>
          <w:lang w:val="en-US"/>
        </w:rPr>
        <w:t xml:space="preserve">We </w:t>
      </w:r>
      <w:r w:rsidRPr="00190FE3">
        <w:rPr>
          <w:lang w:val="en-US"/>
        </w:rPr>
        <w:t xml:space="preserve">will continue to be relentless in securing appropriate pathways for our young </w:t>
      </w:r>
      <w:r w:rsidR="009555C9" w:rsidRPr="00190FE3">
        <w:rPr>
          <w:lang w:val="en-US"/>
        </w:rPr>
        <w:t>people</w:t>
      </w:r>
      <w:r w:rsidRPr="00190FE3">
        <w:rPr>
          <w:lang w:val="en-US"/>
        </w:rPr>
        <w:t>.</w:t>
      </w:r>
    </w:p>
    <w:p w14:paraId="1DA17A44" w14:textId="77777777" w:rsidR="005924EA" w:rsidRDefault="007A0ED8" w:rsidP="00D12AB1">
      <w:pPr>
        <w:rPr>
          <w:rFonts w:eastAsiaTheme="minorEastAsia"/>
          <w:lang w:eastAsia="en-US"/>
        </w:rPr>
      </w:pPr>
      <w:r w:rsidRPr="005D2249">
        <w:rPr>
          <w:noProof/>
          <w:lang w:val="en-US"/>
        </w:rPr>
        <w:drawing>
          <wp:anchor distT="0" distB="180340" distL="114300" distR="114300" simplePos="0" relativeHeight="251658253" behindDoc="0" locked="0" layoutInCell="1" allowOverlap="1" wp14:anchorId="4FB69C2D" wp14:editId="46A3EBD3">
            <wp:simplePos x="0" y="0"/>
            <wp:positionH relativeFrom="column">
              <wp:posOffset>5201920</wp:posOffset>
            </wp:positionH>
            <wp:positionV relativeFrom="paragraph">
              <wp:posOffset>-568325</wp:posOffset>
            </wp:positionV>
            <wp:extent cx="4427855" cy="1767205"/>
            <wp:effectExtent l="0" t="0" r="0" b="4445"/>
            <wp:wrapSquare wrapText="bothSides"/>
            <wp:docPr id="2053651483" name="Picture 1" descr="Column chart showing the proportion of school leavers going to positive destinations. Since 2019/20, percentage has increased, with a slight dip from 96.1% in 2021/22 to 95.3% in 2022/23, still above the 95%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51483" name="Picture 1" descr="Column chart showing the proportion of school leavers going to positive destinations. Since 2019/20, percentage has increased, with a slight dip from 96.1% in 2021/22 to 95.3% in 2022/23, still above the 95% target."/>
                    <pic:cNvPicPr/>
                  </pic:nvPicPr>
                  <pic:blipFill>
                    <a:blip r:embed="rId49">
                      <a:extLst>
                        <a:ext uri="{28A0092B-C50C-407E-A947-70E740481C1C}">
                          <a14:useLocalDpi xmlns:a14="http://schemas.microsoft.com/office/drawing/2010/main" val="0"/>
                        </a:ext>
                      </a:extLst>
                    </a:blip>
                    <a:stretch>
                      <a:fillRect/>
                    </a:stretch>
                  </pic:blipFill>
                  <pic:spPr>
                    <a:xfrm>
                      <a:off x="0" y="0"/>
                      <a:ext cx="4427855" cy="1767205"/>
                    </a:xfrm>
                    <a:prstGeom prst="rect">
                      <a:avLst/>
                    </a:prstGeom>
                  </pic:spPr>
                </pic:pic>
              </a:graphicData>
            </a:graphic>
            <wp14:sizeRelH relativeFrom="margin">
              <wp14:pctWidth>0</wp14:pctWidth>
            </wp14:sizeRelH>
            <wp14:sizeRelV relativeFrom="margin">
              <wp14:pctHeight>0</wp14:pctHeight>
            </wp14:sizeRelV>
          </wp:anchor>
        </w:drawing>
      </w:r>
      <w:r w:rsidR="006223C1" w:rsidRPr="00190FE3">
        <w:rPr>
          <w:lang w:val="en-US"/>
        </w:rPr>
        <w:t xml:space="preserve">Young people identified at risk of </w:t>
      </w:r>
      <w:r w:rsidR="009368B1" w:rsidRPr="00190FE3">
        <w:rPr>
          <w:lang w:val="en-US"/>
        </w:rPr>
        <w:t>leaving school without</w:t>
      </w:r>
      <w:r w:rsidR="006223C1" w:rsidRPr="00190FE3">
        <w:rPr>
          <w:lang w:val="en-US"/>
        </w:rPr>
        <w:t xml:space="preserve"> a </w:t>
      </w:r>
      <w:r w:rsidR="009368B1" w:rsidRPr="00190FE3">
        <w:rPr>
          <w:lang w:val="en-US"/>
        </w:rPr>
        <w:t>positive</w:t>
      </w:r>
      <w:r w:rsidR="006223C1" w:rsidRPr="00190FE3">
        <w:rPr>
          <w:lang w:val="en-US"/>
        </w:rPr>
        <w:t xml:space="preserve"> destination are </w:t>
      </w:r>
      <w:r w:rsidR="00846B54" w:rsidRPr="00190FE3">
        <w:rPr>
          <w:lang w:val="en-US"/>
        </w:rPr>
        <w:t>given</w:t>
      </w:r>
      <w:r w:rsidR="006223C1" w:rsidRPr="00190FE3">
        <w:rPr>
          <w:lang w:val="en-US"/>
        </w:rPr>
        <w:t xml:space="preserve"> appropriate follow-up support. </w:t>
      </w:r>
      <w:r w:rsidR="006223C1" w:rsidRPr="00190FE3">
        <w:rPr>
          <w:rFonts w:eastAsiaTheme="minorEastAsia"/>
          <w:lang w:eastAsia="en-US"/>
        </w:rPr>
        <w:t>We have expanded our range of course options in school to provide fairer, more equitable pathways and raise attainment. The model for delivering Foundation Apprenticeships is being adapted to provide closer links to industry and improve choices for young people.</w:t>
      </w:r>
      <w:r w:rsidR="007663B4" w:rsidRPr="00190FE3">
        <w:rPr>
          <w:rFonts w:eastAsiaTheme="minorEastAsia"/>
          <w:lang w:eastAsia="en-US"/>
        </w:rPr>
        <w:t xml:space="preserve"> </w:t>
      </w:r>
    </w:p>
    <w:p w14:paraId="24D4C47E" w14:textId="70CA5811" w:rsidR="006223C1" w:rsidRPr="00190FE3" w:rsidRDefault="006223C1" w:rsidP="00D12AB1">
      <w:r w:rsidRPr="00190FE3">
        <w:rPr>
          <w:rFonts w:eastAsiaTheme="minorEastAsia"/>
          <w:lang w:eastAsia="en-US"/>
        </w:rPr>
        <w:lastRenderedPageBreak/>
        <w:t xml:space="preserve">We offer 64 vocational whole course awards </w:t>
      </w:r>
      <w:r w:rsidRPr="00190FE3">
        <w:t xml:space="preserve">in the form of National Progression Awards (NPAs) or Skills for Work Courses. The NPAs, where the course content and assessment are similar to that in college, are particularly suited to preparing learners whose post school destination </w:t>
      </w:r>
      <w:r w:rsidR="00E4647A" w:rsidRPr="00190FE3">
        <w:t>might</w:t>
      </w:r>
      <w:r w:rsidRPr="00190FE3">
        <w:t xml:space="preserve"> be college.</w:t>
      </w:r>
    </w:p>
    <w:p w14:paraId="30A6D358" w14:textId="0B8E9519" w:rsidR="009368B1" w:rsidRDefault="009368B1" w:rsidP="00D12AB1">
      <w:pPr>
        <w:rPr>
          <w:rFonts w:eastAsiaTheme="minorEastAsia"/>
          <w:lang w:eastAsia="en-US"/>
        </w:rPr>
      </w:pPr>
      <w:r w:rsidRPr="65B59084">
        <w:rPr>
          <w:rFonts w:eastAsiaTheme="minorEastAsia"/>
          <w:lang w:eastAsia="en-US"/>
        </w:rPr>
        <w:t xml:space="preserve">In 2022 we established a collaborative review with our partners to address the recommendations from the 2020 national independent review of additional support for learning. This </w:t>
      </w:r>
      <w:hyperlink r:id="rId50">
        <w:r w:rsidRPr="65B59084">
          <w:rPr>
            <w:rStyle w:val="Hyperlink"/>
            <w:rFonts w:eastAsiaTheme="minorEastAsia" w:cstheme="minorBidi"/>
            <w:lang w:eastAsia="en-US"/>
          </w:rPr>
          <w:t>collaborative improvement report</w:t>
        </w:r>
      </w:hyperlink>
      <w:r w:rsidRPr="65B59084">
        <w:rPr>
          <w:rFonts w:eastAsiaTheme="minorEastAsia"/>
          <w:lang w:eastAsia="en-US"/>
        </w:rPr>
        <w:t xml:space="preserve"> resulted in the relaunch of </w:t>
      </w:r>
      <w:hyperlink r:id="rId51">
        <w:r w:rsidRPr="65B59084">
          <w:rPr>
            <w:rStyle w:val="Hyperlink"/>
            <w:rFonts w:eastAsiaTheme="minorEastAsia" w:cstheme="minorBidi"/>
            <w:lang w:eastAsia="en-US"/>
          </w:rPr>
          <w:t>Edinburgh Learns for Life</w:t>
        </w:r>
      </w:hyperlink>
      <w:r w:rsidRPr="65B59084">
        <w:rPr>
          <w:rFonts w:eastAsiaTheme="minorEastAsia"/>
          <w:lang w:eastAsia="en-US"/>
        </w:rPr>
        <w:t xml:space="preserve"> in February 2024 and we continue to work to support </w:t>
      </w:r>
      <w:hyperlink r:id="rId52">
        <w:r w:rsidRPr="65B59084">
          <w:rPr>
            <w:rStyle w:val="Hyperlink"/>
            <w:rFonts w:eastAsiaTheme="minorEastAsia" w:cstheme="minorBidi"/>
            <w:lang w:eastAsia="en-US"/>
          </w:rPr>
          <w:t>inclusion</w:t>
        </w:r>
      </w:hyperlink>
      <w:r w:rsidRPr="65B59084">
        <w:rPr>
          <w:rFonts w:eastAsiaTheme="minorEastAsia"/>
          <w:lang w:eastAsia="en-US"/>
        </w:rPr>
        <w:t xml:space="preserve"> </w:t>
      </w:r>
      <w:r w:rsidRPr="65B59084">
        <w:rPr>
          <w:rFonts w:eastAsiaTheme="minorEastAsia"/>
          <w:lang w:eastAsia="en-US"/>
        </w:rPr>
        <w:t>for children and young people who have additional support needs in our schools</w:t>
      </w:r>
      <w:r>
        <w:rPr>
          <w:rFonts w:eastAsiaTheme="minorEastAsia"/>
          <w:lang w:eastAsia="en-US"/>
        </w:rPr>
        <w:t>.</w:t>
      </w:r>
    </w:p>
    <w:p w14:paraId="63D0D281" w14:textId="3C111B4F" w:rsidR="006223C1" w:rsidRPr="00C766AB" w:rsidRDefault="00077AC9" w:rsidP="00D12AB1">
      <w:pPr>
        <w:rPr>
          <w:rFonts w:eastAsiaTheme="minorEastAsia" w:cstheme="minorBidi"/>
          <w:lang w:eastAsia="en-US"/>
        </w:rPr>
      </w:pPr>
      <w:r>
        <w:rPr>
          <w:rFonts w:eastAsiaTheme="minorEastAsia" w:cstheme="minorBidi"/>
          <w:lang w:eastAsia="en-US"/>
        </w:rPr>
        <w:t>T</w:t>
      </w:r>
      <w:r w:rsidR="00516799">
        <w:rPr>
          <w:rFonts w:eastAsiaTheme="minorEastAsia" w:cstheme="minorBidi"/>
          <w:lang w:eastAsia="en-US"/>
        </w:rPr>
        <w:t xml:space="preserve">he cost of living crisis continues to impact on our young people and their families. </w:t>
      </w:r>
      <w:r w:rsidR="006223C1" w:rsidRPr="00C766AB">
        <w:rPr>
          <w:rFonts w:eastAsiaTheme="minorEastAsia" w:cstheme="minorBidi"/>
          <w:lang w:eastAsia="en-US"/>
        </w:rPr>
        <w:t>To support those who are struggling financially, we have reduced the cost of school day to zero for every</w:t>
      </w:r>
      <w:r w:rsidR="006223C1">
        <w:rPr>
          <w:rFonts w:eastAsiaTheme="minorEastAsia" w:cstheme="minorBidi"/>
          <w:lang w:eastAsia="en-US"/>
        </w:rPr>
        <w:t xml:space="preserve"> child</w:t>
      </w:r>
      <w:r w:rsidR="006223C1" w:rsidRPr="00C766AB">
        <w:rPr>
          <w:rFonts w:eastAsiaTheme="minorEastAsia" w:cstheme="minorBidi"/>
          <w:lang w:eastAsia="en-US"/>
        </w:rPr>
        <w:t>. To support parents and carers with their own employment we continue to develop the flexible services for children under school age.</w:t>
      </w:r>
    </w:p>
    <w:p w14:paraId="336807F8" w14:textId="77777777" w:rsidR="006223C1" w:rsidRDefault="006223C1" w:rsidP="00D12AB1">
      <w:pPr>
        <w:rPr>
          <w:rFonts w:eastAsia="Verdana" w:cs="Arial"/>
          <w:color w:val="000000" w:themeColor="text1"/>
        </w:rPr>
      </w:pPr>
    </w:p>
    <w:p w14:paraId="2CFDA41B" w14:textId="55765B0F" w:rsidR="006223C1" w:rsidRDefault="006223C1" w:rsidP="00D12AB1">
      <w:pPr>
        <w:rPr>
          <w:rFonts w:eastAsia="Verdana" w:cs="Arial"/>
          <w:color w:val="000000" w:themeColor="text1"/>
        </w:rPr>
      </w:pPr>
    </w:p>
    <w:p w14:paraId="0C762C05" w14:textId="1442DE2D" w:rsidR="00542831" w:rsidRDefault="00542831" w:rsidP="00D12AB1">
      <w:pPr>
        <w:rPr>
          <w:rFonts w:eastAsia="Verdana" w:cs="Arial"/>
          <w:color w:val="000000" w:themeColor="text1"/>
        </w:rPr>
        <w:sectPr w:rsidR="00542831" w:rsidSect="006B77AD">
          <w:type w:val="continuous"/>
          <w:pgSz w:w="16838" w:h="11906" w:orient="landscape"/>
          <w:pgMar w:top="720" w:right="720" w:bottom="720" w:left="720" w:header="720" w:footer="720" w:gutter="0"/>
          <w:cols w:num="2" w:space="708"/>
        </w:sectPr>
      </w:pPr>
    </w:p>
    <w:p w14:paraId="7EE94D47" w14:textId="1D65F32B" w:rsidR="00821FED" w:rsidRDefault="00821FED" w:rsidP="00D12AB1">
      <w:r>
        <w:br w:type="page"/>
      </w:r>
    </w:p>
    <w:tbl>
      <w:tblPr>
        <w:tblW w:w="0" w:type="auto"/>
        <w:tblLook w:val="01E0" w:firstRow="1" w:lastRow="1" w:firstColumn="1" w:lastColumn="1" w:noHBand="0" w:noVBand="0"/>
      </w:tblPr>
      <w:tblGrid>
        <w:gridCol w:w="6520"/>
        <w:gridCol w:w="2976"/>
        <w:gridCol w:w="1417"/>
        <w:gridCol w:w="1417"/>
        <w:gridCol w:w="2835"/>
      </w:tblGrid>
      <w:tr w:rsidR="009C4936" w:rsidRPr="000910DE" w14:paraId="4FD484E5" w14:textId="77777777" w:rsidTr="00F03AE5">
        <w:trPr>
          <w:trHeight w:val="369"/>
        </w:trPr>
        <w:tc>
          <w:tcPr>
            <w:tcW w:w="6520" w:type="dxa"/>
            <w:shd w:val="clear" w:color="auto" w:fill="E2F4ED"/>
          </w:tcPr>
          <w:p w14:paraId="04AF9929" w14:textId="71D126F8" w:rsidR="009C4936" w:rsidRPr="007E5B35" w:rsidRDefault="009C4936">
            <w:pPr>
              <w:pStyle w:val="TableParagraph"/>
              <w:spacing w:before="74" w:line="360" w:lineRule="auto"/>
            </w:pPr>
            <w:r w:rsidRPr="007E5B35">
              <w:rPr>
                <w:color w:val="1A1A1A"/>
              </w:rPr>
              <w:lastRenderedPageBreak/>
              <w:t>KPI Name</w:t>
            </w:r>
          </w:p>
        </w:tc>
        <w:tc>
          <w:tcPr>
            <w:tcW w:w="2976" w:type="dxa"/>
            <w:shd w:val="clear" w:color="auto" w:fill="E2F4ED"/>
          </w:tcPr>
          <w:p w14:paraId="5F937D54" w14:textId="77777777" w:rsidR="009C4936" w:rsidRPr="007E5B35" w:rsidRDefault="009C4936" w:rsidP="00330729">
            <w:pPr>
              <w:pStyle w:val="TableParagraph"/>
              <w:spacing w:before="74" w:line="360" w:lineRule="auto"/>
              <w:ind w:left="33"/>
            </w:pPr>
            <w:r w:rsidRPr="007E5B35">
              <w:rPr>
                <w:color w:val="1A1A1A"/>
              </w:rPr>
              <w:t>RAG</w:t>
            </w:r>
          </w:p>
        </w:tc>
        <w:tc>
          <w:tcPr>
            <w:tcW w:w="1417" w:type="dxa"/>
            <w:shd w:val="clear" w:color="auto" w:fill="E2F4ED"/>
          </w:tcPr>
          <w:p w14:paraId="383BEBA3" w14:textId="77777777" w:rsidR="009C4936" w:rsidRPr="007E5B35" w:rsidRDefault="009C4936">
            <w:pPr>
              <w:pStyle w:val="TableParagraph"/>
              <w:spacing w:before="74" w:line="360" w:lineRule="auto"/>
              <w:ind w:right="211"/>
              <w:jc w:val="right"/>
            </w:pPr>
            <w:r w:rsidRPr="007E5B35">
              <w:rPr>
                <w:color w:val="1A1A1A"/>
              </w:rPr>
              <w:t>Value</w:t>
            </w:r>
          </w:p>
        </w:tc>
        <w:tc>
          <w:tcPr>
            <w:tcW w:w="1417" w:type="dxa"/>
            <w:shd w:val="clear" w:color="auto" w:fill="E2F4ED"/>
          </w:tcPr>
          <w:p w14:paraId="6DCBAA2C" w14:textId="77777777" w:rsidR="009C4936" w:rsidRPr="007E5B35" w:rsidRDefault="009C4936">
            <w:pPr>
              <w:pStyle w:val="TableParagraph"/>
              <w:spacing w:before="74" w:line="360" w:lineRule="auto"/>
              <w:ind w:left="79" w:right="3"/>
              <w:jc w:val="center"/>
            </w:pPr>
            <w:r w:rsidRPr="007E5B35">
              <w:rPr>
                <w:color w:val="1A1A1A"/>
              </w:rPr>
              <w:t>Target</w:t>
            </w:r>
          </w:p>
        </w:tc>
        <w:tc>
          <w:tcPr>
            <w:tcW w:w="2835" w:type="dxa"/>
            <w:shd w:val="clear" w:color="auto" w:fill="E2F4ED"/>
          </w:tcPr>
          <w:p w14:paraId="394C51A5" w14:textId="77777777" w:rsidR="009C4936" w:rsidRPr="007E5B35" w:rsidRDefault="009C4936">
            <w:pPr>
              <w:pStyle w:val="TableParagraph"/>
              <w:spacing w:before="74" w:line="360" w:lineRule="auto"/>
              <w:ind w:left="47" w:right="2"/>
              <w:jc w:val="center"/>
            </w:pPr>
            <w:r w:rsidRPr="007E5B35">
              <w:rPr>
                <w:color w:val="1A1A1A"/>
              </w:rPr>
              <w:t>Direction of travel</w:t>
            </w:r>
          </w:p>
        </w:tc>
      </w:tr>
      <w:tr w:rsidR="009C4936" w:rsidRPr="000910DE" w14:paraId="49C3D77F" w14:textId="77777777" w:rsidTr="00F03AE5">
        <w:trPr>
          <w:trHeight w:val="369"/>
        </w:trPr>
        <w:tc>
          <w:tcPr>
            <w:tcW w:w="6520" w:type="dxa"/>
          </w:tcPr>
          <w:p w14:paraId="281F5BF0" w14:textId="329DFEC8" w:rsidR="009C4936" w:rsidRPr="008B24F2" w:rsidRDefault="009C4936" w:rsidP="006E723B">
            <w:pPr>
              <w:pStyle w:val="TableParagraph"/>
              <w:spacing w:line="240" w:lineRule="auto"/>
            </w:pPr>
            <w:r w:rsidRPr="008B24F2">
              <w:rPr>
                <w:color w:val="252423"/>
              </w:rPr>
              <w:t>%</w:t>
            </w:r>
            <w:r w:rsidRPr="007E5B35">
              <w:rPr>
                <w:color w:val="252423"/>
              </w:rPr>
              <w:t xml:space="preserve"> </w:t>
            </w:r>
            <w:r w:rsidRPr="008B24F2">
              <w:rPr>
                <w:color w:val="252423"/>
              </w:rPr>
              <w:t>Receiving</w:t>
            </w:r>
            <w:r w:rsidRPr="007E5B35">
              <w:rPr>
                <w:color w:val="252423"/>
              </w:rPr>
              <w:t xml:space="preserve"> </w:t>
            </w:r>
            <w:r w:rsidRPr="008B24F2">
              <w:rPr>
                <w:color w:val="252423"/>
              </w:rPr>
              <w:t>funded</w:t>
            </w:r>
            <w:r w:rsidRPr="007E5B35">
              <w:rPr>
                <w:color w:val="252423"/>
              </w:rPr>
              <w:t xml:space="preserve"> </w:t>
            </w:r>
            <w:r w:rsidRPr="008B24F2">
              <w:rPr>
                <w:color w:val="252423"/>
              </w:rPr>
              <w:t>EL &amp;</w:t>
            </w:r>
            <w:r w:rsidRPr="007E5B35">
              <w:rPr>
                <w:color w:val="252423"/>
              </w:rPr>
              <w:t xml:space="preserve"> </w:t>
            </w:r>
            <w:r w:rsidRPr="008B24F2">
              <w:rPr>
                <w:color w:val="252423"/>
              </w:rPr>
              <w:t>Childcare</w:t>
            </w:r>
            <w:r w:rsidRPr="007E5B35">
              <w:rPr>
                <w:color w:val="252423"/>
              </w:rPr>
              <w:t xml:space="preserve"> </w:t>
            </w:r>
            <w:r w:rsidRPr="008B24F2">
              <w:rPr>
                <w:color w:val="252423"/>
              </w:rPr>
              <w:t xml:space="preserve">(preferred </w:t>
            </w:r>
            <w:r w:rsidRPr="007E5B35">
              <w:rPr>
                <w:color w:val="252423"/>
              </w:rPr>
              <w:t>model)</w:t>
            </w:r>
          </w:p>
        </w:tc>
        <w:tc>
          <w:tcPr>
            <w:tcW w:w="2976" w:type="dxa"/>
            <w:vAlign w:val="center"/>
          </w:tcPr>
          <w:p w14:paraId="5616CB32" w14:textId="0C32F421" w:rsidR="009C4936" w:rsidRPr="008B24F2" w:rsidRDefault="0077439F" w:rsidP="006E723B">
            <w:pPr>
              <w:pStyle w:val="TableParagraph"/>
              <w:spacing w:before="63" w:line="240" w:lineRule="auto"/>
              <w:ind w:left="33"/>
            </w:pPr>
            <w:r>
              <w:rPr>
                <w:noProof/>
                <w:position w:val="-2"/>
              </w:rPr>
              <w:drawing>
                <wp:inline distT="0" distB="0" distL="0" distR="0" wp14:anchorId="1A005700" wp14:editId="199ACD3B">
                  <wp:extent cx="142875" cy="142875"/>
                  <wp:effectExtent l="0" t="0" r="9525" b="9525"/>
                  <wp:docPr id="10960949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6094926" name="Picture 1">
                            <a:extLst>
                              <a:ext uri="{C183D7F6-B498-43B3-948B-1728B52AA6E4}">
                                <adec:decorative xmlns:adec="http://schemas.microsoft.com/office/drawing/2017/decorative" val="1"/>
                              </a:ext>
                            </a:extLst>
                          </pic:cNvPr>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4936" w:rsidRPr="00845E19">
              <w:rPr>
                <w:rFonts w:ascii="Times New Roman"/>
                <w:spacing w:val="40"/>
              </w:rPr>
              <w:t xml:space="preserve"> </w:t>
            </w:r>
            <w:r w:rsidR="009C4936" w:rsidRPr="00845E19">
              <w:rPr>
                <w:color w:val="252423"/>
              </w:rPr>
              <w:t>On target</w:t>
            </w:r>
          </w:p>
        </w:tc>
        <w:tc>
          <w:tcPr>
            <w:tcW w:w="1417" w:type="dxa"/>
          </w:tcPr>
          <w:p w14:paraId="437E222B" w14:textId="4CCC66AC" w:rsidR="009C4936" w:rsidRPr="008B24F2" w:rsidRDefault="009C4936" w:rsidP="006E723B">
            <w:pPr>
              <w:pStyle w:val="TableParagraph"/>
              <w:spacing w:line="240" w:lineRule="auto"/>
              <w:ind w:right="262"/>
              <w:jc w:val="right"/>
            </w:pPr>
            <w:r w:rsidRPr="007E5B35">
              <w:rPr>
                <w:color w:val="252423"/>
              </w:rPr>
              <w:t>91.2%</w:t>
            </w:r>
          </w:p>
        </w:tc>
        <w:tc>
          <w:tcPr>
            <w:tcW w:w="1417" w:type="dxa"/>
          </w:tcPr>
          <w:p w14:paraId="58F19FC4" w14:textId="017D79E6" w:rsidR="009C4936" w:rsidRPr="008B24F2" w:rsidRDefault="009C4936" w:rsidP="006E723B">
            <w:pPr>
              <w:pStyle w:val="TableParagraph"/>
              <w:spacing w:line="240" w:lineRule="auto"/>
              <w:ind w:left="79" w:right="3"/>
              <w:jc w:val="center"/>
            </w:pPr>
            <w:r w:rsidRPr="007E5B35">
              <w:rPr>
                <w:color w:val="252423"/>
              </w:rPr>
              <w:t>85.0%</w:t>
            </w:r>
          </w:p>
        </w:tc>
        <w:tc>
          <w:tcPr>
            <w:tcW w:w="2835" w:type="dxa"/>
          </w:tcPr>
          <w:p w14:paraId="488AFB5E" w14:textId="0EBC77FB" w:rsidR="009C4936" w:rsidRPr="008B24F2" w:rsidRDefault="009C4936" w:rsidP="006E723B">
            <w:pPr>
              <w:pStyle w:val="TableParagraph"/>
              <w:spacing w:line="240" w:lineRule="auto"/>
              <w:ind w:left="47" w:right="2"/>
              <w:jc w:val="center"/>
            </w:pPr>
            <w:r w:rsidRPr="007E5B35">
              <w:rPr>
                <w:color w:val="666666"/>
              </w:rPr>
              <w:t>Improving</w:t>
            </w:r>
          </w:p>
        </w:tc>
      </w:tr>
    </w:tbl>
    <w:p w14:paraId="535CF4B2" w14:textId="12828B59" w:rsidR="00FE2A94" w:rsidRDefault="00393558">
      <w:pPr>
        <w:sectPr w:rsidR="00FE2A94" w:rsidSect="006B77AD">
          <w:type w:val="continuous"/>
          <w:pgSz w:w="16838" w:h="11906" w:orient="landscape" w:code="9"/>
          <w:pgMar w:top="720" w:right="720" w:bottom="720" w:left="720" w:header="709" w:footer="709" w:gutter="0"/>
          <w:cols w:space="708"/>
          <w:docGrid w:linePitch="360"/>
        </w:sectPr>
      </w:pPr>
      <w:r w:rsidRPr="00393558">
        <w:rPr>
          <w:rFonts w:cs="Calibri"/>
          <w:noProof/>
        </w:rPr>
        <w:drawing>
          <wp:anchor distT="0" distB="0" distL="114300" distR="114300" simplePos="0" relativeHeight="251658254" behindDoc="0" locked="0" layoutInCell="1" allowOverlap="1" wp14:anchorId="037A957D" wp14:editId="0F90F549">
            <wp:simplePos x="0" y="0"/>
            <wp:positionH relativeFrom="column">
              <wp:posOffset>5203058</wp:posOffset>
            </wp:positionH>
            <wp:positionV relativeFrom="paragraph">
              <wp:posOffset>336027</wp:posOffset>
            </wp:positionV>
            <wp:extent cx="4362526" cy="1738630"/>
            <wp:effectExtent l="0" t="0" r="0" b="0"/>
            <wp:wrapSquare wrapText="bothSides"/>
            <wp:docPr id="1423887952" name="Picture 1" descr="Column chart showing the percentage of parents receiving their preferred model of early years service. Ther percentage increased from the period 2021/23 to 2023/25 and it is now above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87952" name="Picture 1" descr="Column chart showing the percentage of parents receiving their preferred model of early years service. Ther percentage increased from the period 2021/23 to 2023/25 and it is now above target. "/>
                    <pic:cNvPicPr/>
                  </pic:nvPicPr>
                  <pic:blipFill>
                    <a:blip r:embed="rId53">
                      <a:extLst>
                        <a:ext uri="{28A0092B-C50C-407E-A947-70E740481C1C}">
                          <a14:useLocalDpi xmlns:a14="http://schemas.microsoft.com/office/drawing/2010/main" val="0"/>
                        </a:ext>
                      </a:extLst>
                    </a:blip>
                    <a:stretch>
                      <a:fillRect/>
                    </a:stretch>
                  </pic:blipFill>
                  <pic:spPr>
                    <a:xfrm>
                      <a:off x="0" y="0"/>
                      <a:ext cx="4362526" cy="1738630"/>
                    </a:xfrm>
                    <a:prstGeom prst="rect">
                      <a:avLst/>
                    </a:prstGeom>
                  </pic:spPr>
                </pic:pic>
              </a:graphicData>
            </a:graphic>
            <wp14:sizeRelH relativeFrom="margin">
              <wp14:pctWidth>0</wp14:pctWidth>
            </wp14:sizeRelH>
            <wp14:sizeRelV relativeFrom="margin">
              <wp14:pctHeight>0</wp14:pctHeight>
            </wp14:sizeRelV>
          </wp:anchor>
        </w:drawing>
      </w:r>
    </w:p>
    <w:p w14:paraId="6E442ECE" w14:textId="62C3F41A" w:rsidR="00705A8A" w:rsidRDefault="00C10AA4" w:rsidP="00D12AB1">
      <w:pPr>
        <w:rPr>
          <w:rFonts w:eastAsiaTheme="minorEastAsia"/>
          <w:lang w:eastAsia="en-US"/>
        </w:rPr>
      </w:pPr>
      <w:bookmarkStart w:id="9" w:name="_Hlk163138662"/>
      <w:r w:rsidRPr="00C766AB">
        <w:rPr>
          <w:rFonts w:eastAsiaTheme="minorEastAsia"/>
          <w:lang w:eastAsia="en-US"/>
        </w:rPr>
        <w:t xml:space="preserve">We also monitor </w:t>
      </w:r>
      <w:r w:rsidR="00A32F2B">
        <w:rPr>
          <w:rFonts w:eastAsiaTheme="minorEastAsia"/>
          <w:lang w:eastAsia="en-US"/>
        </w:rPr>
        <w:t>services</w:t>
      </w:r>
      <w:r w:rsidRPr="00C766AB">
        <w:rPr>
          <w:rFonts w:eastAsiaTheme="minorEastAsia"/>
          <w:lang w:eastAsia="en-US"/>
        </w:rPr>
        <w:t xml:space="preserve"> for children under school age, and whether parents and carers get their preferred model (e.g. forest kindergarten, childminder, full year or term time settings)</w:t>
      </w:r>
      <w:r w:rsidR="007D428D">
        <w:rPr>
          <w:rFonts w:eastAsiaTheme="minorEastAsia"/>
          <w:lang w:eastAsia="en-US"/>
        </w:rPr>
        <w:t xml:space="preserve"> as t</w:t>
      </w:r>
      <w:r w:rsidR="00A6128E">
        <w:rPr>
          <w:rFonts w:eastAsiaTheme="minorEastAsia"/>
          <w:lang w:eastAsia="en-US"/>
        </w:rPr>
        <w:t>his</w:t>
      </w:r>
      <w:r w:rsidRPr="00C766AB">
        <w:rPr>
          <w:rFonts w:eastAsiaTheme="minorEastAsia"/>
          <w:lang w:eastAsia="en-US"/>
        </w:rPr>
        <w:t xml:space="preserve"> can affect their own employment.</w:t>
      </w:r>
      <w:r w:rsidR="006C4BDC">
        <w:rPr>
          <w:rFonts w:eastAsiaTheme="minorEastAsia"/>
          <w:lang w:eastAsia="en-US"/>
        </w:rPr>
        <w:t xml:space="preserve"> </w:t>
      </w:r>
    </w:p>
    <w:p w14:paraId="31FC9F54" w14:textId="069E99B5" w:rsidR="0072516D" w:rsidRDefault="0072516D" w:rsidP="00D12AB1">
      <w:pPr>
        <w:rPr>
          <w:rFonts w:cs="Calibri"/>
        </w:rPr>
      </w:pPr>
      <w:r>
        <w:rPr>
          <w:rFonts w:cs="Calibri"/>
        </w:rPr>
        <w:t>I</w:t>
      </w:r>
      <w:r w:rsidRPr="00FE2A94">
        <w:rPr>
          <w:rFonts w:cs="Calibri"/>
        </w:rPr>
        <w:t>n November 2023</w:t>
      </w:r>
      <w:r>
        <w:rPr>
          <w:rFonts w:cs="Calibri"/>
        </w:rPr>
        <w:t>, w</w:t>
      </w:r>
      <w:r w:rsidR="00FE2A94" w:rsidRPr="00FE2A94">
        <w:rPr>
          <w:rFonts w:cs="Calibri"/>
        </w:rPr>
        <w:t xml:space="preserve">e </w:t>
      </w:r>
      <w:r w:rsidR="0024032F">
        <w:rPr>
          <w:rFonts w:cs="Calibri"/>
        </w:rPr>
        <w:t xml:space="preserve">asked </w:t>
      </w:r>
      <w:r w:rsidR="00FE2A94" w:rsidRPr="00FE2A94">
        <w:rPr>
          <w:rFonts w:cs="Calibri"/>
        </w:rPr>
        <w:t xml:space="preserve">parents </w:t>
      </w:r>
      <w:r w:rsidR="00B62B81">
        <w:rPr>
          <w:rFonts w:cs="Calibri"/>
        </w:rPr>
        <w:t xml:space="preserve">about their experience of the </w:t>
      </w:r>
      <w:r>
        <w:rPr>
          <w:rFonts w:cs="Calibri"/>
        </w:rPr>
        <w:t>E</w:t>
      </w:r>
      <w:r w:rsidR="00B62B81">
        <w:rPr>
          <w:rFonts w:cs="Calibri"/>
        </w:rPr>
        <w:t xml:space="preserve">arly </w:t>
      </w:r>
      <w:r>
        <w:rPr>
          <w:rFonts w:cs="Calibri"/>
        </w:rPr>
        <w:t>Y</w:t>
      </w:r>
      <w:r w:rsidR="00B62B81">
        <w:rPr>
          <w:rFonts w:cs="Calibri"/>
        </w:rPr>
        <w:t xml:space="preserve">ears service their children received. </w:t>
      </w:r>
      <w:r w:rsidR="3BD1FD68" w:rsidRPr="0FD01DF9">
        <w:rPr>
          <w:rFonts w:cs="Calibri"/>
        </w:rPr>
        <w:t xml:space="preserve">We </w:t>
      </w:r>
      <w:r w:rsidR="6B77B256" w:rsidRPr="0FD01DF9">
        <w:rPr>
          <w:rFonts w:cs="Calibri"/>
        </w:rPr>
        <w:t xml:space="preserve">have increased </w:t>
      </w:r>
      <w:r w:rsidR="3BD1FD68" w:rsidRPr="0FD01DF9">
        <w:rPr>
          <w:rFonts w:cs="Calibri"/>
        </w:rPr>
        <w:t xml:space="preserve">flexibility in </w:t>
      </w:r>
      <w:r w:rsidR="7A76E299" w:rsidRPr="0FD01DF9">
        <w:rPr>
          <w:rFonts w:cs="Calibri"/>
        </w:rPr>
        <w:t>places offered and how funding is accessed</w:t>
      </w:r>
      <w:r w:rsidR="3BD1FD68" w:rsidRPr="0FD01DF9">
        <w:rPr>
          <w:rFonts w:cs="Calibri"/>
        </w:rPr>
        <w:t xml:space="preserve"> – while some people prefer funding across the whole year, others prefer funding to be focused during school term time only. </w:t>
      </w:r>
      <w:r w:rsidR="00FE2A94" w:rsidRPr="0FD01DF9">
        <w:rPr>
          <w:rFonts w:cs="Calibri"/>
        </w:rPr>
        <w:t xml:space="preserve">91.2% stated they received their </w:t>
      </w:r>
      <w:proofErr w:type="gramStart"/>
      <w:r w:rsidR="00FE2A94" w:rsidRPr="0FD01DF9">
        <w:rPr>
          <w:rFonts w:cs="Calibri"/>
        </w:rPr>
        <w:t>first-choice</w:t>
      </w:r>
      <w:proofErr w:type="gramEnd"/>
      <w:r w:rsidR="71DE48BA" w:rsidRPr="0FD01DF9">
        <w:rPr>
          <w:rFonts w:cs="Calibri"/>
        </w:rPr>
        <w:t xml:space="preserve"> of </w:t>
      </w:r>
      <w:r w:rsidR="71DE48BA" w:rsidRPr="006C4BDC">
        <w:rPr>
          <w:rFonts w:cs="Calibri"/>
          <w:b/>
        </w:rPr>
        <w:t>preferred model</w:t>
      </w:r>
      <w:r w:rsidR="74947E57" w:rsidRPr="0FD01DF9">
        <w:rPr>
          <w:rFonts w:cs="Calibri"/>
        </w:rPr>
        <w:t xml:space="preserve">, which is an increase </w:t>
      </w:r>
      <w:r w:rsidR="33396389" w:rsidRPr="0FD01DF9">
        <w:rPr>
          <w:rFonts w:cs="Calibri"/>
        </w:rPr>
        <w:t xml:space="preserve">of around 15% from when we </w:t>
      </w:r>
      <w:r w:rsidR="74947E57" w:rsidRPr="0FD01DF9">
        <w:rPr>
          <w:rFonts w:cs="Calibri"/>
        </w:rPr>
        <w:t>last</w:t>
      </w:r>
      <w:r w:rsidR="59BBFE56" w:rsidRPr="0FD01DF9">
        <w:rPr>
          <w:rFonts w:cs="Calibri"/>
        </w:rPr>
        <w:t xml:space="preserve"> </w:t>
      </w:r>
      <w:r w:rsidR="74947E57" w:rsidRPr="0FD01DF9">
        <w:rPr>
          <w:rFonts w:cs="Calibri"/>
        </w:rPr>
        <w:t>ran this survey in November 2021</w:t>
      </w:r>
      <w:r w:rsidR="775FD6BB" w:rsidRPr="0FD01DF9">
        <w:rPr>
          <w:rFonts w:cs="Calibri"/>
        </w:rPr>
        <w:t>.</w:t>
      </w:r>
      <w:r w:rsidR="00FE2A94" w:rsidRPr="0FD01DF9">
        <w:rPr>
          <w:rFonts w:cs="Calibri"/>
        </w:rPr>
        <w:t xml:space="preserve"> </w:t>
      </w:r>
    </w:p>
    <w:p w14:paraId="0F014F4B" w14:textId="66CA7379" w:rsidR="005A6E79" w:rsidRDefault="006E42EC" w:rsidP="00D12AB1">
      <w:pPr>
        <w:rPr>
          <w:rFonts w:cs="Calibri"/>
        </w:rPr>
      </w:pPr>
      <w:r>
        <w:rPr>
          <w:rFonts w:cs="Calibri"/>
        </w:rPr>
        <w:t>W</w:t>
      </w:r>
      <w:r w:rsidR="00B62B81">
        <w:rPr>
          <w:rFonts w:cs="Calibri"/>
        </w:rPr>
        <w:t>e are continuing t</w:t>
      </w:r>
      <w:r w:rsidR="00DE3F03">
        <w:rPr>
          <w:rFonts w:cs="Calibri"/>
        </w:rPr>
        <w:t xml:space="preserve">o increase </w:t>
      </w:r>
      <w:r w:rsidR="0072516D">
        <w:rPr>
          <w:rFonts w:cs="Calibri"/>
        </w:rPr>
        <w:t xml:space="preserve">the </w:t>
      </w:r>
      <w:r w:rsidR="00DE3F03">
        <w:rPr>
          <w:rFonts w:cs="Calibri"/>
        </w:rPr>
        <w:t>flexib</w:t>
      </w:r>
      <w:r w:rsidR="0072516D">
        <w:rPr>
          <w:rFonts w:cs="Calibri"/>
        </w:rPr>
        <w:t xml:space="preserve">ility of </w:t>
      </w:r>
      <w:r w:rsidR="00DE3F03">
        <w:rPr>
          <w:rFonts w:cs="Calibri"/>
        </w:rPr>
        <w:t>E</w:t>
      </w:r>
      <w:r w:rsidR="00C223B8">
        <w:rPr>
          <w:rFonts w:cs="Calibri"/>
        </w:rPr>
        <w:t xml:space="preserve">arly </w:t>
      </w:r>
      <w:r w:rsidR="00DE3F03">
        <w:rPr>
          <w:rFonts w:cs="Calibri"/>
        </w:rPr>
        <w:t>L</w:t>
      </w:r>
      <w:r w:rsidR="00C223B8">
        <w:rPr>
          <w:rFonts w:cs="Calibri"/>
        </w:rPr>
        <w:t xml:space="preserve">earning and </w:t>
      </w:r>
      <w:r w:rsidR="00DE3F03">
        <w:rPr>
          <w:rFonts w:cs="Calibri"/>
        </w:rPr>
        <w:t>C</w:t>
      </w:r>
      <w:r w:rsidR="00C223B8">
        <w:rPr>
          <w:rFonts w:cs="Calibri"/>
        </w:rPr>
        <w:t xml:space="preserve">hildcare </w:t>
      </w:r>
      <w:r w:rsidR="00DE3F03">
        <w:rPr>
          <w:rFonts w:cs="Calibri"/>
        </w:rPr>
        <w:t>in our own settings</w:t>
      </w:r>
      <w:r>
        <w:rPr>
          <w:rFonts w:cs="Calibri"/>
        </w:rPr>
        <w:t>. In 2023/24</w:t>
      </w:r>
      <w:r w:rsidR="00715D14">
        <w:rPr>
          <w:rFonts w:cs="Calibri"/>
        </w:rPr>
        <w:t>, we will</w:t>
      </w:r>
      <w:r w:rsidR="00FE2A94" w:rsidRPr="00FE2A94">
        <w:rPr>
          <w:rFonts w:cs="Calibri"/>
        </w:rPr>
        <w:t xml:space="preserve"> </w:t>
      </w:r>
      <w:r w:rsidR="008F24C9">
        <w:rPr>
          <w:rFonts w:cs="Calibri"/>
        </w:rPr>
        <w:t>offer</w:t>
      </w:r>
      <w:r w:rsidR="00FE2A94">
        <w:rPr>
          <w:rFonts w:cs="Calibri"/>
        </w:rPr>
        <w:t xml:space="preserve"> additional hours and review the number of settings open all year round</w:t>
      </w:r>
      <w:r w:rsidR="00FE2A94" w:rsidRPr="00FE2A94">
        <w:rPr>
          <w:rFonts w:cs="Calibri"/>
        </w:rPr>
        <w:t>.</w:t>
      </w:r>
      <w:r w:rsidR="00C223B8">
        <w:rPr>
          <w:rFonts w:cs="Calibri"/>
        </w:rPr>
        <w:t xml:space="preserve"> We provided a </w:t>
      </w:r>
      <w:hyperlink r:id="rId54">
        <w:r w:rsidR="00FB0F8C">
          <w:rPr>
            <w:rStyle w:val="Hyperlink"/>
            <w:rFonts w:cs="Calibri"/>
          </w:rPr>
          <w:t>report</w:t>
        </w:r>
      </w:hyperlink>
      <w:r w:rsidR="0A6E628D" w:rsidRPr="65B59084">
        <w:rPr>
          <w:rFonts w:cs="Calibri"/>
        </w:rPr>
        <w:t xml:space="preserve"> on the Early Years Service to committee in January </w:t>
      </w:r>
      <w:r w:rsidR="65D3C270" w:rsidRPr="65B59084">
        <w:rPr>
          <w:rFonts w:cs="Calibri"/>
        </w:rPr>
        <w:t>2024</w:t>
      </w:r>
      <w:r w:rsidR="0A6E628D" w:rsidRPr="65B59084">
        <w:rPr>
          <w:rFonts w:cs="Calibri"/>
        </w:rPr>
        <w:t>.</w:t>
      </w:r>
    </w:p>
    <w:p w14:paraId="1E4F0B32" w14:textId="77777777" w:rsidR="005A6E79" w:rsidRDefault="005A6E79" w:rsidP="00F808C4">
      <w:pPr>
        <w:spacing w:line="276" w:lineRule="auto"/>
        <w:rPr>
          <w:rFonts w:cs="Calibri"/>
        </w:rPr>
      </w:pPr>
    </w:p>
    <w:p w14:paraId="50CCA8C3" w14:textId="77777777" w:rsidR="005A6E79" w:rsidRDefault="005A6E79" w:rsidP="00F808C4">
      <w:pPr>
        <w:spacing w:line="276" w:lineRule="auto"/>
        <w:rPr>
          <w:rFonts w:cs="Calibri"/>
        </w:rPr>
      </w:pPr>
    </w:p>
    <w:p w14:paraId="1907148F" w14:textId="77777777" w:rsidR="005A6E79" w:rsidRDefault="005A6E79" w:rsidP="00F808C4">
      <w:pPr>
        <w:spacing w:line="276" w:lineRule="auto"/>
        <w:rPr>
          <w:rFonts w:cs="Calibri"/>
        </w:rPr>
      </w:pPr>
    </w:p>
    <w:p w14:paraId="540C54A6" w14:textId="77777777" w:rsidR="005A6E79" w:rsidRDefault="005A6E79" w:rsidP="00F808C4">
      <w:pPr>
        <w:spacing w:line="276" w:lineRule="auto"/>
        <w:rPr>
          <w:rFonts w:cs="Calibri"/>
        </w:rPr>
      </w:pPr>
    </w:p>
    <w:p w14:paraId="7476A1B2" w14:textId="3FAC6786" w:rsidR="00E01EDD" w:rsidRDefault="0A6E628D" w:rsidP="00F808C4">
      <w:pPr>
        <w:spacing w:line="276" w:lineRule="auto"/>
        <w:rPr>
          <w:rFonts w:cs="Calibri"/>
        </w:rPr>
        <w:sectPr w:rsidR="00E01EDD" w:rsidSect="005A6E79">
          <w:type w:val="continuous"/>
          <w:pgSz w:w="16838" w:h="11906" w:orient="landscape"/>
          <w:pgMar w:top="720" w:right="720" w:bottom="720" w:left="720" w:header="708" w:footer="708" w:gutter="0"/>
          <w:cols w:num="2" w:space="708"/>
          <w:docGrid w:linePitch="360"/>
        </w:sectPr>
      </w:pPr>
      <w:r w:rsidRPr="65B59084">
        <w:rPr>
          <w:rFonts w:cs="Calibri"/>
        </w:rPr>
        <w:t>.</w:t>
      </w:r>
    </w:p>
    <w:p w14:paraId="3955AFD8" w14:textId="5DAB1FAE" w:rsidR="00AC6143" w:rsidRDefault="00AC6143" w:rsidP="00F808C4">
      <w:pPr>
        <w:spacing w:line="276" w:lineRule="auto"/>
        <w:rPr>
          <w:rFonts w:cs="Calibri"/>
        </w:rPr>
      </w:pPr>
    </w:p>
    <w:bookmarkEnd w:id="9"/>
    <w:p w14:paraId="5523A8A2" w14:textId="77777777" w:rsidR="00E01EDD" w:rsidRDefault="00E01EDD" w:rsidP="007B5196">
      <w:pPr>
        <w:rPr>
          <w:rFonts w:cs="Calibri"/>
        </w:rPr>
        <w:sectPr w:rsidR="00E01EDD" w:rsidSect="006B77AD">
          <w:type w:val="continuous"/>
          <w:pgSz w:w="16838" w:h="11906" w:orient="landscape"/>
          <w:pgMar w:top="720" w:right="720" w:bottom="720" w:left="720" w:header="720" w:footer="720" w:gutter="0"/>
          <w:cols w:space="708"/>
        </w:sectPr>
      </w:pPr>
    </w:p>
    <w:p w14:paraId="26D2A7D9" w14:textId="494568C3" w:rsidR="00771748" w:rsidRPr="00CB58B5" w:rsidRDefault="00771748" w:rsidP="007B5196">
      <w:pPr>
        <w:pStyle w:val="Heading2"/>
      </w:pPr>
      <w:bookmarkStart w:id="10" w:name="_Toc175042376"/>
      <w:r w:rsidRPr="00CB58B5">
        <w:lastRenderedPageBreak/>
        <w:t>Children’s services</w:t>
      </w:r>
      <w:bookmarkEnd w:id="10"/>
    </w:p>
    <w:p w14:paraId="17E6E9D0" w14:textId="77777777" w:rsidR="000B79EB" w:rsidRDefault="000B79EB">
      <w:pPr>
        <w:pStyle w:val="TableParagraph"/>
        <w:spacing w:before="74" w:line="360" w:lineRule="auto"/>
        <w:rPr>
          <w:color w:val="1A1A1A"/>
        </w:rPr>
      </w:pPr>
    </w:p>
    <w:p w14:paraId="225D5E5E" w14:textId="77777777" w:rsidR="00887D24" w:rsidRDefault="00887D24" w:rsidP="00345002">
      <w:pPr>
        <w:rPr>
          <w:i/>
          <w:iCs/>
        </w:rPr>
        <w:sectPr w:rsidR="00887D24" w:rsidSect="006B77AD">
          <w:pgSz w:w="16838" w:h="11906" w:orient="landscape"/>
          <w:pgMar w:top="720" w:right="720" w:bottom="720" w:left="720" w:header="720" w:footer="720" w:gutter="0"/>
          <w:cols w:space="708"/>
        </w:sectPr>
      </w:pPr>
    </w:p>
    <w:p w14:paraId="685CB1CC" w14:textId="062508C1" w:rsidR="00C97937" w:rsidRDefault="00345002" w:rsidP="00D12AB1">
      <w:r w:rsidRPr="00887D24">
        <w:t>We support families to ensure that children are safe, well and thriving</w:t>
      </w:r>
      <w:r w:rsidR="007E3F21">
        <w:t>.</w:t>
      </w:r>
      <w:r w:rsidR="00E93369">
        <w:t xml:space="preserve"> We aim to ensure</w:t>
      </w:r>
      <w:r w:rsidR="00DD6A03">
        <w:t xml:space="preserve"> that</w:t>
      </w:r>
      <w:r w:rsidR="00E93369">
        <w:t xml:space="preserve"> a</w:t>
      </w:r>
      <w:r w:rsidR="00761FBC">
        <w:t xml:space="preserve">ll children </w:t>
      </w:r>
      <w:r w:rsidR="00F47B39">
        <w:t xml:space="preserve">and young people </w:t>
      </w:r>
      <w:r w:rsidR="00237D49">
        <w:t xml:space="preserve">should </w:t>
      </w:r>
      <w:r w:rsidR="002A5449">
        <w:t xml:space="preserve">be enabled to live </w:t>
      </w:r>
      <w:r w:rsidR="007C28A4">
        <w:t>with</w:t>
      </w:r>
      <w:r w:rsidR="002A5449">
        <w:t xml:space="preserve">in </w:t>
      </w:r>
      <w:r w:rsidR="007C28A4">
        <w:t>their own families and communities</w:t>
      </w:r>
      <w:r w:rsidR="00E93369">
        <w:t xml:space="preserve"> and</w:t>
      </w:r>
      <w:r w:rsidR="000E0F2A">
        <w:t xml:space="preserve"> protected f</w:t>
      </w:r>
      <w:r w:rsidR="001D4A80">
        <w:t>rom harm</w:t>
      </w:r>
      <w:r w:rsidR="000E0F2A">
        <w:t>.</w:t>
      </w:r>
    </w:p>
    <w:p w14:paraId="3E3FA026" w14:textId="6192FE00" w:rsidR="00C97937" w:rsidRDefault="00C97937" w:rsidP="00D12AB1">
      <w:r>
        <w:rPr>
          <w:color w:val="1A1A1A"/>
        </w:rPr>
        <w:t xml:space="preserve">We focus on the rights of the child but sometimes we need to put in place formal </w:t>
      </w:r>
      <w:r w:rsidR="0040374F">
        <w:rPr>
          <w:color w:val="1A1A1A"/>
        </w:rPr>
        <w:t xml:space="preserve">measures supporting </w:t>
      </w:r>
      <w:r w:rsidR="003546E5">
        <w:rPr>
          <w:color w:val="1A1A1A"/>
        </w:rPr>
        <w:t xml:space="preserve">children and young people </w:t>
      </w:r>
      <w:r w:rsidR="003546E5">
        <w:rPr>
          <w:color w:val="1A1A1A"/>
        </w:rPr>
        <w:t xml:space="preserve">through </w:t>
      </w:r>
      <w:r w:rsidR="00D13329">
        <w:rPr>
          <w:color w:val="1A1A1A"/>
        </w:rPr>
        <w:t xml:space="preserve">the child protection system </w:t>
      </w:r>
      <w:r w:rsidR="00D04B33">
        <w:rPr>
          <w:color w:val="1A1A1A"/>
        </w:rPr>
        <w:t xml:space="preserve">or through alternative </w:t>
      </w:r>
      <w:r w:rsidR="003A0852">
        <w:rPr>
          <w:color w:val="1A1A1A"/>
        </w:rPr>
        <w:t>care arrangements</w:t>
      </w:r>
      <w:r w:rsidR="00D25853">
        <w:rPr>
          <w:color w:val="1A1A1A"/>
        </w:rPr>
        <w:t>. When we do</w:t>
      </w:r>
      <w:r w:rsidR="002F6BB2">
        <w:rPr>
          <w:color w:val="1A1A1A"/>
        </w:rPr>
        <w:t>,</w:t>
      </w:r>
      <w:r w:rsidR="00D25853">
        <w:rPr>
          <w:color w:val="1A1A1A"/>
        </w:rPr>
        <w:t xml:space="preserve"> </w:t>
      </w:r>
      <w:r w:rsidR="005200F1">
        <w:rPr>
          <w:color w:val="1A1A1A"/>
        </w:rPr>
        <w:t xml:space="preserve">we </w:t>
      </w:r>
      <w:r w:rsidR="008633CC">
        <w:rPr>
          <w:color w:val="1A1A1A"/>
        </w:rPr>
        <w:t>make sure</w:t>
      </w:r>
      <w:r w:rsidR="000E0F2A">
        <w:rPr>
          <w:color w:val="1A1A1A"/>
        </w:rPr>
        <w:t xml:space="preserve"> that the welfare of </w:t>
      </w:r>
      <w:r w:rsidR="002147D8">
        <w:rPr>
          <w:color w:val="1A1A1A"/>
        </w:rPr>
        <w:t>the</w:t>
      </w:r>
      <w:r w:rsidR="000E0F2A">
        <w:rPr>
          <w:color w:val="1A1A1A"/>
        </w:rPr>
        <w:t xml:space="preserve"> child is paramount; </w:t>
      </w:r>
      <w:r w:rsidR="00751CF3">
        <w:rPr>
          <w:color w:val="1A1A1A"/>
        </w:rPr>
        <w:t xml:space="preserve">the child is </w:t>
      </w:r>
      <w:r w:rsidR="00E35FC9">
        <w:rPr>
          <w:color w:val="1A1A1A"/>
        </w:rPr>
        <w:t>listened to and that we intervene</w:t>
      </w:r>
      <w:r w:rsidR="00535590">
        <w:rPr>
          <w:color w:val="1A1A1A"/>
        </w:rPr>
        <w:t xml:space="preserve"> as </w:t>
      </w:r>
      <w:r w:rsidR="00E35FC9">
        <w:rPr>
          <w:color w:val="1A1A1A"/>
        </w:rPr>
        <w:t>l</w:t>
      </w:r>
      <w:r w:rsidR="00535590">
        <w:t>ittle as possible</w:t>
      </w:r>
      <w:r w:rsidR="002F6BB2">
        <w:t>.</w:t>
      </w:r>
    </w:p>
    <w:p w14:paraId="1CCAAF37" w14:textId="7F6F749B" w:rsidR="00796268" w:rsidRDefault="00043774" w:rsidP="00D12AB1">
      <w:pPr>
        <w:sectPr w:rsidR="00796268" w:rsidSect="00602A04">
          <w:type w:val="continuous"/>
          <w:pgSz w:w="16838" w:h="11906" w:orient="landscape"/>
          <w:pgMar w:top="720" w:right="720" w:bottom="720" w:left="720" w:header="720" w:footer="720" w:gutter="0"/>
          <w:cols w:num="2" w:space="708"/>
        </w:sectPr>
      </w:pPr>
      <w:r>
        <w:t>B</w:t>
      </w:r>
      <w:r w:rsidR="00BB7225" w:rsidRPr="00887D24">
        <w:t>elow w</w:t>
      </w:r>
      <w:r w:rsidR="00046CF5" w:rsidRPr="00887D24">
        <w:t>e have included several measures to show how we support and safeguard young peopl</w:t>
      </w:r>
      <w:r w:rsidR="000D18BE">
        <w:t>e.</w:t>
      </w:r>
    </w:p>
    <w:p w14:paraId="56C1C16C" w14:textId="10DD4080" w:rsidR="00345002" w:rsidRDefault="00345002">
      <w:pPr>
        <w:pStyle w:val="TableParagraph"/>
        <w:spacing w:before="74" w:line="360" w:lineRule="auto"/>
        <w:rPr>
          <w:color w:val="1A1A1A"/>
        </w:rPr>
      </w:pPr>
    </w:p>
    <w:p w14:paraId="05F952F2" w14:textId="77777777" w:rsidR="00663C60" w:rsidRDefault="00663C60">
      <w:pPr>
        <w:pStyle w:val="TableParagraph"/>
        <w:spacing w:before="74" w:line="360" w:lineRule="auto"/>
        <w:rPr>
          <w:color w:val="1A1A1A"/>
        </w:rPr>
      </w:pPr>
    </w:p>
    <w:p w14:paraId="08895EAF" w14:textId="77777777" w:rsidR="000675F6" w:rsidRDefault="000675F6">
      <w:pPr>
        <w:pStyle w:val="TableParagraph"/>
        <w:spacing w:before="74" w:line="360" w:lineRule="auto"/>
        <w:rPr>
          <w:color w:val="1A1A1A"/>
        </w:rPr>
        <w:sectPr w:rsidR="000675F6" w:rsidSect="006B77AD">
          <w:type w:val="continuous"/>
          <w:pgSz w:w="16838" w:h="11906" w:orient="landscape"/>
          <w:pgMar w:top="720" w:right="720" w:bottom="720" w:left="720" w:header="720" w:footer="720" w:gutter="0"/>
          <w:cols w:space="708"/>
        </w:sectPr>
      </w:pPr>
    </w:p>
    <w:tbl>
      <w:tblPr>
        <w:tblW w:w="15165" w:type="dxa"/>
        <w:tblLayout w:type="fixed"/>
        <w:tblCellMar>
          <w:left w:w="0" w:type="dxa"/>
          <w:right w:w="0" w:type="dxa"/>
        </w:tblCellMar>
        <w:tblLook w:val="01E0" w:firstRow="1" w:lastRow="1" w:firstColumn="1" w:lastColumn="1" w:noHBand="0" w:noVBand="0"/>
      </w:tblPr>
      <w:tblGrid>
        <w:gridCol w:w="6520"/>
        <w:gridCol w:w="2976"/>
        <w:gridCol w:w="1417"/>
        <w:gridCol w:w="1417"/>
        <w:gridCol w:w="2835"/>
      </w:tblGrid>
      <w:tr w:rsidR="002529BD" w14:paraId="5991F4F8" w14:textId="77777777" w:rsidTr="009A4745">
        <w:trPr>
          <w:trHeight w:val="369"/>
        </w:trPr>
        <w:tc>
          <w:tcPr>
            <w:tcW w:w="6520" w:type="dxa"/>
            <w:shd w:val="clear" w:color="auto" w:fill="E2F4ED"/>
          </w:tcPr>
          <w:p w14:paraId="5F673301" w14:textId="77777777" w:rsidR="002529BD" w:rsidRPr="007E5B35" w:rsidRDefault="002529BD" w:rsidP="00083944">
            <w:pPr>
              <w:pStyle w:val="TableParagraph"/>
              <w:spacing w:before="74" w:line="360" w:lineRule="auto"/>
            </w:pPr>
            <w:r w:rsidRPr="007E5B35">
              <w:rPr>
                <w:color w:val="1A1A1A"/>
              </w:rPr>
              <w:t xml:space="preserve">KPI </w:t>
            </w:r>
            <w:r w:rsidRPr="007E5B35">
              <w:rPr>
                <w:color w:val="1A1A1A"/>
                <w:spacing w:val="-4"/>
              </w:rPr>
              <w:t>Name</w:t>
            </w:r>
          </w:p>
        </w:tc>
        <w:tc>
          <w:tcPr>
            <w:tcW w:w="2976" w:type="dxa"/>
            <w:shd w:val="clear" w:color="auto" w:fill="E2F4ED"/>
          </w:tcPr>
          <w:p w14:paraId="151CA780" w14:textId="77777777" w:rsidR="002529BD" w:rsidRPr="007E5B35" w:rsidRDefault="002529BD" w:rsidP="0077439F">
            <w:pPr>
              <w:pStyle w:val="TableParagraph"/>
              <w:spacing w:before="74" w:line="360" w:lineRule="auto"/>
              <w:ind w:left="595" w:hanging="595"/>
            </w:pPr>
            <w:r w:rsidRPr="007E5B35">
              <w:rPr>
                <w:color w:val="1A1A1A"/>
                <w:spacing w:val="-5"/>
              </w:rPr>
              <w:t>RAG</w:t>
            </w:r>
          </w:p>
        </w:tc>
        <w:tc>
          <w:tcPr>
            <w:tcW w:w="1417" w:type="dxa"/>
            <w:shd w:val="clear" w:color="auto" w:fill="E2F4ED"/>
            <w:vAlign w:val="center"/>
          </w:tcPr>
          <w:p w14:paraId="07528FD4" w14:textId="77777777" w:rsidR="002529BD" w:rsidRPr="007E5B35" w:rsidRDefault="002529BD" w:rsidP="0077439F">
            <w:pPr>
              <w:pStyle w:val="TableParagraph"/>
              <w:spacing w:before="74" w:line="360" w:lineRule="auto"/>
              <w:jc w:val="center"/>
            </w:pPr>
            <w:r w:rsidRPr="007E5B35">
              <w:rPr>
                <w:color w:val="1A1A1A"/>
                <w:spacing w:val="-2"/>
              </w:rPr>
              <w:t>Value</w:t>
            </w:r>
          </w:p>
        </w:tc>
        <w:tc>
          <w:tcPr>
            <w:tcW w:w="1417" w:type="dxa"/>
            <w:shd w:val="clear" w:color="auto" w:fill="E2F4ED"/>
            <w:vAlign w:val="center"/>
          </w:tcPr>
          <w:p w14:paraId="05645F95" w14:textId="77777777" w:rsidR="002529BD" w:rsidRPr="007E5B35" w:rsidRDefault="002529BD" w:rsidP="0077439F">
            <w:pPr>
              <w:pStyle w:val="TableParagraph"/>
              <w:spacing w:before="74" w:line="360" w:lineRule="auto"/>
              <w:jc w:val="center"/>
            </w:pPr>
            <w:r w:rsidRPr="007E5B35">
              <w:rPr>
                <w:color w:val="1A1A1A"/>
                <w:spacing w:val="-2"/>
              </w:rPr>
              <w:t>Target</w:t>
            </w:r>
          </w:p>
        </w:tc>
        <w:tc>
          <w:tcPr>
            <w:tcW w:w="2835" w:type="dxa"/>
            <w:shd w:val="clear" w:color="auto" w:fill="E2F4ED"/>
            <w:vAlign w:val="center"/>
          </w:tcPr>
          <w:p w14:paraId="76B38701" w14:textId="77777777" w:rsidR="002529BD" w:rsidRPr="007E5B35" w:rsidRDefault="002529BD" w:rsidP="00083944">
            <w:pPr>
              <w:pStyle w:val="TableParagraph"/>
              <w:spacing w:before="74" w:line="360" w:lineRule="auto"/>
              <w:ind w:left="13"/>
              <w:jc w:val="center"/>
            </w:pPr>
            <w:r w:rsidRPr="007E5B35">
              <w:rPr>
                <w:color w:val="1A1A1A"/>
              </w:rPr>
              <w:t>Direction</w:t>
            </w:r>
            <w:r w:rsidRPr="007E5B35">
              <w:rPr>
                <w:color w:val="1A1A1A"/>
                <w:spacing w:val="-2"/>
              </w:rPr>
              <w:t xml:space="preserve"> </w:t>
            </w:r>
            <w:r w:rsidRPr="007E5B35">
              <w:rPr>
                <w:color w:val="1A1A1A"/>
              </w:rPr>
              <w:t xml:space="preserve">of </w:t>
            </w:r>
            <w:r w:rsidRPr="007E5B35">
              <w:rPr>
                <w:color w:val="1A1A1A"/>
                <w:spacing w:val="-2"/>
              </w:rPr>
              <w:t>travel</w:t>
            </w:r>
          </w:p>
        </w:tc>
      </w:tr>
      <w:tr w:rsidR="002529BD" w14:paraId="06E70D64" w14:textId="77777777" w:rsidTr="007B70EF">
        <w:trPr>
          <w:trHeight w:val="369"/>
        </w:trPr>
        <w:tc>
          <w:tcPr>
            <w:tcW w:w="6520" w:type="dxa"/>
          </w:tcPr>
          <w:p w14:paraId="4F6FBEA3" w14:textId="77777777" w:rsidR="002529BD" w:rsidRPr="007E5B35" w:rsidRDefault="002529BD" w:rsidP="00C77966">
            <w:pPr>
              <w:pStyle w:val="TableParagraph"/>
              <w:spacing w:before="0" w:after="0" w:line="240" w:lineRule="auto"/>
            </w:pPr>
            <w:r w:rsidRPr="007E5B35">
              <w:rPr>
                <w:color w:val="252423"/>
              </w:rPr>
              <w:t xml:space="preserve">Nº: Children on child protection register (per 1K </w:t>
            </w:r>
            <w:r w:rsidRPr="007E5B35">
              <w:rPr>
                <w:color w:val="252423"/>
                <w:spacing w:val="-2"/>
              </w:rPr>
              <w:t>population)</w:t>
            </w:r>
          </w:p>
        </w:tc>
        <w:tc>
          <w:tcPr>
            <w:tcW w:w="2976" w:type="dxa"/>
          </w:tcPr>
          <w:p w14:paraId="0CF14650" w14:textId="77777777" w:rsidR="002529BD" w:rsidRPr="007E5B35" w:rsidRDefault="002529BD" w:rsidP="00C77966">
            <w:pPr>
              <w:pStyle w:val="TableParagraph"/>
              <w:spacing w:before="0" w:after="0" w:line="240" w:lineRule="auto"/>
              <w:ind w:left="600" w:hanging="595"/>
            </w:pPr>
            <w:r w:rsidRPr="007E5B35">
              <w:rPr>
                <w:noProof/>
                <w:position w:val="-2"/>
              </w:rPr>
              <w:drawing>
                <wp:inline distT="0" distB="0" distL="0" distR="0" wp14:anchorId="41145063" wp14:editId="471EAD16">
                  <wp:extent cx="140512" cy="140512"/>
                  <wp:effectExtent l="0" t="0" r="0" b="0"/>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40512" cy="140512"/>
                          </a:xfrm>
                          <a:prstGeom prst="rect">
                            <a:avLst/>
                          </a:prstGeom>
                        </pic:spPr>
                      </pic:pic>
                    </a:graphicData>
                  </a:graphic>
                </wp:inline>
              </w:drawing>
            </w:r>
            <w:r w:rsidRPr="007E5B35">
              <w:rPr>
                <w:rFonts w:ascii="Times New Roman"/>
                <w:spacing w:val="40"/>
              </w:rPr>
              <w:t xml:space="preserve"> </w:t>
            </w:r>
            <w:r w:rsidRPr="007E5B35">
              <w:rPr>
                <w:color w:val="252423"/>
              </w:rPr>
              <w:t>On target</w:t>
            </w:r>
          </w:p>
        </w:tc>
        <w:tc>
          <w:tcPr>
            <w:tcW w:w="1417" w:type="dxa"/>
          </w:tcPr>
          <w:p w14:paraId="1F232F66" w14:textId="00B62F47" w:rsidR="002529BD" w:rsidRPr="00CF22BF" w:rsidRDefault="002529BD" w:rsidP="007B70EF">
            <w:pPr>
              <w:pStyle w:val="TableParagraph"/>
              <w:spacing w:before="0" w:after="0" w:line="240" w:lineRule="auto"/>
              <w:jc w:val="center"/>
              <w:rPr>
                <w:color w:val="252423"/>
                <w:spacing w:val="-5"/>
              </w:rPr>
            </w:pPr>
            <w:r w:rsidRPr="00CF22BF">
              <w:rPr>
                <w:color w:val="252423"/>
                <w:spacing w:val="-5"/>
              </w:rPr>
              <w:t>1.</w:t>
            </w:r>
            <w:r w:rsidR="00431981" w:rsidRPr="00CF22BF">
              <w:rPr>
                <w:color w:val="252423"/>
                <w:spacing w:val="-5"/>
              </w:rPr>
              <w:t>1</w:t>
            </w:r>
          </w:p>
        </w:tc>
        <w:tc>
          <w:tcPr>
            <w:tcW w:w="1417" w:type="dxa"/>
          </w:tcPr>
          <w:p w14:paraId="23DE28B5" w14:textId="77777777" w:rsidR="002529BD" w:rsidRPr="007E5B35" w:rsidRDefault="002529BD" w:rsidP="007B70EF">
            <w:pPr>
              <w:pStyle w:val="TableParagraph"/>
              <w:spacing w:before="0" w:after="0" w:line="240" w:lineRule="auto"/>
              <w:jc w:val="center"/>
            </w:pPr>
            <w:r w:rsidRPr="007E5B35">
              <w:rPr>
                <w:color w:val="252423"/>
                <w:spacing w:val="-5"/>
              </w:rPr>
              <w:t>2.2</w:t>
            </w:r>
          </w:p>
        </w:tc>
        <w:tc>
          <w:tcPr>
            <w:tcW w:w="2835" w:type="dxa"/>
          </w:tcPr>
          <w:p w14:paraId="1CCC7AA1" w14:textId="77777777" w:rsidR="002529BD" w:rsidRPr="007E5B35" w:rsidRDefault="002529BD" w:rsidP="007B70EF">
            <w:pPr>
              <w:pStyle w:val="TableParagraph"/>
              <w:spacing w:before="0" w:after="0" w:line="240" w:lineRule="auto"/>
              <w:ind w:left="13"/>
              <w:jc w:val="center"/>
            </w:pPr>
            <w:r w:rsidRPr="007E5B35">
              <w:rPr>
                <w:color w:val="666666"/>
                <w:spacing w:val="-2"/>
              </w:rPr>
              <w:t>Improving</w:t>
            </w:r>
          </w:p>
        </w:tc>
      </w:tr>
      <w:tr w:rsidR="002529BD" w14:paraId="3F9A93AF" w14:textId="77777777" w:rsidTr="007B70EF">
        <w:trPr>
          <w:trHeight w:val="369"/>
        </w:trPr>
        <w:tc>
          <w:tcPr>
            <w:tcW w:w="6520" w:type="dxa"/>
          </w:tcPr>
          <w:p w14:paraId="68F960B6" w14:textId="77777777" w:rsidR="002529BD" w:rsidRPr="007E5B35" w:rsidRDefault="002529BD" w:rsidP="00C77966">
            <w:pPr>
              <w:pStyle w:val="TableParagraph"/>
              <w:spacing w:before="0" w:after="0" w:line="240" w:lineRule="auto"/>
            </w:pPr>
            <w:r w:rsidRPr="007E5B35">
              <w:rPr>
                <w:color w:val="252423"/>
              </w:rPr>
              <w:t>Looked</w:t>
            </w:r>
            <w:r w:rsidRPr="007E5B35">
              <w:rPr>
                <w:color w:val="252423"/>
                <w:spacing w:val="-3"/>
              </w:rPr>
              <w:t xml:space="preserve"> </w:t>
            </w:r>
            <w:r w:rsidRPr="007E5B35">
              <w:rPr>
                <w:color w:val="252423"/>
              </w:rPr>
              <w:t>after children</w:t>
            </w:r>
            <w:r w:rsidRPr="007E5B35">
              <w:rPr>
                <w:color w:val="252423"/>
                <w:spacing w:val="-1"/>
              </w:rPr>
              <w:t xml:space="preserve"> </w:t>
            </w:r>
            <w:r w:rsidRPr="007E5B35">
              <w:rPr>
                <w:color w:val="252423"/>
              </w:rPr>
              <w:t xml:space="preserve">(per 1K </w:t>
            </w:r>
            <w:r w:rsidRPr="007E5B35">
              <w:rPr>
                <w:color w:val="252423"/>
                <w:spacing w:val="-2"/>
              </w:rPr>
              <w:t>population)</w:t>
            </w:r>
          </w:p>
        </w:tc>
        <w:tc>
          <w:tcPr>
            <w:tcW w:w="2976" w:type="dxa"/>
          </w:tcPr>
          <w:p w14:paraId="4200067A" w14:textId="77777777" w:rsidR="002529BD" w:rsidRPr="007E5B35" w:rsidRDefault="002529BD" w:rsidP="00C77966">
            <w:pPr>
              <w:pStyle w:val="TableParagraph"/>
              <w:spacing w:before="0" w:after="0" w:line="240" w:lineRule="auto"/>
              <w:ind w:firstLine="5"/>
            </w:pPr>
            <w:r w:rsidRPr="007E5B35">
              <w:rPr>
                <w:noProof/>
                <w:position w:val="-2"/>
              </w:rPr>
              <w:drawing>
                <wp:inline distT="0" distB="0" distL="0" distR="0" wp14:anchorId="5898CF1C" wp14:editId="7EE30E56">
                  <wp:extent cx="140512" cy="140512"/>
                  <wp:effectExtent l="0" t="0" r="0" b="0"/>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40512" cy="140512"/>
                          </a:xfrm>
                          <a:prstGeom prst="rect">
                            <a:avLst/>
                          </a:prstGeom>
                        </pic:spPr>
                      </pic:pic>
                    </a:graphicData>
                  </a:graphic>
                </wp:inline>
              </w:drawing>
            </w:r>
            <w:r w:rsidRPr="007E5B35">
              <w:rPr>
                <w:rFonts w:ascii="Times New Roman"/>
                <w:spacing w:val="40"/>
              </w:rPr>
              <w:t xml:space="preserve"> </w:t>
            </w:r>
            <w:r w:rsidRPr="007E5B35">
              <w:rPr>
                <w:color w:val="252423"/>
              </w:rPr>
              <w:t>On target</w:t>
            </w:r>
          </w:p>
        </w:tc>
        <w:tc>
          <w:tcPr>
            <w:tcW w:w="1417" w:type="dxa"/>
          </w:tcPr>
          <w:p w14:paraId="1605406D" w14:textId="6740BF2B" w:rsidR="002529BD" w:rsidRPr="00CF22BF" w:rsidRDefault="002529BD" w:rsidP="007B70EF">
            <w:pPr>
              <w:pStyle w:val="TableParagraph"/>
              <w:spacing w:before="0" w:after="0" w:line="240" w:lineRule="auto"/>
              <w:jc w:val="center"/>
              <w:rPr>
                <w:color w:val="252423"/>
                <w:spacing w:val="-5"/>
              </w:rPr>
            </w:pPr>
            <w:r w:rsidRPr="00CF22BF">
              <w:rPr>
                <w:color w:val="252423"/>
                <w:spacing w:val="-5"/>
              </w:rPr>
              <w:t>10.</w:t>
            </w:r>
            <w:r w:rsidR="00CF22BF" w:rsidRPr="00CF22BF">
              <w:rPr>
                <w:color w:val="252423"/>
                <w:spacing w:val="-5"/>
              </w:rPr>
              <w:t>6</w:t>
            </w:r>
          </w:p>
        </w:tc>
        <w:tc>
          <w:tcPr>
            <w:tcW w:w="1417" w:type="dxa"/>
          </w:tcPr>
          <w:p w14:paraId="628561B9" w14:textId="77777777" w:rsidR="002529BD" w:rsidRPr="007E5B35" w:rsidRDefault="002529BD" w:rsidP="007B70EF">
            <w:pPr>
              <w:pStyle w:val="TableParagraph"/>
              <w:spacing w:before="0" w:after="0" w:line="240" w:lineRule="auto"/>
              <w:jc w:val="center"/>
            </w:pPr>
            <w:r w:rsidRPr="007E5B35">
              <w:rPr>
                <w:color w:val="252423"/>
                <w:spacing w:val="-4"/>
              </w:rPr>
              <w:t>12.3</w:t>
            </w:r>
          </w:p>
        </w:tc>
        <w:tc>
          <w:tcPr>
            <w:tcW w:w="2835" w:type="dxa"/>
          </w:tcPr>
          <w:p w14:paraId="3202E507" w14:textId="77777777" w:rsidR="002529BD" w:rsidRPr="007E5B35" w:rsidRDefault="002529BD" w:rsidP="007B70EF">
            <w:pPr>
              <w:pStyle w:val="TableParagraph"/>
              <w:spacing w:before="0" w:after="0" w:line="240" w:lineRule="auto"/>
              <w:ind w:left="13"/>
              <w:jc w:val="center"/>
            </w:pPr>
            <w:r w:rsidRPr="007E5B35">
              <w:rPr>
                <w:color w:val="666666"/>
                <w:spacing w:val="-2"/>
              </w:rPr>
              <w:t>Improving</w:t>
            </w:r>
          </w:p>
        </w:tc>
      </w:tr>
      <w:tr w:rsidR="002529BD" w14:paraId="2989500F" w14:textId="77777777" w:rsidTr="007B70EF">
        <w:trPr>
          <w:trHeight w:val="369"/>
        </w:trPr>
        <w:tc>
          <w:tcPr>
            <w:tcW w:w="6520" w:type="dxa"/>
          </w:tcPr>
          <w:p w14:paraId="2820649C" w14:textId="77777777" w:rsidR="002529BD" w:rsidRPr="007E5B35" w:rsidRDefault="002529BD" w:rsidP="00C77966">
            <w:pPr>
              <w:pStyle w:val="TableParagraph"/>
              <w:spacing w:before="0" w:after="0" w:line="240" w:lineRule="auto"/>
            </w:pPr>
            <w:r w:rsidRPr="007E5B35">
              <w:rPr>
                <w:color w:val="252423"/>
              </w:rPr>
              <w:t>%</w:t>
            </w:r>
            <w:r w:rsidRPr="007E5B35">
              <w:rPr>
                <w:color w:val="252423"/>
                <w:spacing w:val="-2"/>
              </w:rPr>
              <w:t xml:space="preserve"> </w:t>
            </w:r>
            <w:r w:rsidRPr="007E5B35">
              <w:rPr>
                <w:color w:val="252423"/>
              </w:rPr>
              <w:t>Children’s</w:t>
            </w:r>
            <w:r w:rsidRPr="007E5B35">
              <w:rPr>
                <w:color w:val="252423"/>
                <w:spacing w:val="-1"/>
              </w:rPr>
              <w:t xml:space="preserve"> </w:t>
            </w:r>
            <w:r w:rsidRPr="007E5B35">
              <w:rPr>
                <w:color w:val="252423"/>
              </w:rPr>
              <w:t>Services</w:t>
            </w:r>
            <w:r w:rsidRPr="007E5B35">
              <w:rPr>
                <w:color w:val="252423"/>
                <w:spacing w:val="-1"/>
              </w:rPr>
              <w:t xml:space="preserve"> </w:t>
            </w:r>
            <w:r w:rsidRPr="007E5B35">
              <w:rPr>
                <w:color w:val="252423"/>
              </w:rPr>
              <w:t>cases</w:t>
            </w:r>
            <w:r w:rsidRPr="007E5B35">
              <w:rPr>
                <w:color w:val="252423"/>
                <w:spacing w:val="-1"/>
              </w:rPr>
              <w:t xml:space="preserve"> </w:t>
            </w:r>
            <w:r w:rsidRPr="007E5B35">
              <w:rPr>
                <w:color w:val="252423"/>
              </w:rPr>
              <w:t>that</w:t>
            </w:r>
            <w:r w:rsidRPr="007E5B35">
              <w:rPr>
                <w:color w:val="252423"/>
                <w:spacing w:val="-1"/>
              </w:rPr>
              <w:t xml:space="preserve"> </w:t>
            </w:r>
            <w:r w:rsidRPr="007E5B35">
              <w:rPr>
                <w:color w:val="252423"/>
              </w:rPr>
              <w:t>are</w:t>
            </w:r>
            <w:r w:rsidRPr="007E5B35">
              <w:rPr>
                <w:color w:val="252423"/>
                <w:spacing w:val="-1"/>
              </w:rPr>
              <w:t xml:space="preserve"> </w:t>
            </w:r>
            <w:r w:rsidRPr="007E5B35">
              <w:rPr>
                <w:color w:val="252423"/>
                <w:spacing w:val="-2"/>
              </w:rPr>
              <w:t>allocated</w:t>
            </w:r>
          </w:p>
        </w:tc>
        <w:tc>
          <w:tcPr>
            <w:tcW w:w="2976" w:type="dxa"/>
          </w:tcPr>
          <w:p w14:paraId="7DC08BCF" w14:textId="77777777" w:rsidR="002529BD" w:rsidRPr="007E5B35" w:rsidRDefault="002529BD" w:rsidP="00C77966">
            <w:pPr>
              <w:pStyle w:val="TableParagraph"/>
              <w:spacing w:before="0" w:after="0" w:line="240" w:lineRule="auto"/>
              <w:ind w:left="603" w:hanging="595"/>
            </w:pPr>
            <w:r w:rsidRPr="007E5B35">
              <w:rPr>
                <w:noProof/>
                <w:position w:val="-2"/>
              </w:rPr>
              <w:drawing>
                <wp:inline distT="0" distB="0" distL="0" distR="0" wp14:anchorId="4BC29184" wp14:editId="67AA0847">
                  <wp:extent cx="136613" cy="136613"/>
                  <wp:effectExtent l="0" t="0" r="0" b="0"/>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136613" cy="136613"/>
                          </a:xfrm>
                          <a:prstGeom prst="rect">
                            <a:avLst/>
                          </a:prstGeom>
                        </pic:spPr>
                      </pic:pic>
                    </a:graphicData>
                  </a:graphic>
                </wp:inline>
              </w:drawing>
            </w:r>
            <w:r w:rsidRPr="007E5B35">
              <w:rPr>
                <w:rFonts w:ascii="Times New Roman"/>
                <w:spacing w:val="40"/>
              </w:rPr>
              <w:t xml:space="preserve"> </w:t>
            </w:r>
            <w:r w:rsidRPr="007E5B35">
              <w:rPr>
                <w:color w:val="252423"/>
              </w:rPr>
              <w:t>Over 5% from target</w:t>
            </w:r>
          </w:p>
        </w:tc>
        <w:tc>
          <w:tcPr>
            <w:tcW w:w="1417" w:type="dxa"/>
          </w:tcPr>
          <w:p w14:paraId="5EC08DEA" w14:textId="5BF574A4" w:rsidR="002529BD" w:rsidRPr="00CF22BF" w:rsidRDefault="002529BD" w:rsidP="007B70EF">
            <w:pPr>
              <w:pStyle w:val="TableParagraph"/>
              <w:spacing w:before="0" w:after="0" w:line="240" w:lineRule="auto"/>
              <w:jc w:val="center"/>
              <w:rPr>
                <w:color w:val="252423"/>
                <w:spacing w:val="-5"/>
              </w:rPr>
            </w:pPr>
            <w:r w:rsidRPr="00CF22BF">
              <w:rPr>
                <w:color w:val="252423"/>
                <w:spacing w:val="-5"/>
              </w:rPr>
              <w:t>88</w:t>
            </w:r>
            <w:r w:rsidR="00CF22BF" w:rsidRPr="00CF22BF">
              <w:rPr>
                <w:color w:val="252423"/>
                <w:spacing w:val="-5"/>
              </w:rPr>
              <w:t>.1</w:t>
            </w:r>
            <w:r w:rsidRPr="00CF22BF">
              <w:rPr>
                <w:color w:val="252423"/>
                <w:spacing w:val="-5"/>
              </w:rPr>
              <w:t>%</w:t>
            </w:r>
          </w:p>
        </w:tc>
        <w:tc>
          <w:tcPr>
            <w:tcW w:w="1417" w:type="dxa"/>
          </w:tcPr>
          <w:p w14:paraId="1C1144D1" w14:textId="77777777" w:rsidR="002529BD" w:rsidRPr="007E5B35" w:rsidRDefault="002529BD" w:rsidP="007B70EF">
            <w:pPr>
              <w:pStyle w:val="TableParagraph"/>
              <w:spacing w:before="0" w:after="0" w:line="240" w:lineRule="auto"/>
              <w:jc w:val="center"/>
            </w:pPr>
            <w:r w:rsidRPr="007E5B35">
              <w:rPr>
                <w:color w:val="252423"/>
                <w:spacing w:val="-2"/>
              </w:rPr>
              <w:t>100.0%</w:t>
            </w:r>
          </w:p>
        </w:tc>
        <w:tc>
          <w:tcPr>
            <w:tcW w:w="2835" w:type="dxa"/>
          </w:tcPr>
          <w:p w14:paraId="5D89D499" w14:textId="77777777" w:rsidR="002529BD" w:rsidRPr="007E5B35" w:rsidRDefault="002529BD" w:rsidP="007B70EF">
            <w:pPr>
              <w:pStyle w:val="TableParagraph"/>
              <w:spacing w:before="0" w:after="0" w:line="240" w:lineRule="auto"/>
              <w:ind w:left="13"/>
              <w:jc w:val="center"/>
            </w:pPr>
            <w:r w:rsidRPr="007E5B35">
              <w:rPr>
                <w:color w:val="666666"/>
              </w:rPr>
              <w:t xml:space="preserve">Not </w:t>
            </w:r>
            <w:r w:rsidRPr="007E5B35">
              <w:rPr>
                <w:color w:val="666666"/>
                <w:spacing w:val="-2"/>
              </w:rPr>
              <w:t>applicable</w:t>
            </w:r>
          </w:p>
        </w:tc>
      </w:tr>
      <w:tr w:rsidR="002529BD" w14:paraId="6CCAF48A" w14:textId="77777777" w:rsidTr="007B70EF">
        <w:trPr>
          <w:trHeight w:val="369"/>
        </w:trPr>
        <w:tc>
          <w:tcPr>
            <w:tcW w:w="6520" w:type="dxa"/>
          </w:tcPr>
          <w:p w14:paraId="13D10C38" w14:textId="77777777" w:rsidR="002529BD" w:rsidRPr="007E5B35" w:rsidRDefault="002529BD" w:rsidP="00C77966">
            <w:pPr>
              <w:pStyle w:val="TableParagraph"/>
              <w:spacing w:before="0" w:after="0" w:line="240" w:lineRule="auto"/>
            </w:pPr>
            <w:r w:rsidRPr="007E5B35">
              <w:rPr>
                <w:color w:val="252423"/>
              </w:rPr>
              <w:t xml:space="preserve">% Children with 3 or more placements in a </w:t>
            </w:r>
            <w:r w:rsidRPr="007E5B35">
              <w:rPr>
                <w:color w:val="252423"/>
                <w:spacing w:val="-4"/>
              </w:rPr>
              <w:t>year</w:t>
            </w:r>
          </w:p>
        </w:tc>
        <w:tc>
          <w:tcPr>
            <w:tcW w:w="2976" w:type="dxa"/>
          </w:tcPr>
          <w:p w14:paraId="55CE7FBB" w14:textId="4E214CBA" w:rsidR="002529BD" w:rsidRPr="007E5B35" w:rsidRDefault="0061228A" w:rsidP="00C77966">
            <w:pPr>
              <w:pStyle w:val="TableParagraph"/>
              <w:spacing w:before="0" w:after="0" w:line="240" w:lineRule="auto"/>
              <w:ind w:left="600" w:hanging="595"/>
            </w:pPr>
            <w:r>
              <w:rPr>
                <w:noProof/>
              </w:rPr>
              <w:drawing>
                <wp:inline distT="0" distB="0" distL="0" distR="0" wp14:anchorId="59FED6DD" wp14:editId="010C828F">
                  <wp:extent cx="140970" cy="140970"/>
                  <wp:effectExtent l="0" t="0" r="0" b="0"/>
                  <wp:docPr id="7698473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847362" name="Picture 1">
                            <a:extLst>
                              <a:ext uri="{C183D7F6-B498-43B3-948B-1728B52AA6E4}">
                                <adec:decorative xmlns:adec="http://schemas.microsoft.com/office/drawing/2017/decorative" val="1"/>
                              </a:ext>
                            </a:extLst>
                          </pic:cNvPr>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845E19">
              <w:rPr>
                <w:rFonts w:ascii="Times New Roman"/>
                <w:spacing w:val="40"/>
                <w:position w:val="2"/>
              </w:rPr>
              <w:t xml:space="preserve"> </w:t>
            </w:r>
            <w:r w:rsidRPr="00845E19">
              <w:rPr>
                <w:color w:val="252423"/>
                <w:position w:val="2"/>
              </w:rPr>
              <w:t>Within 5% of target</w:t>
            </w:r>
          </w:p>
        </w:tc>
        <w:tc>
          <w:tcPr>
            <w:tcW w:w="1417" w:type="dxa"/>
          </w:tcPr>
          <w:p w14:paraId="6E071C65" w14:textId="122947FF" w:rsidR="002529BD" w:rsidRPr="00CF22BF" w:rsidRDefault="00006E72" w:rsidP="007B70EF">
            <w:pPr>
              <w:pStyle w:val="TableParagraph"/>
              <w:spacing w:before="0" w:after="0" w:line="240" w:lineRule="auto"/>
              <w:jc w:val="center"/>
              <w:rPr>
                <w:color w:val="252423"/>
                <w:spacing w:val="-5"/>
              </w:rPr>
            </w:pPr>
            <w:r>
              <w:rPr>
                <w:color w:val="252423"/>
                <w:spacing w:val="-5"/>
              </w:rPr>
              <w:t>5.3</w:t>
            </w:r>
            <w:r w:rsidR="002529BD" w:rsidRPr="00CF22BF">
              <w:rPr>
                <w:color w:val="252423"/>
                <w:spacing w:val="-5"/>
              </w:rPr>
              <w:t>%</w:t>
            </w:r>
          </w:p>
        </w:tc>
        <w:tc>
          <w:tcPr>
            <w:tcW w:w="1417" w:type="dxa"/>
          </w:tcPr>
          <w:p w14:paraId="21D94B60" w14:textId="77777777" w:rsidR="002529BD" w:rsidRPr="007E5B35" w:rsidRDefault="002529BD" w:rsidP="007B70EF">
            <w:pPr>
              <w:pStyle w:val="TableParagraph"/>
              <w:spacing w:before="0" w:after="0" w:line="240" w:lineRule="auto"/>
              <w:jc w:val="center"/>
            </w:pPr>
            <w:r w:rsidRPr="007E5B35">
              <w:rPr>
                <w:color w:val="252423"/>
                <w:spacing w:val="-4"/>
              </w:rPr>
              <w:t>5.0%</w:t>
            </w:r>
          </w:p>
        </w:tc>
        <w:tc>
          <w:tcPr>
            <w:tcW w:w="2835" w:type="dxa"/>
          </w:tcPr>
          <w:p w14:paraId="282D5EF1" w14:textId="77777777" w:rsidR="002529BD" w:rsidRPr="007E5B35" w:rsidRDefault="002529BD" w:rsidP="007B70EF">
            <w:pPr>
              <w:pStyle w:val="TableParagraph"/>
              <w:spacing w:before="0" w:after="0" w:line="240" w:lineRule="auto"/>
              <w:ind w:left="13"/>
              <w:jc w:val="center"/>
            </w:pPr>
            <w:r w:rsidRPr="007E5B35">
              <w:rPr>
                <w:color w:val="666666"/>
              </w:rPr>
              <w:t xml:space="preserve">Not </w:t>
            </w:r>
            <w:r w:rsidRPr="007E5B35">
              <w:rPr>
                <w:color w:val="666666"/>
                <w:spacing w:val="-2"/>
              </w:rPr>
              <w:t>applicable</w:t>
            </w:r>
          </w:p>
        </w:tc>
      </w:tr>
    </w:tbl>
    <w:p w14:paraId="1902123A" w14:textId="30BE97B9" w:rsidR="000B79EB" w:rsidRDefault="00F04FBA" w:rsidP="5CC05E15">
      <w:pPr>
        <w:rPr>
          <w:rFonts w:eastAsia="Verdana" w:cs="Verdana"/>
          <w:color w:val="000000" w:themeColor="text1"/>
        </w:rPr>
        <w:sectPr w:rsidR="000B79EB" w:rsidSect="006B77AD">
          <w:type w:val="continuous"/>
          <w:pgSz w:w="16838" w:h="11906" w:orient="landscape"/>
          <w:pgMar w:top="720" w:right="720" w:bottom="720" w:left="720" w:header="720" w:footer="720" w:gutter="0"/>
          <w:cols w:space="708"/>
        </w:sectPr>
      </w:pPr>
      <w:r w:rsidRPr="00605DB5">
        <w:rPr>
          <w:noProof/>
        </w:rPr>
        <w:lastRenderedPageBreak/>
        <w:drawing>
          <wp:anchor distT="0" distB="180340" distL="114300" distR="114300" simplePos="0" relativeHeight="251658258" behindDoc="0" locked="0" layoutInCell="1" allowOverlap="1" wp14:anchorId="563718C9" wp14:editId="6068C17F">
            <wp:simplePos x="0" y="0"/>
            <wp:positionH relativeFrom="column">
              <wp:posOffset>5181600</wp:posOffset>
            </wp:positionH>
            <wp:positionV relativeFrom="paragraph">
              <wp:posOffset>251460</wp:posOffset>
            </wp:positionV>
            <wp:extent cx="4428000" cy="1785600"/>
            <wp:effectExtent l="0" t="0" r="0" b="5715"/>
            <wp:wrapSquare wrapText="bothSides"/>
            <wp:docPr id="1966437624" name="Picture 1" descr="Column and line chart showing that the number of children on the child protection register per 1k population has reduced slightly from Mar 21 to Mar 24 and is ahead of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37624" name="Picture 1" descr="Column and line chart showing that the number of children on the child protection register per 1k population has reduced slightly from Mar 21 to Mar 24 and is ahead of target. "/>
                    <pic:cNvPicPr/>
                  </pic:nvPicPr>
                  <pic:blipFill>
                    <a:blip r:embed="rId56">
                      <a:extLst>
                        <a:ext uri="{28A0092B-C50C-407E-A947-70E740481C1C}">
                          <a14:useLocalDpi xmlns:a14="http://schemas.microsoft.com/office/drawing/2010/main" val="0"/>
                        </a:ext>
                      </a:extLst>
                    </a:blip>
                    <a:stretch>
                      <a:fillRect/>
                    </a:stretch>
                  </pic:blipFill>
                  <pic:spPr>
                    <a:xfrm>
                      <a:off x="0" y="0"/>
                      <a:ext cx="4428000" cy="1785600"/>
                    </a:xfrm>
                    <a:prstGeom prst="rect">
                      <a:avLst/>
                    </a:prstGeom>
                  </pic:spPr>
                </pic:pic>
              </a:graphicData>
            </a:graphic>
            <wp14:sizeRelH relativeFrom="margin">
              <wp14:pctWidth>0</wp14:pctWidth>
            </wp14:sizeRelH>
            <wp14:sizeRelV relativeFrom="margin">
              <wp14:pctHeight>0</wp14:pctHeight>
            </wp14:sizeRelV>
          </wp:anchor>
        </w:drawing>
      </w:r>
    </w:p>
    <w:p w14:paraId="7B36818D" w14:textId="32B00C95" w:rsidR="00C415FA" w:rsidRDefault="00D84899" w:rsidP="00D12AB1">
      <w:r w:rsidRPr="00C06791">
        <w:rPr>
          <w:rFonts w:cs="Arial"/>
          <w:noProof/>
        </w:rPr>
        <w:drawing>
          <wp:anchor distT="0" distB="0" distL="114300" distR="114300" simplePos="0" relativeHeight="251658259" behindDoc="0" locked="0" layoutInCell="1" allowOverlap="1" wp14:anchorId="3061A835" wp14:editId="2A14F579">
            <wp:simplePos x="0" y="0"/>
            <wp:positionH relativeFrom="column">
              <wp:posOffset>5207000</wp:posOffset>
            </wp:positionH>
            <wp:positionV relativeFrom="paragraph">
              <wp:posOffset>1903730</wp:posOffset>
            </wp:positionV>
            <wp:extent cx="4427855" cy="1788795"/>
            <wp:effectExtent l="0" t="0" r="0" b="1905"/>
            <wp:wrapSquare wrapText="bothSides"/>
            <wp:docPr id="1145414371" name="Picture 1" descr="Column and line chart showing that the number of looked after children per 1k population fell from 13.2 in March 2021 to 10.6 in March 2024 and remains ahead of our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14371" name="Picture 1" descr="Column and line chart showing that the number of looked after children per 1k population fell from 13.2 in March 2021 to 10.6 in March 2024 and remains ahead of our target"/>
                    <pic:cNvPicPr/>
                  </pic:nvPicPr>
                  <pic:blipFill>
                    <a:blip r:embed="rId57">
                      <a:extLst>
                        <a:ext uri="{28A0092B-C50C-407E-A947-70E740481C1C}">
                          <a14:useLocalDpi xmlns:a14="http://schemas.microsoft.com/office/drawing/2010/main" val="0"/>
                        </a:ext>
                      </a:extLst>
                    </a:blip>
                    <a:stretch>
                      <a:fillRect/>
                    </a:stretch>
                  </pic:blipFill>
                  <pic:spPr>
                    <a:xfrm>
                      <a:off x="0" y="0"/>
                      <a:ext cx="4427855" cy="1788795"/>
                    </a:xfrm>
                    <a:prstGeom prst="rect">
                      <a:avLst/>
                    </a:prstGeom>
                  </pic:spPr>
                </pic:pic>
              </a:graphicData>
            </a:graphic>
            <wp14:sizeRelH relativeFrom="margin">
              <wp14:pctWidth>0</wp14:pctWidth>
            </wp14:sizeRelH>
            <wp14:sizeRelV relativeFrom="margin">
              <wp14:pctHeight>0</wp14:pctHeight>
            </wp14:sizeRelV>
          </wp:anchor>
        </w:drawing>
      </w:r>
      <w:r w:rsidR="00B3133E">
        <w:t xml:space="preserve">Families are </w:t>
      </w:r>
      <w:r w:rsidR="00FC4F0B">
        <w:t xml:space="preserve">facing </w:t>
      </w:r>
      <w:r w:rsidR="00FF5AA3">
        <w:t xml:space="preserve">increasing challenges in terms of </w:t>
      </w:r>
      <w:r w:rsidR="00D53E59">
        <w:t>food and fuel poverty</w:t>
      </w:r>
      <w:r w:rsidR="00FE3C69">
        <w:t xml:space="preserve">, the housing crisis </w:t>
      </w:r>
      <w:r w:rsidR="003C34DF">
        <w:t xml:space="preserve">and </w:t>
      </w:r>
      <w:r w:rsidR="00BE234F">
        <w:t xml:space="preserve">the general cost of living. </w:t>
      </w:r>
      <w:r w:rsidR="008C3D7F">
        <w:t>These impact o</w:t>
      </w:r>
      <w:r w:rsidR="006A2399">
        <w:t>n the emotional wellbeing</w:t>
      </w:r>
      <w:r w:rsidR="00954A6C">
        <w:t xml:space="preserve">, capacity and resilience of families. </w:t>
      </w:r>
      <w:r w:rsidR="005147D7">
        <w:t xml:space="preserve">We work in partnership </w:t>
      </w:r>
      <w:r w:rsidR="00A55D9D">
        <w:t xml:space="preserve">with other agencies </w:t>
      </w:r>
      <w:r w:rsidR="005147D7">
        <w:t>to support families</w:t>
      </w:r>
      <w:r w:rsidR="00683610">
        <w:t xml:space="preserve"> </w:t>
      </w:r>
      <w:r w:rsidR="000E4536">
        <w:t>who are struggling</w:t>
      </w:r>
      <w:r w:rsidR="00E62571">
        <w:t xml:space="preserve"> to enable children and young people to </w:t>
      </w:r>
      <w:r w:rsidR="00744A2D">
        <w:t xml:space="preserve">remain safely in their own </w:t>
      </w:r>
      <w:r w:rsidR="00907471">
        <w:t xml:space="preserve">family and community. </w:t>
      </w:r>
      <w:r w:rsidR="00192A59">
        <w:t xml:space="preserve">At any one time we support around 3,000 children and </w:t>
      </w:r>
      <w:r w:rsidR="008B6B08">
        <w:t xml:space="preserve">one way to capture </w:t>
      </w:r>
      <w:r w:rsidR="00A24D1B">
        <w:t>how we support these families is by tracking changes in our</w:t>
      </w:r>
      <w:r w:rsidR="008B6B08">
        <w:t xml:space="preserve"> rate</w:t>
      </w:r>
      <w:r w:rsidR="00A24D1B">
        <w:t>s</w:t>
      </w:r>
      <w:r w:rsidR="008B6B08">
        <w:t xml:space="preserve"> of Looked After Children and children on the Child Protection Register</w:t>
      </w:r>
      <w:r w:rsidR="00A24D1B">
        <w:t xml:space="preserve"> and comparing to national trends</w:t>
      </w:r>
      <w:r w:rsidR="008B6B08">
        <w:t xml:space="preserve">. </w:t>
      </w:r>
    </w:p>
    <w:p w14:paraId="715F3A40" w14:textId="72C7F30B" w:rsidR="00A0298F" w:rsidRDefault="1737E78F" w:rsidP="00D12AB1">
      <w:pPr>
        <w:rPr>
          <w:rFonts w:cs="Arial"/>
        </w:rPr>
      </w:pPr>
      <w:r w:rsidRPr="00A446A7">
        <w:rPr>
          <w:rFonts w:eastAsia="Verdana" w:cs="Arial"/>
          <w:color w:val="000000" w:themeColor="text1"/>
        </w:rPr>
        <w:t xml:space="preserve">The </w:t>
      </w:r>
      <w:r w:rsidRPr="00A446A7">
        <w:rPr>
          <w:rFonts w:eastAsia="Verdana" w:cs="Arial"/>
          <w:b/>
          <w:color w:val="000000" w:themeColor="text1"/>
        </w:rPr>
        <w:t xml:space="preserve">rate of children on the </w:t>
      </w:r>
      <w:r w:rsidR="00E7324E" w:rsidRPr="00A446A7">
        <w:rPr>
          <w:rFonts w:eastAsia="Verdana" w:cs="Arial"/>
          <w:b/>
          <w:color w:val="000000" w:themeColor="text1"/>
        </w:rPr>
        <w:t xml:space="preserve">Child Protection Register </w:t>
      </w:r>
      <w:r w:rsidRPr="00A446A7">
        <w:rPr>
          <w:rFonts w:eastAsia="Verdana" w:cs="Arial"/>
          <w:color w:val="000000" w:themeColor="text1"/>
        </w:rPr>
        <w:t xml:space="preserve">has </w:t>
      </w:r>
      <w:r w:rsidR="2DB49214" w:rsidRPr="00A446A7">
        <w:rPr>
          <w:rFonts w:eastAsia="Verdana" w:cs="Arial"/>
          <w:color w:val="000000" w:themeColor="text1"/>
        </w:rPr>
        <w:t xml:space="preserve">shown a slight reduction from 1.33 in </w:t>
      </w:r>
      <w:r w:rsidR="00EF7EE2">
        <w:rPr>
          <w:rFonts w:eastAsia="Verdana" w:cs="Arial"/>
          <w:color w:val="000000" w:themeColor="text1"/>
        </w:rPr>
        <w:t>March 2021</w:t>
      </w:r>
      <w:r w:rsidR="2DB49214" w:rsidRPr="00A446A7">
        <w:rPr>
          <w:rFonts w:eastAsia="Verdana" w:cs="Arial"/>
          <w:color w:val="000000" w:themeColor="text1"/>
        </w:rPr>
        <w:t xml:space="preserve"> to </w:t>
      </w:r>
      <w:r w:rsidR="2DB49214" w:rsidRPr="00DA6D93">
        <w:rPr>
          <w:rFonts w:eastAsia="Verdana" w:cs="Arial"/>
        </w:rPr>
        <w:t>1.1</w:t>
      </w:r>
      <w:r w:rsidR="00DA6D93" w:rsidRPr="00DA6D93">
        <w:rPr>
          <w:rFonts w:eastAsia="Verdana" w:cs="Arial"/>
        </w:rPr>
        <w:t>1</w:t>
      </w:r>
      <w:r w:rsidR="2DB49214" w:rsidRPr="00DA6D93">
        <w:rPr>
          <w:rFonts w:eastAsia="Verdana" w:cs="Arial"/>
        </w:rPr>
        <w:t xml:space="preserve"> in </w:t>
      </w:r>
      <w:r w:rsidR="00DA6D93" w:rsidRPr="00DA6D93">
        <w:rPr>
          <w:rFonts w:eastAsia="Verdana" w:cs="Arial"/>
        </w:rPr>
        <w:t xml:space="preserve">March </w:t>
      </w:r>
      <w:r w:rsidR="006256EB" w:rsidRPr="00DA6D93">
        <w:rPr>
          <w:rFonts w:eastAsia="Verdana" w:cs="Arial"/>
        </w:rPr>
        <w:t xml:space="preserve">2024 </w:t>
      </w:r>
      <w:r w:rsidR="2DB49214" w:rsidRPr="00A446A7">
        <w:rPr>
          <w:rFonts w:eastAsia="Verdana" w:cs="Arial"/>
          <w:color w:val="000000" w:themeColor="text1"/>
        </w:rPr>
        <w:t xml:space="preserve">and </w:t>
      </w:r>
      <w:r w:rsidRPr="00A446A7">
        <w:rPr>
          <w:rFonts w:eastAsia="Verdana" w:cs="Arial"/>
          <w:color w:val="000000" w:themeColor="text1"/>
        </w:rPr>
        <w:t>remain</w:t>
      </w:r>
      <w:r w:rsidR="1D079BB3" w:rsidRPr="00A446A7">
        <w:rPr>
          <w:rFonts w:eastAsia="Verdana" w:cs="Arial"/>
          <w:color w:val="000000" w:themeColor="text1"/>
        </w:rPr>
        <w:t>s</w:t>
      </w:r>
      <w:r w:rsidRPr="00A446A7">
        <w:rPr>
          <w:rFonts w:eastAsia="Verdana" w:cs="Arial"/>
          <w:color w:val="000000" w:themeColor="text1"/>
        </w:rPr>
        <w:t xml:space="preserve"> ahead of </w:t>
      </w:r>
      <w:r w:rsidR="1D079BB3" w:rsidRPr="00A446A7">
        <w:rPr>
          <w:rFonts w:eastAsia="Verdana" w:cs="Arial"/>
          <w:color w:val="000000" w:themeColor="text1"/>
        </w:rPr>
        <w:t>our target (the national average at 2.2).</w:t>
      </w:r>
      <w:r w:rsidRPr="00A446A7">
        <w:rPr>
          <w:rFonts w:eastAsia="Verdana" w:cs="Arial"/>
          <w:color w:val="000000" w:themeColor="text1"/>
        </w:rPr>
        <w:t xml:space="preserve"> The</w:t>
      </w:r>
      <w:r>
        <w:rPr>
          <w:rFonts w:eastAsia="Verdana"/>
        </w:rPr>
        <w:t xml:space="preserve"> </w:t>
      </w:r>
      <w:r w:rsidRPr="00A446A7">
        <w:rPr>
          <w:rFonts w:eastAsia="Verdana" w:cs="Arial"/>
          <w:b/>
          <w:color w:val="000000" w:themeColor="text1"/>
        </w:rPr>
        <w:t>rate of Looked After Children</w:t>
      </w:r>
      <w:r w:rsidRPr="00A446A7">
        <w:rPr>
          <w:rFonts w:eastAsia="Verdana" w:cs="Arial"/>
          <w:color w:val="000000" w:themeColor="text1"/>
        </w:rPr>
        <w:t xml:space="preserve"> has also been falling </w:t>
      </w:r>
      <w:r w:rsidR="18EAE31F" w:rsidRPr="00A446A7">
        <w:rPr>
          <w:rFonts w:eastAsia="Verdana" w:cs="Arial"/>
          <w:color w:val="000000" w:themeColor="text1"/>
        </w:rPr>
        <w:t>from 13.</w:t>
      </w:r>
      <w:r w:rsidR="008B0564">
        <w:rPr>
          <w:rFonts w:eastAsia="Verdana" w:cs="Arial"/>
          <w:color w:val="000000" w:themeColor="text1"/>
        </w:rPr>
        <w:t>2</w:t>
      </w:r>
      <w:r w:rsidR="18EAE31F" w:rsidRPr="00A446A7">
        <w:rPr>
          <w:rFonts w:eastAsia="Verdana" w:cs="Arial"/>
          <w:color w:val="000000" w:themeColor="text1"/>
        </w:rPr>
        <w:t xml:space="preserve"> in </w:t>
      </w:r>
      <w:r w:rsidR="007272D9">
        <w:rPr>
          <w:rFonts w:eastAsia="Verdana" w:cs="Arial"/>
          <w:color w:val="000000" w:themeColor="text1"/>
        </w:rPr>
        <w:t>March 2021</w:t>
      </w:r>
      <w:r w:rsidR="18EAE31F" w:rsidRPr="00A446A7">
        <w:rPr>
          <w:rFonts w:eastAsia="Verdana" w:cs="Arial"/>
          <w:color w:val="000000" w:themeColor="text1"/>
        </w:rPr>
        <w:t xml:space="preserve"> to </w:t>
      </w:r>
      <w:r w:rsidR="18EAE31F" w:rsidRPr="00DA6D93">
        <w:rPr>
          <w:rFonts w:eastAsia="Verdana" w:cs="Arial"/>
        </w:rPr>
        <w:t xml:space="preserve">10.6 in </w:t>
      </w:r>
      <w:r w:rsidR="00DA6D93" w:rsidRPr="00DA6D93">
        <w:rPr>
          <w:rFonts w:eastAsia="Verdana" w:cs="Arial"/>
        </w:rPr>
        <w:t xml:space="preserve">March </w:t>
      </w:r>
      <w:r w:rsidR="006256EB" w:rsidRPr="00DA6D93">
        <w:rPr>
          <w:rFonts w:eastAsia="Verdana" w:cs="Arial"/>
        </w:rPr>
        <w:t>2024</w:t>
      </w:r>
      <w:r w:rsidR="00CF4BA7" w:rsidRPr="00DA6D93">
        <w:rPr>
          <w:rFonts w:eastAsia="Verdana" w:cs="Arial"/>
        </w:rPr>
        <w:t xml:space="preserve"> </w:t>
      </w:r>
      <w:r w:rsidRPr="00A446A7">
        <w:rPr>
          <w:rFonts w:eastAsia="Verdana" w:cs="Arial"/>
          <w:color w:val="000000" w:themeColor="text1"/>
        </w:rPr>
        <w:t xml:space="preserve">and remains ahead of </w:t>
      </w:r>
      <w:r w:rsidR="3B2BAE1B" w:rsidRPr="00A446A7">
        <w:rPr>
          <w:rFonts w:eastAsia="Verdana" w:cs="Arial"/>
          <w:color w:val="000000" w:themeColor="text1"/>
        </w:rPr>
        <w:t xml:space="preserve">our </w:t>
      </w:r>
      <w:r w:rsidRPr="00A446A7">
        <w:rPr>
          <w:rFonts w:eastAsia="Verdana" w:cs="Arial"/>
          <w:color w:val="000000" w:themeColor="text1"/>
        </w:rPr>
        <w:t>target</w:t>
      </w:r>
      <w:r w:rsidR="3B2BAE1B" w:rsidRPr="00A446A7">
        <w:rPr>
          <w:rFonts w:eastAsia="Verdana" w:cs="Arial"/>
          <w:color w:val="000000" w:themeColor="text1"/>
        </w:rPr>
        <w:t>.</w:t>
      </w:r>
      <w:r w:rsidRPr="00A446A7">
        <w:rPr>
          <w:rFonts w:cs="Arial"/>
        </w:rPr>
        <w:t xml:space="preserve"> </w:t>
      </w:r>
    </w:p>
    <w:p w14:paraId="794351FD" w14:textId="7A77C3FD" w:rsidR="00A50158" w:rsidRDefault="009419BB" w:rsidP="00D12AB1">
      <w:pPr>
        <w:rPr>
          <w:rFonts w:cs="Arial"/>
        </w:rPr>
      </w:pPr>
      <w:r w:rsidRPr="00977F3F">
        <w:rPr>
          <w:rFonts w:cs="Arial"/>
        </w:rPr>
        <w:t xml:space="preserve">Where a child does need to move </w:t>
      </w:r>
      <w:r w:rsidR="00B97DEA">
        <w:rPr>
          <w:rFonts w:cs="Arial"/>
        </w:rPr>
        <w:t xml:space="preserve">into alternative </w:t>
      </w:r>
      <w:r w:rsidR="00537366">
        <w:rPr>
          <w:rFonts w:cs="Arial"/>
        </w:rPr>
        <w:t>care,</w:t>
      </w:r>
      <w:r w:rsidR="00B97DEA">
        <w:rPr>
          <w:rFonts w:cs="Arial"/>
        </w:rPr>
        <w:t xml:space="preserve"> we </w:t>
      </w:r>
      <w:r w:rsidR="00DB7FFE">
        <w:rPr>
          <w:rFonts w:cs="Arial"/>
        </w:rPr>
        <w:t xml:space="preserve">are </w:t>
      </w:r>
      <w:r w:rsidR="007E41A4">
        <w:rPr>
          <w:rFonts w:cs="Arial"/>
        </w:rPr>
        <w:t>commit</w:t>
      </w:r>
      <w:r w:rsidR="00DB7FFE">
        <w:rPr>
          <w:rFonts w:cs="Arial"/>
        </w:rPr>
        <w:t>ted</w:t>
      </w:r>
      <w:r w:rsidR="007E41A4">
        <w:rPr>
          <w:rFonts w:cs="Arial"/>
        </w:rPr>
        <w:t xml:space="preserve"> </w:t>
      </w:r>
      <w:r w:rsidR="00B77CF5">
        <w:rPr>
          <w:rFonts w:cs="Arial"/>
        </w:rPr>
        <w:t>to that care being with extended family</w:t>
      </w:r>
      <w:r w:rsidR="002F5B69">
        <w:rPr>
          <w:rFonts w:cs="Arial"/>
        </w:rPr>
        <w:t>,</w:t>
      </w:r>
      <w:r w:rsidR="00B77CF5">
        <w:rPr>
          <w:rFonts w:cs="Arial"/>
        </w:rPr>
        <w:t xml:space="preserve"> </w:t>
      </w:r>
      <w:r w:rsidR="00AD29C1">
        <w:rPr>
          <w:rFonts w:cs="Arial"/>
        </w:rPr>
        <w:t>where it is safe</w:t>
      </w:r>
      <w:r w:rsidR="002F5B69">
        <w:rPr>
          <w:rFonts w:cs="Arial"/>
        </w:rPr>
        <w:t>,</w:t>
      </w:r>
      <w:r w:rsidR="00AD29C1">
        <w:rPr>
          <w:rFonts w:cs="Arial"/>
        </w:rPr>
        <w:t xml:space="preserve"> </w:t>
      </w:r>
      <w:r w:rsidR="002B4627">
        <w:rPr>
          <w:rFonts w:cs="Arial"/>
        </w:rPr>
        <w:t>and/or in their local community</w:t>
      </w:r>
      <w:r w:rsidR="007866B5">
        <w:rPr>
          <w:rFonts w:cs="Arial"/>
        </w:rPr>
        <w:t xml:space="preserve">. This </w:t>
      </w:r>
      <w:r w:rsidR="006C23AC">
        <w:rPr>
          <w:rFonts w:cs="Arial"/>
        </w:rPr>
        <w:t>keep</w:t>
      </w:r>
      <w:r w:rsidR="007866B5">
        <w:rPr>
          <w:rFonts w:cs="Arial"/>
        </w:rPr>
        <w:t>s them</w:t>
      </w:r>
      <w:r w:rsidR="006C23AC">
        <w:rPr>
          <w:rFonts w:cs="Arial"/>
        </w:rPr>
        <w:t xml:space="preserve"> close to </w:t>
      </w:r>
      <w:r w:rsidR="00874426">
        <w:rPr>
          <w:rFonts w:cs="Arial"/>
        </w:rPr>
        <w:t xml:space="preserve">family relationships and </w:t>
      </w:r>
      <w:r w:rsidR="00090621">
        <w:rPr>
          <w:rFonts w:cs="Arial"/>
        </w:rPr>
        <w:t xml:space="preserve">all that is familiar to them. </w:t>
      </w:r>
      <w:r w:rsidR="00B20325">
        <w:rPr>
          <w:rFonts w:cs="Arial"/>
        </w:rPr>
        <w:t xml:space="preserve">Any alternative care </w:t>
      </w:r>
      <w:r w:rsidR="000F7FD5">
        <w:rPr>
          <w:rFonts w:cs="Arial"/>
        </w:rPr>
        <w:t xml:space="preserve">arrangements should be for the shortest </w:t>
      </w:r>
      <w:r w:rsidR="00F27085">
        <w:rPr>
          <w:rFonts w:cs="Arial"/>
        </w:rPr>
        <w:t xml:space="preserve">possible time </w:t>
      </w:r>
      <w:r w:rsidR="002A49B7">
        <w:rPr>
          <w:rFonts w:cs="Arial"/>
        </w:rPr>
        <w:t xml:space="preserve">unless it is in preparation for </w:t>
      </w:r>
      <w:r w:rsidR="00D52209">
        <w:rPr>
          <w:rFonts w:cs="Arial"/>
        </w:rPr>
        <w:t xml:space="preserve">a move to a permanent </w:t>
      </w:r>
      <w:r w:rsidR="000417F1">
        <w:rPr>
          <w:rFonts w:cs="Arial"/>
        </w:rPr>
        <w:t>placement</w:t>
      </w:r>
      <w:r w:rsidR="00D52209">
        <w:rPr>
          <w:rFonts w:cs="Arial"/>
        </w:rPr>
        <w:t>.</w:t>
      </w:r>
    </w:p>
    <w:p w14:paraId="7EEDF6E4" w14:textId="77777777" w:rsidR="00453532" w:rsidRDefault="703D6571" w:rsidP="00D12AB1">
      <w:pPr>
        <w:rPr>
          <w:rFonts w:cs="Arial"/>
        </w:rPr>
      </w:pPr>
      <w:r w:rsidRPr="00A446A7">
        <w:rPr>
          <w:rFonts w:cs="Arial"/>
        </w:rPr>
        <w:t xml:space="preserve">We are committed to working with our partners </w:t>
      </w:r>
      <w:r w:rsidR="00F46587">
        <w:rPr>
          <w:rFonts w:cs="Arial"/>
        </w:rPr>
        <w:t>and set out our joint priorities in the</w:t>
      </w:r>
      <w:r w:rsidR="74353502" w:rsidRPr="00A446A7">
        <w:rPr>
          <w:rFonts w:cs="Arial"/>
        </w:rPr>
        <w:t xml:space="preserve"> </w:t>
      </w:r>
      <w:hyperlink r:id="rId58">
        <w:r w:rsidR="74353502" w:rsidRPr="00A446A7">
          <w:rPr>
            <w:rStyle w:val="Hyperlink"/>
            <w:rFonts w:cs="Arial"/>
          </w:rPr>
          <w:t xml:space="preserve">Edinburgh Children’s </w:t>
        </w:r>
        <w:r w:rsidR="4ECA901F" w:rsidRPr="00A446A7">
          <w:rPr>
            <w:rStyle w:val="Hyperlink"/>
            <w:rFonts w:cs="Arial"/>
          </w:rPr>
          <w:t>Services</w:t>
        </w:r>
        <w:r w:rsidR="74353502" w:rsidRPr="00A446A7">
          <w:rPr>
            <w:rStyle w:val="Hyperlink"/>
            <w:rFonts w:cs="Arial"/>
          </w:rPr>
          <w:t xml:space="preserve"> Plan</w:t>
        </w:r>
      </w:hyperlink>
      <w:r w:rsidR="00AC6143" w:rsidRPr="00A446A7">
        <w:rPr>
          <w:rFonts w:cs="Arial"/>
        </w:rPr>
        <w:t xml:space="preserve"> </w:t>
      </w:r>
      <w:r w:rsidR="76A3FBD5" w:rsidRPr="00A446A7">
        <w:rPr>
          <w:rFonts w:cs="Arial"/>
        </w:rPr>
        <w:t>2023-26</w:t>
      </w:r>
      <w:r w:rsidR="00F46587">
        <w:rPr>
          <w:rFonts w:cs="Arial"/>
        </w:rPr>
        <w:t xml:space="preserve">. </w:t>
      </w:r>
      <w:r w:rsidR="2AAB76BC" w:rsidRPr="00A446A7">
        <w:rPr>
          <w:rFonts w:cs="Arial"/>
        </w:rPr>
        <w:t>W</w:t>
      </w:r>
      <w:r w:rsidR="000F69B3">
        <w:rPr>
          <w:rFonts w:cs="Arial"/>
        </w:rPr>
        <w:t>e are now w</w:t>
      </w:r>
      <w:r w:rsidR="2F3F7E2F" w:rsidRPr="00A446A7">
        <w:rPr>
          <w:rFonts w:cs="Arial"/>
        </w:rPr>
        <w:t xml:space="preserve">orking </w:t>
      </w:r>
      <w:r w:rsidR="000F69B3">
        <w:rPr>
          <w:rFonts w:cs="Arial"/>
        </w:rPr>
        <w:t xml:space="preserve">to </w:t>
      </w:r>
      <w:r w:rsidR="68ACCE36" w:rsidRPr="00A446A7">
        <w:rPr>
          <w:rFonts w:cs="Arial"/>
        </w:rPr>
        <w:t>progress</w:t>
      </w:r>
      <w:r w:rsidR="2F3F7E2F" w:rsidRPr="00A446A7">
        <w:rPr>
          <w:rFonts w:cs="Arial"/>
        </w:rPr>
        <w:t xml:space="preserve"> actions </w:t>
      </w:r>
      <w:r w:rsidR="00925EEE">
        <w:rPr>
          <w:rFonts w:cs="Arial"/>
        </w:rPr>
        <w:t xml:space="preserve">to ensure that every child and young person </w:t>
      </w:r>
      <w:r w:rsidR="00EC2D21">
        <w:rPr>
          <w:rFonts w:cs="Arial"/>
        </w:rPr>
        <w:t xml:space="preserve">can enjoy their childhood and </w:t>
      </w:r>
      <w:r w:rsidR="00925EEE">
        <w:rPr>
          <w:rFonts w:cs="Arial"/>
        </w:rPr>
        <w:t xml:space="preserve">achieve their potential </w:t>
      </w:r>
      <w:r w:rsidR="002C2AF6">
        <w:rPr>
          <w:rFonts w:cs="Arial"/>
        </w:rPr>
        <w:t>in</w:t>
      </w:r>
      <w:r w:rsidR="00F53C8B">
        <w:rPr>
          <w:rFonts w:cs="Arial"/>
        </w:rPr>
        <w:t xml:space="preserve"> </w:t>
      </w:r>
    </w:p>
    <w:p w14:paraId="5E5FBA22" w14:textId="77777777" w:rsidR="00453532" w:rsidRDefault="00453532" w:rsidP="00D12AB1">
      <w:pPr>
        <w:rPr>
          <w:rFonts w:cs="Arial"/>
        </w:rPr>
      </w:pPr>
    </w:p>
    <w:p w14:paraId="562D68F1" w14:textId="0A259207" w:rsidR="00AC6143" w:rsidRDefault="00925EEE" w:rsidP="00D12AB1">
      <w:pPr>
        <w:rPr>
          <w:rFonts w:cs="Arial"/>
        </w:rPr>
      </w:pPr>
      <w:r>
        <w:rPr>
          <w:rFonts w:cs="Arial"/>
        </w:rPr>
        <w:t xml:space="preserve">an </w:t>
      </w:r>
      <w:r w:rsidR="00290E7C">
        <w:rPr>
          <w:rFonts w:cs="Arial"/>
        </w:rPr>
        <w:t>environment</w:t>
      </w:r>
      <w:r>
        <w:rPr>
          <w:rFonts w:cs="Arial"/>
        </w:rPr>
        <w:t xml:space="preserve"> that </w:t>
      </w:r>
      <w:r w:rsidR="00290E7C">
        <w:rPr>
          <w:rFonts w:cs="Arial"/>
        </w:rPr>
        <w:t xml:space="preserve">supports good health and wellbeing </w:t>
      </w:r>
      <w:r w:rsidR="009F446A">
        <w:rPr>
          <w:rFonts w:cs="Arial"/>
        </w:rPr>
        <w:t>with</w:t>
      </w:r>
      <w:r w:rsidR="00883FF9">
        <w:rPr>
          <w:rFonts w:cs="Arial"/>
        </w:rPr>
        <w:t xml:space="preserve"> any issues </w:t>
      </w:r>
      <w:r w:rsidR="009F446A">
        <w:rPr>
          <w:rFonts w:cs="Arial"/>
        </w:rPr>
        <w:t xml:space="preserve">being </w:t>
      </w:r>
      <w:r w:rsidR="00A4522E">
        <w:rPr>
          <w:rFonts w:cs="Arial"/>
        </w:rPr>
        <w:t>dealt with before they become a crisis.</w:t>
      </w:r>
    </w:p>
    <w:p w14:paraId="0B128683" w14:textId="0A03495F" w:rsidR="00593196" w:rsidRPr="0081365E" w:rsidRDefault="00593196" w:rsidP="00D12AB1">
      <w:r w:rsidRPr="0081365E">
        <w:t xml:space="preserve">In 2023/24 we introduced </w:t>
      </w:r>
      <w:r w:rsidR="007603CD" w:rsidRPr="0081365E">
        <w:t xml:space="preserve">two new </w:t>
      </w:r>
      <w:r w:rsidRPr="0081365E">
        <w:t xml:space="preserve">measures </w:t>
      </w:r>
      <w:r w:rsidR="00592A09" w:rsidRPr="0081365E">
        <w:t xml:space="preserve">to monitor </w:t>
      </w:r>
      <w:r w:rsidR="0081365E" w:rsidRPr="0081365E">
        <w:t>the impact of our actions. The percentage of children and young people allocated to a named worker</w:t>
      </w:r>
      <w:r w:rsidR="0081365E">
        <w:t xml:space="preserve"> and percentage of children with </w:t>
      </w:r>
      <w:r w:rsidR="00396D26">
        <w:t xml:space="preserve">three or more </w:t>
      </w:r>
      <w:r w:rsidR="00453532" w:rsidRPr="00633E6F">
        <w:rPr>
          <w:noProof/>
        </w:rPr>
        <w:lastRenderedPageBreak/>
        <w:drawing>
          <wp:anchor distT="0" distB="0" distL="114300" distR="114300" simplePos="0" relativeHeight="251658299" behindDoc="0" locked="0" layoutInCell="1" allowOverlap="1" wp14:anchorId="264D34B0" wp14:editId="2D2C4DE4">
            <wp:simplePos x="0" y="0"/>
            <wp:positionH relativeFrom="column">
              <wp:posOffset>5102225</wp:posOffset>
            </wp:positionH>
            <wp:positionV relativeFrom="paragraph">
              <wp:posOffset>0</wp:posOffset>
            </wp:positionV>
            <wp:extent cx="4427855" cy="1779270"/>
            <wp:effectExtent l="0" t="0" r="0" b="0"/>
            <wp:wrapSquare wrapText="bothSides"/>
            <wp:docPr id="681436375" name="Picture 1" descr="Column and line chart showing the proportion of children cases tht are allocated to a named worker remains under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36375" name="Picture 1" descr="Column and line chart showing the proportion of children cases tht are allocated to a named worker remains under target. "/>
                    <pic:cNvPicPr/>
                  </pic:nvPicPr>
                  <pic:blipFill>
                    <a:blip r:embed="rId59">
                      <a:extLst>
                        <a:ext uri="{28A0092B-C50C-407E-A947-70E740481C1C}">
                          <a14:useLocalDpi xmlns:a14="http://schemas.microsoft.com/office/drawing/2010/main" val="0"/>
                        </a:ext>
                      </a:extLst>
                    </a:blip>
                    <a:stretch>
                      <a:fillRect/>
                    </a:stretch>
                  </pic:blipFill>
                  <pic:spPr>
                    <a:xfrm>
                      <a:off x="0" y="0"/>
                      <a:ext cx="4427855" cy="1779270"/>
                    </a:xfrm>
                    <a:prstGeom prst="rect">
                      <a:avLst/>
                    </a:prstGeom>
                  </pic:spPr>
                </pic:pic>
              </a:graphicData>
            </a:graphic>
          </wp:anchor>
        </w:drawing>
      </w:r>
      <w:r w:rsidR="00396D26">
        <w:t xml:space="preserve">placements in a year </w:t>
      </w:r>
      <w:r w:rsidR="00E445CC">
        <w:t xml:space="preserve">show how we work with and support </w:t>
      </w:r>
      <w:r w:rsidR="00986AFF">
        <w:t>children and young people.</w:t>
      </w:r>
    </w:p>
    <w:p w14:paraId="4356B182" w14:textId="00C2FFC4" w:rsidR="0034605D" w:rsidRDefault="00453532" w:rsidP="00D12AB1">
      <w:pPr>
        <w:rPr>
          <w:rFonts w:eastAsia="Verdana"/>
        </w:rPr>
      </w:pPr>
      <w:r w:rsidRPr="00426407">
        <w:rPr>
          <w:noProof/>
        </w:rPr>
        <w:drawing>
          <wp:anchor distT="0" distB="0" distL="114300" distR="114300" simplePos="0" relativeHeight="251658306" behindDoc="0" locked="0" layoutInCell="1" allowOverlap="1" wp14:anchorId="1DD85D52" wp14:editId="7D0E8FA3">
            <wp:simplePos x="0" y="0"/>
            <wp:positionH relativeFrom="column">
              <wp:posOffset>5149850</wp:posOffset>
            </wp:positionH>
            <wp:positionV relativeFrom="paragraph">
              <wp:posOffset>1453515</wp:posOffset>
            </wp:positionV>
            <wp:extent cx="4377690" cy="1747520"/>
            <wp:effectExtent l="0" t="0" r="3810" b="5080"/>
            <wp:wrapSquare wrapText="bothSides"/>
            <wp:docPr id="218864540" name="Picture 1" descr="Column and line chart showing that the proportion of children with three or more plaements in a year is behind the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64540" name="Picture 1" descr="Column and line chart showing that the proportion of children with three or more plaements in a year is behind the target. "/>
                    <pic:cNvPicPr/>
                  </pic:nvPicPr>
                  <pic:blipFill>
                    <a:blip r:embed="rId60">
                      <a:extLst>
                        <a:ext uri="{28A0092B-C50C-407E-A947-70E740481C1C}">
                          <a14:useLocalDpi xmlns:a14="http://schemas.microsoft.com/office/drawing/2010/main" val="0"/>
                        </a:ext>
                      </a:extLst>
                    </a:blip>
                    <a:stretch>
                      <a:fillRect/>
                    </a:stretch>
                  </pic:blipFill>
                  <pic:spPr>
                    <a:xfrm>
                      <a:off x="0" y="0"/>
                      <a:ext cx="4377690" cy="1747520"/>
                    </a:xfrm>
                    <a:prstGeom prst="rect">
                      <a:avLst/>
                    </a:prstGeom>
                  </pic:spPr>
                </pic:pic>
              </a:graphicData>
            </a:graphic>
            <wp14:sizeRelH relativeFrom="margin">
              <wp14:pctWidth>0</wp14:pctWidth>
            </wp14:sizeRelH>
            <wp14:sizeRelV relativeFrom="margin">
              <wp14:pctHeight>0</wp14:pctHeight>
            </wp14:sizeRelV>
          </wp:anchor>
        </w:drawing>
      </w:r>
      <w:r w:rsidR="00AF1A41">
        <w:rPr>
          <w:b/>
          <w:bCs/>
        </w:rPr>
        <w:t>T</w:t>
      </w:r>
      <w:r w:rsidR="00AF1A41" w:rsidRPr="00A446A7">
        <w:rPr>
          <w:b/>
          <w:bCs/>
        </w:rPr>
        <w:t>he</w:t>
      </w:r>
      <w:r w:rsidR="00AF1A41">
        <w:rPr>
          <w:b/>
          <w:bCs/>
        </w:rPr>
        <w:t xml:space="preserve"> percentage </w:t>
      </w:r>
      <w:r w:rsidR="00AF1A41" w:rsidRPr="00A446A7">
        <w:rPr>
          <w:b/>
          <w:bCs/>
        </w:rPr>
        <w:t xml:space="preserve">of </w:t>
      </w:r>
      <w:r w:rsidR="00AF1A41">
        <w:rPr>
          <w:b/>
          <w:bCs/>
        </w:rPr>
        <w:t>c</w:t>
      </w:r>
      <w:r w:rsidR="00AF1A41" w:rsidRPr="00A446A7">
        <w:rPr>
          <w:b/>
          <w:bCs/>
        </w:rPr>
        <w:t>hildren</w:t>
      </w:r>
      <w:r w:rsidR="0086356B">
        <w:rPr>
          <w:b/>
          <w:bCs/>
        </w:rPr>
        <w:t xml:space="preserve"> and young people </w:t>
      </w:r>
      <w:r w:rsidR="00B2422B">
        <w:rPr>
          <w:b/>
          <w:bCs/>
        </w:rPr>
        <w:t xml:space="preserve">allocated </w:t>
      </w:r>
      <w:r w:rsidR="00833022">
        <w:rPr>
          <w:b/>
          <w:bCs/>
        </w:rPr>
        <w:t xml:space="preserve">to </w:t>
      </w:r>
      <w:r w:rsidR="00AF1A41">
        <w:rPr>
          <w:b/>
          <w:bCs/>
        </w:rPr>
        <w:t>a</w:t>
      </w:r>
      <w:r w:rsidR="00ED1196">
        <w:rPr>
          <w:b/>
          <w:bCs/>
        </w:rPr>
        <w:t xml:space="preserve"> named </w:t>
      </w:r>
      <w:r w:rsidR="00AF1A41">
        <w:rPr>
          <w:b/>
          <w:bCs/>
        </w:rPr>
        <w:t>worker</w:t>
      </w:r>
      <w:r w:rsidR="00AF1A41" w:rsidRPr="00A446A7">
        <w:t xml:space="preserve"> </w:t>
      </w:r>
      <w:r w:rsidR="00AF1A41">
        <w:t xml:space="preserve">has </w:t>
      </w:r>
      <w:r w:rsidR="00AF1A41" w:rsidRPr="00A446A7">
        <w:t>ris</w:t>
      </w:r>
      <w:r w:rsidR="00AF1A41">
        <w:t>en</w:t>
      </w:r>
      <w:r w:rsidR="00AF1A41" w:rsidRPr="00A446A7">
        <w:t xml:space="preserve"> from 80% in April 2023 to </w:t>
      </w:r>
      <w:r w:rsidR="00AF1A41" w:rsidRPr="00834101">
        <w:t>8</w:t>
      </w:r>
      <w:r w:rsidR="00FE7912">
        <w:t>8</w:t>
      </w:r>
      <w:r w:rsidR="00AF1A41" w:rsidRPr="00834101">
        <w:t>% in March 2024</w:t>
      </w:r>
      <w:r w:rsidR="00AF1A41" w:rsidRPr="00A446A7">
        <w:t>.</w:t>
      </w:r>
      <w:r w:rsidR="001B1EE3">
        <w:rPr>
          <w:noProof/>
        </w:rPr>
        <w:t xml:space="preserve"> </w:t>
      </w:r>
      <w:r w:rsidR="00AD5DB8" w:rsidRPr="00A446A7">
        <w:rPr>
          <w:rFonts w:eastAsia="Verdana"/>
          <w:color w:val="000000" w:themeColor="text1"/>
        </w:rPr>
        <w:t xml:space="preserve">In January 2024, we </w:t>
      </w:r>
      <w:r w:rsidR="005009C0">
        <w:rPr>
          <w:rFonts w:eastAsia="Verdana"/>
          <w:color w:val="000000" w:themeColor="text1"/>
        </w:rPr>
        <w:t>increased</w:t>
      </w:r>
      <w:r w:rsidR="00AD5DB8" w:rsidRPr="00A446A7">
        <w:rPr>
          <w:rFonts w:eastAsia="Verdana"/>
          <w:color w:val="000000" w:themeColor="text1"/>
        </w:rPr>
        <w:t xml:space="preserve"> the </w:t>
      </w:r>
      <w:r w:rsidR="0049676C">
        <w:rPr>
          <w:rFonts w:eastAsia="Verdana"/>
          <w:color w:val="000000" w:themeColor="text1"/>
        </w:rPr>
        <w:t xml:space="preserve">resources to </w:t>
      </w:r>
      <w:r w:rsidR="00AD5DB8" w:rsidRPr="00A446A7">
        <w:rPr>
          <w:rFonts w:eastAsia="Verdana"/>
          <w:color w:val="000000" w:themeColor="text1"/>
        </w:rPr>
        <w:t>deal with child protection</w:t>
      </w:r>
      <w:r w:rsidR="00767EE5">
        <w:rPr>
          <w:rFonts w:eastAsia="Verdana"/>
          <w:color w:val="000000" w:themeColor="text1"/>
        </w:rPr>
        <w:t xml:space="preserve"> and are increasing </w:t>
      </w:r>
      <w:r w:rsidR="005C72DF">
        <w:rPr>
          <w:rFonts w:eastAsia="Verdana"/>
          <w:color w:val="000000" w:themeColor="text1"/>
        </w:rPr>
        <w:t xml:space="preserve">the resource to </w:t>
      </w:r>
      <w:r w:rsidR="004B546A">
        <w:rPr>
          <w:rFonts w:eastAsia="Verdana"/>
          <w:color w:val="000000" w:themeColor="text1"/>
        </w:rPr>
        <w:t>the child assessment team</w:t>
      </w:r>
      <w:r w:rsidR="00375D3E">
        <w:rPr>
          <w:rFonts w:eastAsia="Verdana"/>
          <w:color w:val="000000" w:themeColor="text1"/>
        </w:rPr>
        <w:t>. Th</w:t>
      </w:r>
      <w:r w:rsidR="00471FFE">
        <w:rPr>
          <w:rFonts w:eastAsia="Verdana"/>
          <w:color w:val="000000" w:themeColor="text1"/>
        </w:rPr>
        <w:t>e</w:t>
      </w:r>
      <w:r w:rsidR="00375D3E">
        <w:rPr>
          <w:rFonts w:eastAsia="Verdana"/>
          <w:color w:val="000000" w:themeColor="text1"/>
        </w:rPr>
        <w:t xml:space="preserve"> </w:t>
      </w:r>
      <w:r w:rsidR="00471FFE">
        <w:rPr>
          <w:rFonts w:eastAsia="Verdana"/>
          <w:color w:val="000000" w:themeColor="text1"/>
        </w:rPr>
        <w:t xml:space="preserve">increased resources should </w:t>
      </w:r>
      <w:r w:rsidR="00AD5DB8" w:rsidRPr="00A446A7">
        <w:rPr>
          <w:rFonts w:eastAsia="Verdana"/>
          <w:color w:val="000000" w:themeColor="text1"/>
        </w:rPr>
        <w:t>ensur</w:t>
      </w:r>
      <w:r w:rsidR="00375D3E">
        <w:rPr>
          <w:rFonts w:eastAsia="Verdana"/>
          <w:color w:val="000000" w:themeColor="text1"/>
        </w:rPr>
        <w:t xml:space="preserve">e </w:t>
      </w:r>
      <w:r w:rsidR="00AD5DB8" w:rsidRPr="00A446A7">
        <w:rPr>
          <w:rFonts w:eastAsia="Verdana"/>
          <w:color w:val="000000" w:themeColor="text1"/>
        </w:rPr>
        <w:t>all child</w:t>
      </w:r>
      <w:r w:rsidR="00ED37B4">
        <w:rPr>
          <w:rFonts w:eastAsia="Verdana"/>
          <w:color w:val="000000" w:themeColor="text1"/>
        </w:rPr>
        <w:t xml:space="preserve"> protection cases</w:t>
      </w:r>
      <w:r w:rsidR="00AD5DB8" w:rsidRPr="00A446A7">
        <w:rPr>
          <w:rFonts w:eastAsia="Verdana"/>
          <w:color w:val="000000" w:themeColor="text1"/>
        </w:rPr>
        <w:t xml:space="preserve"> are allocated to a named worker within 24 hours</w:t>
      </w:r>
      <w:r w:rsidR="00D95377">
        <w:rPr>
          <w:rFonts w:eastAsia="Verdana"/>
          <w:color w:val="000000" w:themeColor="text1"/>
        </w:rPr>
        <w:t xml:space="preserve"> and </w:t>
      </w:r>
      <w:r w:rsidR="004C2D9B">
        <w:rPr>
          <w:rFonts w:eastAsia="Verdana"/>
          <w:color w:val="000000" w:themeColor="text1"/>
        </w:rPr>
        <w:t xml:space="preserve">that we </w:t>
      </w:r>
      <w:r w:rsidR="00D95377">
        <w:rPr>
          <w:rFonts w:eastAsia="Verdana"/>
          <w:color w:val="000000" w:themeColor="text1"/>
        </w:rPr>
        <w:t>close</w:t>
      </w:r>
      <w:r w:rsidR="004C2D9B">
        <w:rPr>
          <w:rFonts w:eastAsia="Verdana"/>
          <w:color w:val="000000" w:themeColor="text1"/>
        </w:rPr>
        <w:t>ly</w:t>
      </w:r>
      <w:r w:rsidR="00D95377">
        <w:rPr>
          <w:rFonts w:eastAsia="Verdana"/>
          <w:color w:val="000000" w:themeColor="text1"/>
        </w:rPr>
        <w:t xml:space="preserve"> monitor any </w:t>
      </w:r>
      <w:r w:rsidR="00D95377" w:rsidRPr="00A446A7">
        <w:rPr>
          <w:rFonts w:eastAsia="Verdana"/>
          <w:color w:val="000000" w:themeColor="text1"/>
        </w:rPr>
        <w:t>children with child care concerns</w:t>
      </w:r>
      <w:r w:rsidR="00921831">
        <w:rPr>
          <w:rFonts w:eastAsia="Verdana"/>
          <w:color w:val="000000" w:themeColor="text1"/>
        </w:rPr>
        <w:t xml:space="preserve"> who don’t have an allocated worker and </w:t>
      </w:r>
      <w:r w:rsidR="00AF74AE">
        <w:rPr>
          <w:rFonts w:eastAsia="Verdana"/>
          <w:color w:val="000000" w:themeColor="text1"/>
        </w:rPr>
        <w:t>who are on a waiting list</w:t>
      </w:r>
      <w:r w:rsidR="00A01AA2">
        <w:rPr>
          <w:rFonts w:eastAsia="Verdana"/>
          <w:color w:val="000000" w:themeColor="text1"/>
        </w:rPr>
        <w:t xml:space="preserve"> to be allocated a named worker</w:t>
      </w:r>
      <w:r w:rsidR="00DD05AE" w:rsidRPr="00A446A7">
        <w:t>.</w:t>
      </w:r>
      <w:r w:rsidR="00DD05AE" w:rsidRPr="00A446A7">
        <w:rPr>
          <w:noProof/>
        </w:rPr>
        <w:t xml:space="preserve"> </w:t>
      </w:r>
      <w:r w:rsidR="001B1EE3" w:rsidRPr="00A446A7">
        <w:t xml:space="preserve">We </w:t>
      </w:r>
      <w:r w:rsidR="001B1EE3">
        <w:t>ex</w:t>
      </w:r>
      <w:r w:rsidR="001B1EE3" w:rsidRPr="00A446A7">
        <w:t xml:space="preserve">pect to see this </w:t>
      </w:r>
      <w:r w:rsidR="00AD5DB8">
        <w:t xml:space="preserve">percentage </w:t>
      </w:r>
      <w:r w:rsidR="001B1EE3" w:rsidRPr="00A446A7">
        <w:t>continue to rise as our new practice standards</w:t>
      </w:r>
      <w:r w:rsidR="001B1EE3">
        <w:t xml:space="preserve"> </w:t>
      </w:r>
      <w:r w:rsidR="001B1EE3" w:rsidRPr="00A446A7">
        <w:t>are embedded.</w:t>
      </w:r>
      <w:r w:rsidR="0091533C" w:rsidRPr="0091533C">
        <w:rPr>
          <w:rFonts w:eastAsia="Verdana"/>
          <w:color w:val="000000" w:themeColor="text1"/>
        </w:rPr>
        <w:t xml:space="preserve"> </w:t>
      </w:r>
    </w:p>
    <w:p w14:paraId="7CFCBBB8" w14:textId="3E909F81" w:rsidR="00A768C4" w:rsidRPr="00A446A7" w:rsidRDefault="004A172F" w:rsidP="00D12AB1">
      <w:r>
        <w:t>M</w:t>
      </w:r>
      <w:r w:rsidR="08C85202" w:rsidRPr="00834101">
        <w:t>oving between placements for c</w:t>
      </w:r>
      <w:r w:rsidR="38F941CE" w:rsidRPr="00834101">
        <w:t>hildren</w:t>
      </w:r>
      <w:r w:rsidR="3E85EFC6" w:rsidRPr="00834101">
        <w:t xml:space="preserve"> is disruptive</w:t>
      </w:r>
      <w:r w:rsidR="00B24FC4" w:rsidRPr="00834101">
        <w:t xml:space="preserve">, </w:t>
      </w:r>
      <w:r>
        <w:t xml:space="preserve">so </w:t>
      </w:r>
      <w:r w:rsidR="00B24FC4" w:rsidRPr="00834101">
        <w:t>we aim</w:t>
      </w:r>
      <w:r w:rsidR="5BB9F109" w:rsidRPr="00834101">
        <w:t xml:space="preserve"> to minimise this </w:t>
      </w:r>
      <w:r w:rsidR="1C132EB4" w:rsidRPr="00834101">
        <w:t xml:space="preserve">wherever possible. </w:t>
      </w:r>
      <w:r w:rsidR="16386ADE" w:rsidRPr="00834101">
        <w:t>I</w:t>
      </w:r>
      <w:r w:rsidR="5C400FDC" w:rsidRPr="00834101">
        <w:t>n 2023/24</w:t>
      </w:r>
      <w:r w:rsidR="00C2242C">
        <w:t xml:space="preserve"> </w:t>
      </w:r>
      <w:r w:rsidR="00927A13">
        <w:t>5.3</w:t>
      </w:r>
      <w:r w:rsidR="5C400FDC" w:rsidRPr="00834101">
        <w:t xml:space="preserve">% </w:t>
      </w:r>
      <w:r w:rsidR="5C400FDC" w:rsidRPr="00834101">
        <w:rPr>
          <w:b/>
        </w:rPr>
        <w:t xml:space="preserve">children </w:t>
      </w:r>
      <w:r w:rsidR="6C3A3BBF" w:rsidRPr="00834101">
        <w:rPr>
          <w:b/>
        </w:rPr>
        <w:t xml:space="preserve">had </w:t>
      </w:r>
      <w:r w:rsidR="0006068A" w:rsidRPr="00834101">
        <w:rPr>
          <w:b/>
        </w:rPr>
        <w:t>three</w:t>
      </w:r>
      <w:r w:rsidR="5C400FDC" w:rsidRPr="00834101">
        <w:rPr>
          <w:b/>
        </w:rPr>
        <w:t xml:space="preserve"> or more </w:t>
      </w:r>
      <w:r w:rsidR="5C400FDC" w:rsidRPr="00A446A7">
        <w:rPr>
          <w:b/>
        </w:rPr>
        <w:t>placements in a year</w:t>
      </w:r>
      <w:r w:rsidR="5C400FDC" w:rsidRPr="00A446A7">
        <w:t xml:space="preserve"> </w:t>
      </w:r>
      <w:r w:rsidR="377CF4DF" w:rsidRPr="00A446A7">
        <w:t xml:space="preserve">and we will continue </w:t>
      </w:r>
      <w:r w:rsidR="5C400FDC" w:rsidRPr="00A446A7">
        <w:t xml:space="preserve">to </w:t>
      </w:r>
      <w:r w:rsidR="377CF4DF" w:rsidRPr="00A446A7">
        <w:t>track this</w:t>
      </w:r>
      <w:r w:rsidR="00551169">
        <w:t xml:space="preserve"> to identify </w:t>
      </w:r>
      <w:r w:rsidR="002E248C">
        <w:t xml:space="preserve">where we can </w:t>
      </w:r>
      <w:r w:rsidR="001175C8">
        <w:t>improve our support</w:t>
      </w:r>
      <w:r w:rsidR="377CF4DF" w:rsidRPr="00A446A7">
        <w:t xml:space="preserve">. </w:t>
      </w:r>
    </w:p>
    <w:p w14:paraId="31CE55E0" w14:textId="0088259F" w:rsidR="000F0F78" w:rsidRDefault="0BB61280" w:rsidP="00D12AB1">
      <w:r w:rsidRPr="00A446A7">
        <w:t xml:space="preserve">We are making good progress in our </w:t>
      </w:r>
      <w:hyperlink r:id="rId61" w:history="1">
        <w:r w:rsidRPr="00DE29F4">
          <w:rPr>
            <w:rStyle w:val="Hyperlink"/>
            <w:rFonts w:cs="Arial"/>
          </w:rPr>
          <w:t>Children’s Services and Edinburgh Residential Services Improvement plans</w:t>
        </w:r>
      </w:hyperlink>
      <w:r w:rsidR="67EB0D46" w:rsidRPr="00A446A7">
        <w:t xml:space="preserve"> although recruitment remains a challenge</w:t>
      </w:r>
      <w:r w:rsidRPr="00A446A7">
        <w:t xml:space="preserve">. </w:t>
      </w:r>
      <w:r w:rsidR="00F56A68">
        <w:t>W</w:t>
      </w:r>
      <w:r w:rsidR="004C1E42">
        <w:t>e have</w:t>
      </w:r>
      <w:r w:rsidR="00A768C4" w:rsidRPr="00A446A7">
        <w:t xml:space="preserve"> develop</w:t>
      </w:r>
      <w:r w:rsidR="00FA781A">
        <w:t>ed</w:t>
      </w:r>
      <w:r w:rsidR="00A768C4" w:rsidRPr="00A446A7">
        <w:t xml:space="preserve"> service specific training about safe recruitment practice</w:t>
      </w:r>
      <w:r w:rsidR="00DB4D0A">
        <w:t>. We have also</w:t>
      </w:r>
      <w:r w:rsidR="00A768C4" w:rsidRPr="00A446A7">
        <w:t xml:space="preserve"> establish</w:t>
      </w:r>
      <w:r w:rsidR="00394B57">
        <w:t>ed</w:t>
      </w:r>
      <w:r w:rsidR="00A768C4" w:rsidRPr="00A446A7">
        <w:t xml:space="preserve"> </w:t>
      </w:r>
      <w:r w:rsidR="004930C7">
        <w:t>a</w:t>
      </w:r>
      <w:r w:rsidR="00A768C4" w:rsidRPr="00A446A7">
        <w:t xml:space="preserve"> family-support outreach service </w:t>
      </w:r>
      <w:r w:rsidR="004930C7">
        <w:t>(</w:t>
      </w:r>
      <w:r w:rsidR="00A768C4" w:rsidRPr="00A446A7">
        <w:t>Edge of Care</w:t>
      </w:r>
      <w:r w:rsidR="004930C7">
        <w:t>)</w:t>
      </w:r>
      <w:r w:rsidR="005F37C5">
        <w:t xml:space="preserve">. </w:t>
      </w:r>
      <w:r w:rsidR="00F5198A">
        <w:t xml:space="preserve">This </w:t>
      </w:r>
      <w:r w:rsidR="000B3429">
        <w:t xml:space="preserve">test of change </w:t>
      </w:r>
      <w:r w:rsidR="00523CF2">
        <w:t xml:space="preserve">provides </w:t>
      </w:r>
      <w:r w:rsidR="00344E47">
        <w:t xml:space="preserve">dedicated direct support to </w:t>
      </w:r>
      <w:r w:rsidR="007D3E25">
        <w:t xml:space="preserve">children, young people and their families </w:t>
      </w:r>
      <w:r w:rsidR="002C760B">
        <w:t xml:space="preserve">to enable </w:t>
      </w:r>
      <w:r w:rsidR="00D801CB">
        <w:t>young people to remain living</w:t>
      </w:r>
      <w:r w:rsidR="00D12AB1">
        <w:t xml:space="preserve"> </w:t>
      </w:r>
      <w:r w:rsidR="00ED36F9">
        <w:t>within their family</w:t>
      </w:r>
      <w:r w:rsidR="003F1CD7">
        <w:t xml:space="preserve"> and/or support young people to </w:t>
      </w:r>
      <w:r w:rsidR="00AE2E70">
        <w:t>move back home with family.</w:t>
      </w:r>
    </w:p>
    <w:p w14:paraId="7F736CAB" w14:textId="77777777" w:rsidR="00453532" w:rsidRDefault="00453532" w:rsidP="00D12AB1"/>
    <w:p w14:paraId="79773A60" w14:textId="02793859" w:rsidR="00A768C4" w:rsidRPr="00A446A7" w:rsidRDefault="00A768C4" w:rsidP="00D12AB1">
      <w:pPr>
        <w:sectPr w:rsidR="00A768C4" w:rsidRPr="00A446A7" w:rsidSect="006B77AD">
          <w:type w:val="continuous"/>
          <w:pgSz w:w="16838" w:h="11906" w:orient="landscape"/>
          <w:pgMar w:top="720" w:right="720" w:bottom="720" w:left="720" w:header="709" w:footer="709" w:gutter="0"/>
          <w:cols w:num="2" w:space="708"/>
          <w:docGrid w:linePitch="360"/>
        </w:sectPr>
      </w:pPr>
      <w:r w:rsidRPr="00A446A7">
        <w:t xml:space="preserve">This shows how we are delivering on </w:t>
      </w:r>
      <w:r w:rsidR="000E7444">
        <w:t xml:space="preserve">the </w:t>
      </w:r>
      <w:r w:rsidRPr="00A446A7">
        <w:t xml:space="preserve">commitments </w:t>
      </w:r>
      <w:r w:rsidR="000E7444">
        <w:t>we made in</w:t>
      </w:r>
      <w:r w:rsidRPr="00A446A7">
        <w:t xml:space="preserve"> </w:t>
      </w:r>
      <w:hyperlink r:id="rId62" w:history="1">
        <w:r w:rsidR="00906F16" w:rsidRPr="00906F16">
          <w:rPr>
            <w:rStyle w:val="Hyperlink"/>
            <w:rFonts w:cs="Arial"/>
          </w:rPr>
          <w:t>Edinburgh’s</w:t>
        </w:r>
        <w:r w:rsidRPr="00906F16">
          <w:rPr>
            <w:rStyle w:val="Hyperlink"/>
            <w:rFonts w:cs="Arial"/>
          </w:rPr>
          <w:t xml:space="preserve"> Promise</w:t>
        </w:r>
      </w:hyperlink>
      <w:r w:rsidRPr="00A446A7">
        <w:t xml:space="preserve"> to help children and young people, as far as possible, live in their own families and communities. We are</w:t>
      </w:r>
      <w:r w:rsidR="00FA781A">
        <w:t xml:space="preserve"> also</w:t>
      </w:r>
      <w:r w:rsidRPr="00A446A7">
        <w:t xml:space="preserve"> continuing to develop an emergency </w:t>
      </w:r>
      <w:r w:rsidR="00FE77CA">
        <w:t xml:space="preserve">care resource </w:t>
      </w:r>
      <w:r w:rsidRPr="00A446A7">
        <w:t>as part of the reprovision of Edinburgh Secure Service.</w:t>
      </w:r>
      <w:r w:rsidR="00315B84" w:rsidRPr="00A446A7">
        <w:t xml:space="preserve">  </w:t>
      </w:r>
    </w:p>
    <w:p w14:paraId="1C15BFD5" w14:textId="6C7BF0FC" w:rsidR="009A4978" w:rsidRPr="00CB58B5" w:rsidRDefault="009A4978" w:rsidP="009A4978">
      <w:pPr>
        <w:pStyle w:val="Heading2"/>
      </w:pPr>
      <w:bookmarkStart w:id="11" w:name="_Toc175042377"/>
      <w:r>
        <w:lastRenderedPageBreak/>
        <w:t>Communities</w:t>
      </w:r>
      <w:bookmarkEnd w:id="11"/>
    </w:p>
    <w:p w14:paraId="7DAEF6A2" w14:textId="77777777" w:rsidR="00AC6143" w:rsidRDefault="00AC6143" w:rsidP="00771748"/>
    <w:p w14:paraId="5767DE3B" w14:textId="5237FEBA" w:rsidR="00AC6143" w:rsidRPr="00AA412B" w:rsidRDefault="00AC6143" w:rsidP="00771748">
      <w:pPr>
        <w:sectPr w:rsidR="00AC6143" w:rsidRPr="00AA412B" w:rsidSect="006B77AD">
          <w:pgSz w:w="16838" w:h="11906" w:orient="landscape"/>
          <w:pgMar w:top="720" w:right="720" w:bottom="720" w:left="720" w:header="720" w:footer="720" w:gutter="0"/>
          <w:cols w:space="708"/>
        </w:sectPr>
      </w:pPr>
    </w:p>
    <w:p w14:paraId="07831696" w14:textId="5C36BBBF" w:rsidR="00F26CEF" w:rsidRDefault="00494AA0" w:rsidP="00D12AB1">
      <w:r>
        <w:t xml:space="preserve">We provide </w:t>
      </w:r>
      <w:r w:rsidR="00632D10">
        <w:t xml:space="preserve">a </w:t>
      </w:r>
      <w:r w:rsidR="001306F7">
        <w:t xml:space="preserve">wide </w:t>
      </w:r>
      <w:r w:rsidR="00632D10">
        <w:t xml:space="preserve">range of </w:t>
      </w:r>
      <w:r>
        <w:t>services to</w:t>
      </w:r>
      <w:r w:rsidR="00066B71">
        <w:t xml:space="preserve"> </w:t>
      </w:r>
      <w:r>
        <w:t>communities in Edinburgh</w:t>
      </w:r>
      <w:r w:rsidR="003F6D15">
        <w:t xml:space="preserve"> </w:t>
      </w:r>
      <w:r w:rsidR="00AA1BCE">
        <w:t xml:space="preserve">from library resources to keeping people safe. </w:t>
      </w:r>
      <w:r w:rsidR="006D6F6D">
        <w:t>It is key that we ensure</w:t>
      </w:r>
      <w:r w:rsidR="003F6D15">
        <w:t xml:space="preserve"> </w:t>
      </w:r>
      <w:r w:rsidR="007C2AB3">
        <w:t xml:space="preserve">equal access for </w:t>
      </w:r>
      <w:r w:rsidR="006D6F6D">
        <w:t>everyone</w:t>
      </w:r>
      <w:r w:rsidR="0018243F">
        <w:t xml:space="preserve"> and</w:t>
      </w:r>
      <w:r w:rsidR="001F24C8">
        <w:t xml:space="preserve"> one</w:t>
      </w:r>
      <w:r w:rsidR="008C51BB">
        <w:t xml:space="preserve"> of our Business Plan o</w:t>
      </w:r>
      <w:r w:rsidR="00474A6E">
        <w:t>bjective</w:t>
      </w:r>
      <w:r w:rsidR="008C51BB">
        <w:t xml:space="preserve">s is </w:t>
      </w:r>
      <w:r w:rsidR="001F24C8">
        <w:t xml:space="preserve">focused on </w:t>
      </w:r>
      <w:r w:rsidR="008C51BB">
        <w:t>ensur</w:t>
      </w:r>
      <w:r w:rsidR="001F24C8">
        <w:t>ing</w:t>
      </w:r>
      <w:r w:rsidR="008C51BB">
        <w:t xml:space="preserve"> that people can access services locally.</w:t>
      </w:r>
    </w:p>
    <w:p w14:paraId="682541FF" w14:textId="7B437396" w:rsidR="00BB7225" w:rsidRDefault="00A95168" w:rsidP="00D12AB1">
      <w:r>
        <w:t xml:space="preserve">Our libraries are at the heart of our communities </w:t>
      </w:r>
      <w:r w:rsidR="00811A20">
        <w:t xml:space="preserve">for many. They </w:t>
      </w:r>
      <w:r>
        <w:t>provid</w:t>
      </w:r>
      <w:r w:rsidR="00811A20">
        <w:t>e</w:t>
      </w:r>
      <w:r>
        <w:t xml:space="preserve"> not only </w:t>
      </w:r>
      <w:r w:rsidR="007D1D90">
        <w:t xml:space="preserve">a place to borrow books, but </w:t>
      </w:r>
      <w:r w:rsidR="00465028">
        <w:t>a place for groups to meet</w:t>
      </w:r>
      <w:r w:rsidR="00AF514E">
        <w:t>, access the internet</w:t>
      </w:r>
      <w:r w:rsidR="00EC4498">
        <w:t xml:space="preserve"> </w:t>
      </w:r>
      <w:r w:rsidR="00465028">
        <w:t xml:space="preserve">and engage with </w:t>
      </w:r>
      <w:r w:rsidR="00C00E30">
        <w:t>services.</w:t>
      </w:r>
      <w:r w:rsidR="00494AA0">
        <w:t xml:space="preserve"> Our library services adapted during </w:t>
      </w:r>
      <w:r w:rsidR="00AE0B8B">
        <w:t xml:space="preserve">Covid-19 </w:t>
      </w:r>
      <w:r w:rsidR="00494AA0">
        <w:t xml:space="preserve">restrictions </w:t>
      </w:r>
      <w:r w:rsidR="008557C2">
        <w:t xml:space="preserve">by expanding the </w:t>
      </w:r>
      <w:r w:rsidR="00494AA0">
        <w:t>use of digital and online library services</w:t>
      </w:r>
      <w:r w:rsidR="004E06BF">
        <w:t>.</w:t>
      </w:r>
    </w:p>
    <w:p w14:paraId="5907BA19" w14:textId="404C4FE2" w:rsidR="00494AA0" w:rsidRDefault="00494AA0" w:rsidP="00D12AB1">
      <w:r>
        <w:t>People’s views remain important to us and so we regularly consult and engage on our service proposals to make sure people can be involved in our decision making on the issues that are important to them.</w:t>
      </w:r>
    </w:p>
    <w:p w14:paraId="15F0656E" w14:textId="20B0DB34" w:rsidR="00494AA0" w:rsidRDefault="00944FC5" w:rsidP="00D12AB1">
      <w:r>
        <w:t xml:space="preserve">Below we </w:t>
      </w:r>
      <w:r w:rsidR="0026008F">
        <w:t>cover</w:t>
      </w:r>
      <w:r>
        <w:t xml:space="preserve"> a range of measures that </w:t>
      </w:r>
      <w:r w:rsidR="0037010A">
        <w:t>show how we are performing across our community services.</w:t>
      </w:r>
    </w:p>
    <w:p w14:paraId="2E4734D5" w14:textId="77777777" w:rsidR="00520E0A" w:rsidRDefault="00520E0A" w:rsidP="00D12AB1"/>
    <w:p w14:paraId="00244711" w14:textId="77777777" w:rsidR="00520E0A" w:rsidRPr="00520E0A" w:rsidRDefault="00520E0A" w:rsidP="00520E0A">
      <w:pPr>
        <w:sectPr w:rsidR="00520E0A" w:rsidRPr="00520E0A" w:rsidSect="006B77AD">
          <w:type w:val="continuous"/>
          <w:pgSz w:w="16838" w:h="11906" w:orient="landscape"/>
          <w:pgMar w:top="851" w:right="720" w:bottom="720" w:left="720" w:header="709" w:footer="709" w:gutter="0"/>
          <w:cols w:num="2" w:space="708"/>
          <w:docGrid w:linePitch="360"/>
        </w:sectPr>
      </w:pPr>
    </w:p>
    <w:p w14:paraId="13262713" w14:textId="1B4A8C2D" w:rsidR="00231475" w:rsidRDefault="00627C09" w:rsidP="00231475">
      <w:pPr>
        <w:pStyle w:val="Heading2"/>
      </w:pPr>
      <w:bookmarkStart w:id="12" w:name="_Toc175042378"/>
      <w:r>
        <w:t>L</w:t>
      </w:r>
      <w:r w:rsidR="00771748" w:rsidRPr="00CB58B5">
        <w:t>ibraries</w:t>
      </w:r>
      <w:bookmarkEnd w:id="12"/>
    </w:p>
    <w:p w14:paraId="7A5892F9" w14:textId="22FAEA5A" w:rsidR="00494AA0" w:rsidRPr="00494AA0" w:rsidRDefault="00494AA0" w:rsidP="00494AA0">
      <w:pPr>
        <w:sectPr w:rsidR="00494AA0" w:rsidRPr="00494AA0" w:rsidSect="006B77AD">
          <w:type w:val="continuous"/>
          <w:pgSz w:w="16838" w:h="11906" w:orient="landscape"/>
          <w:pgMar w:top="851" w:right="720" w:bottom="720" w:left="720" w:header="709" w:footer="709" w:gutter="0"/>
          <w:cols w:space="708"/>
          <w:docGrid w:linePitch="360"/>
        </w:sectPr>
      </w:pPr>
    </w:p>
    <w:tbl>
      <w:tblPr>
        <w:tblW w:w="15167" w:type="dxa"/>
        <w:tblLayout w:type="fixed"/>
        <w:tblCellMar>
          <w:left w:w="0" w:type="dxa"/>
          <w:right w:w="0" w:type="dxa"/>
        </w:tblCellMar>
        <w:tblLook w:val="01E0" w:firstRow="1" w:lastRow="1" w:firstColumn="1" w:lastColumn="1" w:noHBand="0" w:noVBand="0"/>
      </w:tblPr>
      <w:tblGrid>
        <w:gridCol w:w="6522"/>
        <w:gridCol w:w="2976"/>
        <w:gridCol w:w="1417"/>
        <w:gridCol w:w="1417"/>
        <w:gridCol w:w="2835"/>
      </w:tblGrid>
      <w:tr w:rsidR="00777218" w:rsidRPr="00160A81" w14:paraId="2A45F32A" w14:textId="77777777" w:rsidTr="009A4745">
        <w:trPr>
          <w:trHeight w:val="369"/>
        </w:trPr>
        <w:tc>
          <w:tcPr>
            <w:tcW w:w="6522" w:type="dxa"/>
            <w:shd w:val="clear" w:color="auto" w:fill="E2F4ED"/>
          </w:tcPr>
          <w:p w14:paraId="1F88676F" w14:textId="77777777" w:rsidR="00777218" w:rsidRPr="00160A81" w:rsidRDefault="00777218" w:rsidP="0077439F">
            <w:pPr>
              <w:pStyle w:val="TableParagraph"/>
              <w:spacing w:before="74" w:line="360" w:lineRule="auto"/>
              <w:jc w:val="both"/>
              <w:rPr>
                <w:rFonts w:cs="Arial"/>
              </w:rPr>
            </w:pPr>
            <w:r w:rsidRPr="00160A81">
              <w:rPr>
                <w:rFonts w:cs="Arial"/>
                <w:color w:val="1A1A1A"/>
              </w:rPr>
              <w:t xml:space="preserve">KPI </w:t>
            </w:r>
            <w:r w:rsidRPr="00160A81">
              <w:rPr>
                <w:rFonts w:cs="Arial"/>
                <w:color w:val="1A1A1A"/>
                <w:spacing w:val="-4"/>
              </w:rPr>
              <w:t>Name</w:t>
            </w:r>
          </w:p>
        </w:tc>
        <w:tc>
          <w:tcPr>
            <w:tcW w:w="2976" w:type="dxa"/>
            <w:shd w:val="clear" w:color="auto" w:fill="E2F4ED"/>
          </w:tcPr>
          <w:p w14:paraId="4EF4C080" w14:textId="77777777" w:rsidR="00777218" w:rsidRPr="00160A81" w:rsidRDefault="00777218" w:rsidP="0077439F">
            <w:pPr>
              <w:pStyle w:val="TableParagraph"/>
              <w:spacing w:before="74" w:line="360" w:lineRule="auto"/>
              <w:ind w:left="18"/>
              <w:jc w:val="both"/>
              <w:rPr>
                <w:rFonts w:cs="Arial"/>
              </w:rPr>
            </w:pPr>
            <w:r w:rsidRPr="00160A81">
              <w:rPr>
                <w:rFonts w:cs="Arial"/>
                <w:color w:val="1A1A1A"/>
                <w:spacing w:val="-5"/>
              </w:rPr>
              <w:t>RAG</w:t>
            </w:r>
          </w:p>
        </w:tc>
        <w:tc>
          <w:tcPr>
            <w:tcW w:w="1417" w:type="dxa"/>
            <w:shd w:val="clear" w:color="auto" w:fill="E2F4ED"/>
          </w:tcPr>
          <w:p w14:paraId="1E89CAAA" w14:textId="77777777" w:rsidR="00777218" w:rsidRPr="00160A81" w:rsidRDefault="00777218" w:rsidP="0077439F">
            <w:pPr>
              <w:pStyle w:val="TableParagraph"/>
              <w:spacing w:before="74" w:line="360" w:lineRule="auto"/>
              <w:ind w:left="18"/>
              <w:jc w:val="center"/>
              <w:rPr>
                <w:rFonts w:cs="Arial"/>
              </w:rPr>
            </w:pPr>
            <w:r w:rsidRPr="00160A81">
              <w:rPr>
                <w:rFonts w:cs="Arial"/>
                <w:color w:val="1A1A1A"/>
                <w:spacing w:val="-2"/>
              </w:rPr>
              <w:t>Value</w:t>
            </w:r>
          </w:p>
        </w:tc>
        <w:tc>
          <w:tcPr>
            <w:tcW w:w="1417" w:type="dxa"/>
            <w:shd w:val="clear" w:color="auto" w:fill="E2F4ED"/>
          </w:tcPr>
          <w:p w14:paraId="27309F45" w14:textId="77777777" w:rsidR="00777218" w:rsidRPr="00160A81" w:rsidRDefault="00777218" w:rsidP="0077439F">
            <w:pPr>
              <w:pStyle w:val="TableParagraph"/>
              <w:spacing w:before="74" w:line="360" w:lineRule="auto"/>
              <w:ind w:left="18"/>
              <w:jc w:val="center"/>
              <w:rPr>
                <w:rFonts w:cs="Arial"/>
              </w:rPr>
            </w:pPr>
            <w:r w:rsidRPr="00160A81">
              <w:rPr>
                <w:rFonts w:cs="Arial"/>
                <w:color w:val="1A1A1A"/>
                <w:spacing w:val="-2"/>
              </w:rPr>
              <w:t>Target</w:t>
            </w:r>
          </w:p>
        </w:tc>
        <w:tc>
          <w:tcPr>
            <w:tcW w:w="2835" w:type="dxa"/>
            <w:shd w:val="clear" w:color="auto" w:fill="E2F4ED"/>
          </w:tcPr>
          <w:p w14:paraId="0F5AE6CC" w14:textId="77777777" w:rsidR="00777218" w:rsidRPr="00160A81" w:rsidRDefault="00777218" w:rsidP="0077439F">
            <w:pPr>
              <w:pStyle w:val="TableParagraph"/>
              <w:spacing w:before="74" w:line="360" w:lineRule="auto"/>
              <w:ind w:left="18"/>
              <w:jc w:val="center"/>
              <w:rPr>
                <w:rFonts w:cs="Arial"/>
              </w:rPr>
            </w:pPr>
            <w:r w:rsidRPr="00160A81">
              <w:rPr>
                <w:rFonts w:cs="Arial"/>
                <w:color w:val="1A1A1A"/>
              </w:rPr>
              <w:t>Direction</w:t>
            </w:r>
            <w:r w:rsidRPr="00160A81">
              <w:rPr>
                <w:rFonts w:cs="Arial"/>
                <w:color w:val="1A1A1A"/>
                <w:spacing w:val="-2"/>
              </w:rPr>
              <w:t xml:space="preserve"> </w:t>
            </w:r>
            <w:r w:rsidRPr="00160A81">
              <w:rPr>
                <w:rFonts w:cs="Arial"/>
                <w:color w:val="1A1A1A"/>
              </w:rPr>
              <w:t xml:space="preserve">of </w:t>
            </w:r>
            <w:r w:rsidRPr="00160A81">
              <w:rPr>
                <w:rFonts w:cs="Arial"/>
                <w:color w:val="1A1A1A"/>
                <w:spacing w:val="-2"/>
              </w:rPr>
              <w:t>travel</w:t>
            </w:r>
          </w:p>
        </w:tc>
      </w:tr>
      <w:tr w:rsidR="00777218" w:rsidRPr="00160A81" w14:paraId="11656BE6" w14:textId="77777777" w:rsidTr="009A4745">
        <w:trPr>
          <w:trHeight w:val="369"/>
        </w:trPr>
        <w:tc>
          <w:tcPr>
            <w:tcW w:w="6522" w:type="dxa"/>
          </w:tcPr>
          <w:p w14:paraId="62C06C3B" w14:textId="77777777" w:rsidR="00777218" w:rsidRPr="00160A81" w:rsidRDefault="00777218" w:rsidP="00C77966">
            <w:pPr>
              <w:pStyle w:val="TableParagraph"/>
              <w:spacing w:before="0" w:after="0" w:line="240" w:lineRule="auto"/>
              <w:jc w:val="both"/>
              <w:rPr>
                <w:rFonts w:cs="Arial"/>
              </w:rPr>
            </w:pPr>
            <w:r w:rsidRPr="00160A81">
              <w:rPr>
                <w:rFonts w:cs="Arial"/>
                <w:color w:val="252423"/>
              </w:rPr>
              <w:t>No.</w:t>
            </w:r>
            <w:r w:rsidRPr="00160A81">
              <w:rPr>
                <w:rFonts w:cs="Arial"/>
                <w:color w:val="252423"/>
                <w:spacing w:val="-2"/>
              </w:rPr>
              <w:t xml:space="preserve"> </w:t>
            </w:r>
            <w:r w:rsidRPr="00160A81">
              <w:rPr>
                <w:rFonts w:cs="Arial"/>
                <w:color w:val="252423"/>
              </w:rPr>
              <w:t>of</w:t>
            </w:r>
            <w:r w:rsidRPr="00160A81">
              <w:rPr>
                <w:rFonts w:cs="Arial"/>
                <w:color w:val="252423"/>
                <w:spacing w:val="-2"/>
              </w:rPr>
              <w:t xml:space="preserve"> </w:t>
            </w:r>
            <w:r w:rsidRPr="00160A81">
              <w:rPr>
                <w:rFonts w:cs="Arial"/>
                <w:color w:val="252423"/>
              </w:rPr>
              <w:t>active</w:t>
            </w:r>
            <w:r w:rsidRPr="00160A81">
              <w:rPr>
                <w:rFonts w:cs="Arial"/>
                <w:color w:val="252423"/>
                <w:spacing w:val="-2"/>
              </w:rPr>
              <w:t xml:space="preserve"> </w:t>
            </w:r>
            <w:r w:rsidRPr="00160A81">
              <w:rPr>
                <w:rFonts w:cs="Arial"/>
                <w:color w:val="252423"/>
              </w:rPr>
              <w:t>library</w:t>
            </w:r>
            <w:r w:rsidRPr="00160A81">
              <w:rPr>
                <w:rFonts w:cs="Arial"/>
                <w:color w:val="252423"/>
                <w:spacing w:val="-2"/>
              </w:rPr>
              <w:t xml:space="preserve"> users</w:t>
            </w:r>
          </w:p>
        </w:tc>
        <w:tc>
          <w:tcPr>
            <w:tcW w:w="2976" w:type="dxa"/>
          </w:tcPr>
          <w:p w14:paraId="0B050208" w14:textId="77777777" w:rsidR="00777218" w:rsidRPr="00160A81" w:rsidRDefault="00777218" w:rsidP="00C77966">
            <w:pPr>
              <w:pStyle w:val="TableParagraph"/>
              <w:spacing w:before="0" w:after="0" w:line="240" w:lineRule="auto"/>
              <w:ind w:left="18"/>
              <w:jc w:val="both"/>
              <w:rPr>
                <w:rFonts w:cs="Arial"/>
              </w:rPr>
            </w:pPr>
            <w:r w:rsidRPr="00160A81">
              <w:rPr>
                <w:rFonts w:cs="Arial"/>
                <w:noProof/>
                <w:position w:val="-2"/>
              </w:rPr>
              <w:drawing>
                <wp:inline distT="0" distB="0" distL="0" distR="0" wp14:anchorId="213A3AE7" wp14:editId="32A95F5F">
                  <wp:extent cx="140512" cy="140512"/>
                  <wp:effectExtent l="0" t="0" r="0" b="0"/>
                  <wp:docPr id="1655392357"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5392357" name="Image 25">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160A81">
              <w:rPr>
                <w:rFonts w:cs="Arial"/>
                <w:color w:val="252423"/>
              </w:rPr>
              <w:t>On target</w:t>
            </w:r>
          </w:p>
        </w:tc>
        <w:tc>
          <w:tcPr>
            <w:tcW w:w="1417" w:type="dxa"/>
          </w:tcPr>
          <w:p w14:paraId="5A2BA447" w14:textId="477ACE1E" w:rsidR="00777218" w:rsidRPr="00160A81" w:rsidRDefault="00777218" w:rsidP="00C77966">
            <w:pPr>
              <w:pStyle w:val="TableParagraph"/>
              <w:spacing w:before="0" w:after="0" w:line="240" w:lineRule="auto"/>
              <w:ind w:left="18"/>
              <w:jc w:val="center"/>
              <w:rPr>
                <w:rFonts w:cs="Arial"/>
              </w:rPr>
            </w:pPr>
            <w:r w:rsidRPr="00160A81">
              <w:rPr>
                <w:rFonts w:cs="Arial"/>
                <w:color w:val="252423"/>
                <w:spacing w:val="-2"/>
              </w:rPr>
              <w:t>9</w:t>
            </w:r>
            <w:r>
              <w:rPr>
                <w:rFonts w:cs="Arial"/>
                <w:color w:val="252423"/>
                <w:spacing w:val="-2"/>
              </w:rPr>
              <w:t>9</w:t>
            </w:r>
            <w:r w:rsidRPr="00160A81">
              <w:rPr>
                <w:rFonts w:cs="Arial"/>
                <w:color w:val="252423"/>
                <w:spacing w:val="-2"/>
              </w:rPr>
              <w:t>,8</w:t>
            </w:r>
            <w:r>
              <w:rPr>
                <w:rFonts w:cs="Arial"/>
                <w:color w:val="252423"/>
                <w:spacing w:val="-2"/>
              </w:rPr>
              <w:t>00</w:t>
            </w:r>
          </w:p>
        </w:tc>
        <w:tc>
          <w:tcPr>
            <w:tcW w:w="1417" w:type="dxa"/>
          </w:tcPr>
          <w:p w14:paraId="574A1A8C" w14:textId="77777777" w:rsidR="00777218" w:rsidRPr="00160A81" w:rsidRDefault="00777218" w:rsidP="00C77966">
            <w:pPr>
              <w:pStyle w:val="TableParagraph"/>
              <w:spacing w:before="0" w:after="0" w:line="240" w:lineRule="auto"/>
              <w:ind w:left="18"/>
              <w:jc w:val="center"/>
              <w:rPr>
                <w:rFonts w:cs="Arial"/>
              </w:rPr>
            </w:pPr>
            <w:r w:rsidRPr="00160A81">
              <w:rPr>
                <w:rFonts w:cs="Arial"/>
                <w:color w:val="252423"/>
                <w:spacing w:val="-2"/>
              </w:rPr>
              <w:t>85,303</w:t>
            </w:r>
          </w:p>
        </w:tc>
        <w:tc>
          <w:tcPr>
            <w:tcW w:w="2835" w:type="dxa"/>
          </w:tcPr>
          <w:p w14:paraId="50E95622" w14:textId="4A0A3BD6" w:rsidR="00777218" w:rsidRPr="00160A81" w:rsidRDefault="00777218" w:rsidP="00C77966">
            <w:pPr>
              <w:pStyle w:val="TableParagraph"/>
              <w:spacing w:before="0" w:after="0" w:line="240" w:lineRule="auto"/>
              <w:ind w:left="18"/>
              <w:jc w:val="center"/>
              <w:rPr>
                <w:rFonts w:cs="Arial"/>
              </w:rPr>
            </w:pPr>
            <w:r>
              <w:rPr>
                <w:rFonts w:cs="Arial"/>
                <w:color w:val="666666"/>
              </w:rPr>
              <w:t>Improving</w:t>
            </w:r>
          </w:p>
        </w:tc>
      </w:tr>
      <w:tr w:rsidR="00777218" w:rsidRPr="00160A81" w14:paraId="0FA1AC94" w14:textId="77777777" w:rsidTr="009A4745">
        <w:trPr>
          <w:trHeight w:val="369"/>
        </w:trPr>
        <w:tc>
          <w:tcPr>
            <w:tcW w:w="6522" w:type="dxa"/>
          </w:tcPr>
          <w:p w14:paraId="3D6D156D" w14:textId="77777777" w:rsidR="00777218" w:rsidRPr="00160A81" w:rsidRDefault="00777218" w:rsidP="00C77966">
            <w:pPr>
              <w:pStyle w:val="TableParagraph"/>
              <w:spacing w:before="0" w:after="0" w:line="240" w:lineRule="auto"/>
              <w:jc w:val="both"/>
              <w:rPr>
                <w:rFonts w:cs="Arial"/>
              </w:rPr>
            </w:pPr>
            <w:r w:rsidRPr="00160A81">
              <w:rPr>
                <w:rFonts w:cs="Arial"/>
                <w:color w:val="252423"/>
              </w:rPr>
              <w:t>Nº:</w:t>
            </w:r>
            <w:r w:rsidRPr="00160A81">
              <w:rPr>
                <w:rFonts w:cs="Arial"/>
                <w:color w:val="252423"/>
                <w:spacing w:val="-1"/>
              </w:rPr>
              <w:t xml:space="preserve"> </w:t>
            </w:r>
            <w:r w:rsidRPr="00160A81">
              <w:rPr>
                <w:rFonts w:cs="Arial"/>
                <w:color w:val="252423"/>
              </w:rPr>
              <w:t>Library</w:t>
            </w:r>
            <w:r w:rsidRPr="00160A81">
              <w:rPr>
                <w:rFonts w:cs="Arial"/>
                <w:color w:val="252423"/>
                <w:spacing w:val="-1"/>
              </w:rPr>
              <w:t xml:space="preserve"> </w:t>
            </w:r>
            <w:r w:rsidRPr="00160A81">
              <w:rPr>
                <w:rFonts w:cs="Arial"/>
                <w:color w:val="252423"/>
              </w:rPr>
              <w:t>loans</w:t>
            </w:r>
            <w:r w:rsidRPr="00160A81">
              <w:rPr>
                <w:rFonts w:cs="Arial"/>
                <w:color w:val="252423"/>
                <w:spacing w:val="-1"/>
              </w:rPr>
              <w:t xml:space="preserve"> </w:t>
            </w:r>
            <w:r w:rsidRPr="00160A81">
              <w:rPr>
                <w:rFonts w:cs="Arial"/>
                <w:color w:val="252423"/>
              </w:rPr>
              <w:t>-</w:t>
            </w:r>
            <w:r w:rsidRPr="00160A81">
              <w:rPr>
                <w:rFonts w:cs="Arial"/>
                <w:color w:val="252423"/>
                <w:spacing w:val="-1"/>
              </w:rPr>
              <w:t xml:space="preserve"> </w:t>
            </w:r>
            <w:r w:rsidRPr="00160A81">
              <w:rPr>
                <w:rFonts w:cs="Arial"/>
                <w:color w:val="252423"/>
                <w:spacing w:val="-2"/>
              </w:rPr>
              <w:t>physical</w:t>
            </w:r>
          </w:p>
        </w:tc>
        <w:tc>
          <w:tcPr>
            <w:tcW w:w="2976" w:type="dxa"/>
          </w:tcPr>
          <w:p w14:paraId="1CDBD3BC" w14:textId="77777777" w:rsidR="00777218" w:rsidRPr="00160A81" w:rsidRDefault="00777218" w:rsidP="00C77966">
            <w:pPr>
              <w:pStyle w:val="TableParagraph"/>
              <w:spacing w:before="0" w:after="0" w:line="240" w:lineRule="auto"/>
              <w:ind w:left="18"/>
              <w:jc w:val="both"/>
              <w:rPr>
                <w:rFonts w:cs="Arial"/>
              </w:rPr>
            </w:pPr>
            <w:r w:rsidRPr="00160A81">
              <w:rPr>
                <w:rFonts w:cs="Arial"/>
                <w:noProof/>
                <w:position w:val="-2"/>
              </w:rPr>
              <w:drawing>
                <wp:inline distT="0" distB="0" distL="0" distR="0" wp14:anchorId="38659089" wp14:editId="26BC7C6E">
                  <wp:extent cx="140512" cy="140512"/>
                  <wp:effectExtent l="0" t="0" r="0" b="0"/>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160A81">
              <w:rPr>
                <w:rFonts w:cs="Arial"/>
                <w:color w:val="252423"/>
              </w:rPr>
              <w:t>Monitoring only</w:t>
            </w:r>
          </w:p>
        </w:tc>
        <w:tc>
          <w:tcPr>
            <w:tcW w:w="1417" w:type="dxa"/>
          </w:tcPr>
          <w:p w14:paraId="3856A4AB" w14:textId="6F569DD4" w:rsidR="00777218" w:rsidRPr="00160A81" w:rsidRDefault="00777218" w:rsidP="00C77966">
            <w:pPr>
              <w:pStyle w:val="TableParagraph"/>
              <w:spacing w:before="0" w:after="0" w:line="240" w:lineRule="auto"/>
              <w:ind w:left="18"/>
              <w:jc w:val="center"/>
              <w:rPr>
                <w:rFonts w:cs="Arial"/>
              </w:rPr>
            </w:pPr>
            <w:r>
              <w:rPr>
                <w:rFonts w:cs="Arial"/>
                <w:color w:val="252423"/>
                <w:spacing w:val="-2"/>
              </w:rPr>
              <w:t>1.28M</w:t>
            </w:r>
          </w:p>
        </w:tc>
        <w:tc>
          <w:tcPr>
            <w:tcW w:w="1417" w:type="dxa"/>
          </w:tcPr>
          <w:p w14:paraId="6EF817FF" w14:textId="77777777" w:rsidR="00777218" w:rsidRPr="00160A81" w:rsidRDefault="00777218" w:rsidP="00C77966">
            <w:pPr>
              <w:pStyle w:val="TableParagraph"/>
              <w:spacing w:before="0" w:after="0" w:line="240" w:lineRule="auto"/>
              <w:ind w:left="18"/>
              <w:jc w:val="center"/>
              <w:rPr>
                <w:rFonts w:cs="Arial"/>
              </w:rPr>
            </w:pPr>
          </w:p>
        </w:tc>
        <w:tc>
          <w:tcPr>
            <w:tcW w:w="2835" w:type="dxa"/>
          </w:tcPr>
          <w:p w14:paraId="3EBD96B6" w14:textId="15E5F51D" w:rsidR="00777218" w:rsidRPr="00160A81" w:rsidRDefault="006600B6" w:rsidP="00C77966">
            <w:pPr>
              <w:pStyle w:val="TableParagraph"/>
              <w:spacing w:before="0" w:after="0" w:line="240" w:lineRule="auto"/>
              <w:ind w:left="18"/>
              <w:jc w:val="center"/>
              <w:rPr>
                <w:rFonts w:cs="Arial"/>
              </w:rPr>
            </w:pPr>
            <w:r>
              <w:rPr>
                <w:rFonts w:cs="Arial"/>
                <w:color w:val="666666"/>
                <w:spacing w:val="-2"/>
              </w:rPr>
              <w:t>Improving</w:t>
            </w:r>
          </w:p>
        </w:tc>
      </w:tr>
      <w:tr w:rsidR="00777218" w:rsidRPr="00160A81" w14:paraId="7E921D8E" w14:textId="77777777" w:rsidTr="009A4745">
        <w:trPr>
          <w:trHeight w:val="369"/>
        </w:trPr>
        <w:tc>
          <w:tcPr>
            <w:tcW w:w="6522" w:type="dxa"/>
          </w:tcPr>
          <w:p w14:paraId="486669FB" w14:textId="77777777" w:rsidR="00777218" w:rsidRPr="00160A81" w:rsidRDefault="00777218" w:rsidP="00C77966">
            <w:pPr>
              <w:pStyle w:val="TableParagraph"/>
              <w:spacing w:before="0" w:after="0" w:line="240" w:lineRule="auto"/>
              <w:jc w:val="both"/>
              <w:rPr>
                <w:rFonts w:cs="Arial"/>
              </w:rPr>
            </w:pPr>
            <w:r w:rsidRPr="00160A81">
              <w:rPr>
                <w:rFonts w:cs="Arial"/>
                <w:color w:val="252423"/>
              </w:rPr>
              <w:t>Nº:</w:t>
            </w:r>
            <w:r w:rsidRPr="00160A81">
              <w:rPr>
                <w:rFonts w:cs="Arial"/>
                <w:color w:val="252423"/>
                <w:spacing w:val="-1"/>
              </w:rPr>
              <w:t xml:space="preserve"> </w:t>
            </w:r>
            <w:r w:rsidRPr="00160A81">
              <w:rPr>
                <w:rFonts w:cs="Arial"/>
                <w:color w:val="252423"/>
              </w:rPr>
              <w:t>Library</w:t>
            </w:r>
            <w:r w:rsidRPr="00160A81">
              <w:rPr>
                <w:rFonts w:cs="Arial"/>
                <w:color w:val="252423"/>
                <w:spacing w:val="-1"/>
              </w:rPr>
              <w:t xml:space="preserve"> </w:t>
            </w:r>
            <w:r w:rsidRPr="00160A81">
              <w:rPr>
                <w:rFonts w:cs="Arial"/>
                <w:color w:val="252423"/>
              </w:rPr>
              <w:t>loans</w:t>
            </w:r>
            <w:r w:rsidRPr="00160A81">
              <w:rPr>
                <w:rFonts w:cs="Arial"/>
                <w:color w:val="252423"/>
                <w:spacing w:val="-1"/>
              </w:rPr>
              <w:t xml:space="preserve"> </w:t>
            </w:r>
            <w:r w:rsidRPr="00160A81">
              <w:rPr>
                <w:rFonts w:cs="Arial"/>
                <w:color w:val="252423"/>
              </w:rPr>
              <w:t>-</w:t>
            </w:r>
            <w:r w:rsidRPr="00160A81">
              <w:rPr>
                <w:rFonts w:cs="Arial"/>
                <w:color w:val="252423"/>
                <w:spacing w:val="-1"/>
              </w:rPr>
              <w:t xml:space="preserve"> </w:t>
            </w:r>
            <w:r w:rsidRPr="00160A81">
              <w:rPr>
                <w:rFonts w:cs="Arial"/>
                <w:color w:val="252423"/>
              </w:rPr>
              <w:t>digital</w:t>
            </w:r>
            <w:r w:rsidRPr="00160A81">
              <w:rPr>
                <w:rFonts w:cs="Arial"/>
                <w:color w:val="252423"/>
                <w:spacing w:val="-1"/>
              </w:rPr>
              <w:t xml:space="preserve"> </w:t>
            </w:r>
            <w:r w:rsidRPr="00160A81">
              <w:rPr>
                <w:rFonts w:cs="Arial"/>
                <w:color w:val="252423"/>
              </w:rPr>
              <w:t>(e-books</w:t>
            </w:r>
            <w:r w:rsidRPr="00160A81">
              <w:rPr>
                <w:rFonts w:cs="Arial"/>
                <w:color w:val="252423"/>
                <w:spacing w:val="-1"/>
              </w:rPr>
              <w:t xml:space="preserve"> </w:t>
            </w:r>
            <w:r w:rsidRPr="00160A81">
              <w:rPr>
                <w:rFonts w:cs="Arial"/>
                <w:color w:val="252423"/>
              </w:rPr>
              <w:t>and e-</w:t>
            </w:r>
            <w:r w:rsidRPr="00160A81">
              <w:rPr>
                <w:rFonts w:cs="Arial"/>
                <w:color w:val="252423"/>
                <w:spacing w:val="-2"/>
              </w:rPr>
              <w:t>audiobooks)</w:t>
            </w:r>
          </w:p>
        </w:tc>
        <w:tc>
          <w:tcPr>
            <w:tcW w:w="2976" w:type="dxa"/>
          </w:tcPr>
          <w:p w14:paraId="1BFC8F36" w14:textId="77777777" w:rsidR="00777218" w:rsidRPr="00160A81" w:rsidRDefault="00777218" w:rsidP="00C77966">
            <w:pPr>
              <w:pStyle w:val="TableParagraph"/>
              <w:spacing w:before="0" w:after="0" w:line="240" w:lineRule="auto"/>
              <w:ind w:left="18"/>
              <w:jc w:val="both"/>
              <w:rPr>
                <w:rFonts w:cs="Arial"/>
              </w:rPr>
            </w:pPr>
            <w:r w:rsidRPr="00160A81">
              <w:rPr>
                <w:rFonts w:cs="Arial"/>
                <w:noProof/>
                <w:position w:val="-2"/>
              </w:rPr>
              <w:drawing>
                <wp:inline distT="0" distB="0" distL="0" distR="0" wp14:anchorId="1EF790FE" wp14:editId="27FE554A">
                  <wp:extent cx="140512" cy="140512"/>
                  <wp:effectExtent l="0" t="0" r="0" b="0"/>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160A81">
              <w:rPr>
                <w:rFonts w:cs="Arial"/>
                <w:color w:val="252423"/>
              </w:rPr>
              <w:t>Monitoring only</w:t>
            </w:r>
          </w:p>
        </w:tc>
        <w:tc>
          <w:tcPr>
            <w:tcW w:w="1417" w:type="dxa"/>
          </w:tcPr>
          <w:p w14:paraId="430ED9F7" w14:textId="358A9EF8" w:rsidR="00777218" w:rsidRPr="00160A81" w:rsidRDefault="00777218" w:rsidP="00C77966">
            <w:pPr>
              <w:pStyle w:val="TableParagraph"/>
              <w:spacing w:before="0" w:after="0" w:line="240" w:lineRule="auto"/>
              <w:ind w:left="18"/>
              <w:jc w:val="center"/>
              <w:rPr>
                <w:rFonts w:cs="Arial"/>
              </w:rPr>
            </w:pPr>
            <w:r>
              <w:rPr>
                <w:rFonts w:cs="Arial"/>
                <w:color w:val="252423"/>
                <w:spacing w:val="-2"/>
              </w:rPr>
              <w:t>399</w:t>
            </w:r>
            <w:r w:rsidRPr="00160A81">
              <w:rPr>
                <w:rFonts w:cs="Arial"/>
                <w:color w:val="252423"/>
                <w:spacing w:val="-2"/>
              </w:rPr>
              <w:t>,</w:t>
            </w:r>
            <w:r>
              <w:rPr>
                <w:rFonts w:cs="Arial"/>
                <w:color w:val="252423"/>
                <w:spacing w:val="-2"/>
              </w:rPr>
              <w:t>302</w:t>
            </w:r>
          </w:p>
        </w:tc>
        <w:tc>
          <w:tcPr>
            <w:tcW w:w="1417" w:type="dxa"/>
          </w:tcPr>
          <w:p w14:paraId="2BCCC048" w14:textId="77777777" w:rsidR="00777218" w:rsidRPr="00160A81" w:rsidRDefault="00777218" w:rsidP="00C77966">
            <w:pPr>
              <w:pStyle w:val="TableParagraph"/>
              <w:spacing w:before="0" w:after="0" w:line="240" w:lineRule="auto"/>
              <w:ind w:left="18"/>
              <w:jc w:val="center"/>
              <w:rPr>
                <w:rFonts w:cs="Arial"/>
              </w:rPr>
            </w:pPr>
          </w:p>
        </w:tc>
        <w:tc>
          <w:tcPr>
            <w:tcW w:w="2835" w:type="dxa"/>
          </w:tcPr>
          <w:p w14:paraId="68F9650B" w14:textId="77777777" w:rsidR="00777218" w:rsidRPr="00160A81" w:rsidRDefault="00777218" w:rsidP="00C77966">
            <w:pPr>
              <w:pStyle w:val="TableParagraph"/>
              <w:spacing w:before="0" w:after="0" w:line="240" w:lineRule="auto"/>
              <w:ind w:left="18"/>
              <w:jc w:val="center"/>
              <w:rPr>
                <w:rFonts w:cs="Arial"/>
              </w:rPr>
            </w:pPr>
            <w:r w:rsidRPr="00160A81">
              <w:rPr>
                <w:rFonts w:cs="Arial"/>
                <w:color w:val="666666"/>
                <w:spacing w:val="-2"/>
              </w:rPr>
              <w:t>Improving</w:t>
            </w:r>
          </w:p>
        </w:tc>
      </w:tr>
      <w:tr w:rsidR="00777218" w:rsidRPr="00160A81" w14:paraId="22E2E510" w14:textId="77777777" w:rsidTr="009A4745">
        <w:trPr>
          <w:trHeight w:val="369"/>
        </w:trPr>
        <w:tc>
          <w:tcPr>
            <w:tcW w:w="6522" w:type="dxa"/>
          </w:tcPr>
          <w:p w14:paraId="4684CA6B" w14:textId="77777777" w:rsidR="00777218" w:rsidRPr="00160A81" w:rsidRDefault="00777218" w:rsidP="00C77966">
            <w:pPr>
              <w:pStyle w:val="TableParagraph"/>
              <w:spacing w:before="0" w:after="0" w:line="240" w:lineRule="auto"/>
              <w:jc w:val="both"/>
              <w:rPr>
                <w:rFonts w:cs="Arial"/>
              </w:rPr>
            </w:pPr>
            <w:r w:rsidRPr="00160A81">
              <w:rPr>
                <w:rFonts w:cs="Arial"/>
                <w:color w:val="252423"/>
              </w:rPr>
              <w:t xml:space="preserve">Nº: Digital downloads and </w:t>
            </w:r>
            <w:r w:rsidRPr="00160A81">
              <w:rPr>
                <w:rFonts w:cs="Arial"/>
                <w:color w:val="252423"/>
                <w:spacing w:val="-2"/>
              </w:rPr>
              <w:t>streaming</w:t>
            </w:r>
          </w:p>
        </w:tc>
        <w:tc>
          <w:tcPr>
            <w:tcW w:w="2976" w:type="dxa"/>
          </w:tcPr>
          <w:p w14:paraId="6F565232" w14:textId="77777777" w:rsidR="00777218" w:rsidRPr="00160A81" w:rsidRDefault="00777218" w:rsidP="00C77966">
            <w:pPr>
              <w:pStyle w:val="TableParagraph"/>
              <w:spacing w:before="0" w:after="0" w:line="240" w:lineRule="auto"/>
              <w:ind w:left="18"/>
              <w:jc w:val="both"/>
              <w:rPr>
                <w:rFonts w:cs="Arial"/>
              </w:rPr>
            </w:pPr>
            <w:r w:rsidRPr="00160A81">
              <w:rPr>
                <w:rFonts w:cs="Arial"/>
                <w:noProof/>
                <w:position w:val="-2"/>
              </w:rPr>
              <w:drawing>
                <wp:inline distT="0" distB="0" distL="0" distR="0" wp14:anchorId="0B9B5A28" wp14:editId="631ABCBD">
                  <wp:extent cx="140512" cy="140512"/>
                  <wp:effectExtent l="0" t="0" r="0" b="0"/>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160A81">
              <w:rPr>
                <w:rFonts w:cs="Arial"/>
                <w:color w:val="252423"/>
              </w:rPr>
              <w:t>Monitoring only</w:t>
            </w:r>
          </w:p>
        </w:tc>
        <w:tc>
          <w:tcPr>
            <w:tcW w:w="1417" w:type="dxa"/>
          </w:tcPr>
          <w:p w14:paraId="5D9C3482" w14:textId="200A3871" w:rsidR="00777218" w:rsidRPr="00160A81" w:rsidRDefault="00777218" w:rsidP="00C77966">
            <w:pPr>
              <w:pStyle w:val="TableParagraph"/>
              <w:spacing w:before="0" w:after="0" w:line="240" w:lineRule="auto"/>
              <w:ind w:left="18"/>
              <w:jc w:val="center"/>
              <w:rPr>
                <w:rFonts w:cs="Arial"/>
              </w:rPr>
            </w:pPr>
            <w:r>
              <w:rPr>
                <w:rFonts w:cs="Arial"/>
                <w:color w:val="252423"/>
                <w:spacing w:val="-2"/>
              </w:rPr>
              <w:t>3.</w:t>
            </w:r>
            <w:r w:rsidRPr="00160A81">
              <w:rPr>
                <w:rFonts w:cs="Arial"/>
                <w:color w:val="252423"/>
                <w:spacing w:val="-2"/>
              </w:rPr>
              <w:t>5</w:t>
            </w:r>
            <w:r>
              <w:rPr>
                <w:rFonts w:cs="Arial"/>
                <w:color w:val="252423"/>
                <w:spacing w:val="-2"/>
              </w:rPr>
              <w:t>1M</w:t>
            </w:r>
          </w:p>
        </w:tc>
        <w:tc>
          <w:tcPr>
            <w:tcW w:w="1417" w:type="dxa"/>
          </w:tcPr>
          <w:p w14:paraId="4C97523E" w14:textId="77777777" w:rsidR="00777218" w:rsidRPr="00160A81" w:rsidRDefault="00777218" w:rsidP="00C77966">
            <w:pPr>
              <w:pStyle w:val="TableParagraph"/>
              <w:spacing w:before="0" w:after="0" w:line="240" w:lineRule="auto"/>
              <w:ind w:left="18"/>
              <w:jc w:val="center"/>
              <w:rPr>
                <w:rFonts w:cs="Arial"/>
              </w:rPr>
            </w:pPr>
          </w:p>
        </w:tc>
        <w:tc>
          <w:tcPr>
            <w:tcW w:w="2835" w:type="dxa"/>
          </w:tcPr>
          <w:p w14:paraId="643AE764" w14:textId="77777777" w:rsidR="00777218" w:rsidRPr="00160A81" w:rsidRDefault="00777218" w:rsidP="00C77966">
            <w:pPr>
              <w:pStyle w:val="TableParagraph"/>
              <w:spacing w:before="0" w:after="0" w:line="240" w:lineRule="auto"/>
              <w:ind w:left="18"/>
              <w:jc w:val="center"/>
              <w:rPr>
                <w:rFonts w:cs="Arial"/>
              </w:rPr>
            </w:pPr>
            <w:r w:rsidRPr="00160A81">
              <w:rPr>
                <w:rFonts w:cs="Arial"/>
                <w:color w:val="666666"/>
                <w:spacing w:val="-2"/>
              </w:rPr>
              <w:t>Improving</w:t>
            </w:r>
          </w:p>
        </w:tc>
      </w:tr>
    </w:tbl>
    <w:p w14:paraId="6B07DD7D" w14:textId="07DC2744" w:rsidR="00DB5C09" w:rsidRDefault="00DB5C09" w:rsidP="00DB5C09">
      <w:pPr>
        <w:spacing w:line="276" w:lineRule="auto"/>
        <w:rPr>
          <w:rFonts w:eastAsia="Verdana" w:cs="Arial"/>
          <w:color w:val="000000" w:themeColor="text1"/>
        </w:rPr>
        <w:sectPr w:rsidR="00DB5C09" w:rsidSect="006B77AD">
          <w:type w:val="continuous"/>
          <w:pgSz w:w="16838" w:h="11906" w:orient="landscape"/>
          <w:pgMar w:top="851" w:right="720" w:bottom="720" w:left="720" w:header="709" w:footer="709" w:gutter="0"/>
          <w:cols w:space="708"/>
          <w:docGrid w:linePitch="360"/>
        </w:sectPr>
      </w:pPr>
    </w:p>
    <w:p w14:paraId="1D493C47" w14:textId="1790EA39" w:rsidR="003B5D24" w:rsidRDefault="00544EE2" w:rsidP="00D12AB1">
      <w:pPr>
        <w:rPr>
          <w:rFonts w:eastAsia="Verdana"/>
        </w:rPr>
      </w:pPr>
      <w:r w:rsidRPr="00AB5BCC">
        <w:rPr>
          <w:b/>
          <w:bCs/>
          <w:noProof/>
        </w:rPr>
        <w:lastRenderedPageBreak/>
        <w:drawing>
          <wp:anchor distT="0" distB="0" distL="114300" distR="114300" simplePos="0" relativeHeight="251658296" behindDoc="0" locked="0" layoutInCell="1" allowOverlap="1" wp14:anchorId="1AB10949" wp14:editId="7F4F6669">
            <wp:simplePos x="0" y="0"/>
            <wp:positionH relativeFrom="column">
              <wp:posOffset>5229225</wp:posOffset>
            </wp:positionH>
            <wp:positionV relativeFrom="paragraph">
              <wp:posOffset>1818640</wp:posOffset>
            </wp:positionV>
            <wp:extent cx="4427855" cy="1885950"/>
            <wp:effectExtent l="0" t="0" r="0" b="0"/>
            <wp:wrapSquare wrapText="bothSides"/>
            <wp:docPr id="811117917" name="Picture 1" descr="Area chart showing that the number of phycical library loans have been increasing since 2020-21 to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17917" name="Picture 1" descr="Area chart showing that the number of phycical library loans have been increasing since 2020-21 to 2023-24. "/>
                    <pic:cNvPicPr/>
                  </pic:nvPicPr>
                  <pic:blipFill>
                    <a:blip r:embed="rId65">
                      <a:extLst>
                        <a:ext uri="{28A0092B-C50C-407E-A947-70E740481C1C}">
                          <a14:useLocalDpi xmlns:a14="http://schemas.microsoft.com/office/drawing/2010/main" val="0"/>
                        </a:ext>
                      </a:extLst>
                    </a:blip>
                    <a:stretch>
                      <a:fillRect/>
                    </a:stretch>
                  </pic:blipFill>
                  <pic:spPr>
                    <a:xfrm>
                      <a:off x="0" y="0"/>
                      <a:ext cx="4427855" cy="1885950"/>
                    </a:xfrm>
                    <a:prstGeom prst="rect">
                      <a:avLst/>
                    </a:prstGeom>
                  </pic:spPr>
                </pic:pic>
              </a:graphicData>
            </a:graphic>
            <wp14:sizeRelV relativeFrom="margin">
              <wp14:pctHeight>0</wp14:pctHeight>
            </wp14:sizeRelV>
          </wp:anchor>
        </w:drawing>
      </w:r>
      <w:r w:rsidR="0087302D" w:rsidRPr="0087302D">
        <w:rPr>
          <w:rFonts w:eastAsia="Verdana"/>
          <w:noProof/>
        </w:rPr>
        <w:drawing>
          <wp:anchor distT="0" distB="0" distL="114300" distR="114300" simplePos="0" relativeHeight="251658257" behindDoc="0" locked="0" layoutInCell="1" allowOverlap="1" wp14:anchorId="3B6FA744" wp14:editId="263C15DB">
            <wp:simplePos x="0" y="0"/>
            <wp:positionH relativeFrom="column">
              <wp:posOffset>5235575</wp:posOffset>
            </wp:positionH>
            <wp:positionV relativeFrom="paragraph">
              <wp:posOffset>0</wp:posOffset>
            </wp:positionV>
            <wp:extent cx="4413885" cy="1793875"/>
            <wp:effectExtent l="0" t="0" r="5715" b="0"/>
            <wp:wrapSquare wrapText="bothSides"/>
            <wp:docPr id="1761270161" name="Picture 1" descr="Column chart showing that the number of active library users have been increasing since 2020-21 to 2023-24 and is above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70161" name="Picture 1" descr="Column chart showing that the number of active library users have been increasing since 2020-21 to 2023-24 and is above target. "/>
                    <pic:cNvPicPr/>
                  </pic:nvPicPr>
                  <pic:blipFill>
                    <a:blip r:embed="rId66">
                      <a:extLst>
                        <a:ext uri="{28A0092B-C50C-407E-A947-70E740481C1C}">
                          <a14:useLocalDpi xmlns:a14="http://schemas.microsoft.com/office/drawing/2010/main" val="0"/>
                        </a:ext>
                      </a:extLst>
                    </a:blip>
                    <a:stretch>
                      <a:fillRect/>
                    </a:stretch>
                  </pic:blipFill>
                  <pic:spPr>
                    <a:xfrm>
                      <a:off x="0" y="0"/>
                      <a:ext cx="4413885" cy="1793875"/>
                    </a:xfrm>
                    <a:prstGeom prst="rect">
                      <a:avLst/>
                    </a:prstGeom>
                  </pic:spPr>
                </pic:pic>
              </a:graphicData>
            </a:graphic>
            <wp14:sizeRelH relativeFrom="margin">
              <wp14:pctWidth>0</wp14:pctWidth>
            </wp14:sizeRelH>
          </wp:anchor>
        </w:drawing>
      </w:r>
      <w:r w:rsidR="003B5D24" w:rsidRPr="00DB5C09">
        <w:rPr>
          <w:rFonts w:eastAsia="Verdana"/>
        </w:rPr>
        <w:t xml:space="preserve">The number </w:t>
      </w:r>
      <w:r w:rsidR="00E33B12">
        <w:rPr>
          <w:rFonts w:eastAsia="Verdana"/>
        </w:rPr>
        <w:t>of</w:t>
      </w:r>
      <w:r w:rsidR="003B5D24" w:rsidRPr="00DB5C09">
        <w:rPr>
          <w:rFonts w:eastAsia="Verdana"/>
        </w:rPr>
        <w:t xml:space="preserve"> people using our libraries, in person </w:t>
      </w:r>
      <w:r w:rsidR="003720F9">
        <w:rPr>
          <w:rFonts w:eastAsia="Verdana"/>
        </w:rPr>
        <w:t xml:space="preserve">or </w:t>
      </w:r>
      <w:r w:rsidR="004634F8">
        <w:rPr>
          <w:rFonts w:eastAsia="Verdana"/>
        </w:rPr>
        <w:t>online</w:t>
      </w:r>
      <w:r w:rsidR="003B5D24" w:rsidRPr="00DB5C09">
        <w:rPr>
          <w:rFonts w:eastAsia="Verdana"/>
        </w:rPr>
        <w:t xml:space="preserve">, has </w:t>
      </w:r>
      <w:r w:rsidR="0074253D">
        <w:rPr>
          <w:rFonts w:eastAsia="Verdana"/>
        </w:rPr>
        <w:t>continued to</w:t>
      </w:r>
      <w:r w:rsidR="003B5D24" w:rsidRPr="00DB5C09">
        <w:rPr>
          <w:rFonts w:eastAsia="Verdana"/>
        </w:rPr>
        <w:t xml:space="preserve"> increase since we reopened a</w:t>
      </w:r>
      <w:r w:rsidR="003720F9">
        <w:rPr>
          <w:rFonts w:eastAsia="Verdana"/>
        </w:rPr>
        <w:t>s</w:t>
      </w:r>
      <w:r w:rsidR="003B5D24" w:rsidRPr="00DB5C09">
        <w:rPr>
          <w:rFonts w:eastAsia="Verdana"/>
        </w:rPr>
        <w:t xml:space="preserve"> </w:t>
      </w:r>
      <w:r w:rsidR="008D255F">
        <w:rPr>
          <w:rFonts w:eastAsia="Verdana"/>
        </w:rPr>
        <w:t>Covid-19 restriction</w:t>
      </w:r>
      <w:r w:rsidR="006A568C">
        <w:rPr>
          <w:rFonts w:eastAsia="Verdana"/>
        </w:rPr>
        <w:t>s</w:t>
      </w:r>
      <w:r w:rsidR="003720F9">
        <w:rPr>
          <w:rFonts w:eastAsia="Verdana"/>
        </w:rPr>
        <w:t xml:space="preserve"> eased</w:t>
      </w:r>
      <w:r w:rsidR="003B5D24" w:rsidRPr="00DB5C09">
        <w:rPr>
          <w:rFonts w:eastAsia="Verdana"/>
        </w:rPr>
        <w:t>.</w:t>
      </w:r>
      <w:r w:rsidR="03971A9A" w:rsidRPr="00DB5C09">
        <w:rPr>
          <w:rFonts w:eastAsia="Verdana"/>
        </w:rPr>
        <w:t xml:space="preserve"> </w:t>
      </w:r>
      <w:r w:rsidR="003B5D24" w:rsidRPr="00DB5C09">
        <w:rPr>
          <w:rFonts w:eastAsia="Verdana"/>
        </w:rPr>
        <w:t xml:space="preserve">The </w:t>
      </w:r>
      <w:r w:rsidR="003B5D24" w:rsidRPr="006B122C">
        <w:rPr>
          <w:rFonts w:eastAsia="Verdana"/>
          <w:b/>
        </w:rPr>
        <w:t>number of active library users</w:t>
      </w:r>
      <w:r w:rsidR="003B5D24" w:rsidRPr="00DB5C09">
        <w:rPr>
          <w:rFonts w:eastAsia="Verdana"/>
        </w:rPr>
        <w:t xml:space="preserve"> at 9</w:t>
      </w:r>
      <w:r w:rsidR="00116EEB">
        <w:rPr>
          <w:rFonts w:eastAsia="Verdana"/>
        </w:rPr>
        <w:t>9</w:t>
      </w:r>
      <w:r w:rsidR="003B5D24" w:rsidRPr="00DB5C09">
        <w:rPr>
          <w:rFonts w:eastAsia="Verdana"/>
        </w:rPr>
        <w:t>,8</w:t>
      </w:r>
      <w:r w:rsidR="00116EEB">
        <w:rPr>
          <w:rFonts w:eastAsia="Verdana"/>
        </w:rPr>
        <w:t>00</w:t>
      </w:r>
      <w:r w:rsidR="003B5D24" w:rsidRPr="00DB5C09">
        <w:rPr>
          <w:rFonts w:eastAsia="Verdana"/>
        </w:rPr>
        <w:t xml:space="preserve"> is</w:t>
      </w:r>
      <w:r w:rsidR="0087302D" w:rsidRPr="0087302D">
        <w:rPr>
          <w:rFonts w:eastAsia="Verdana"/>
        </w:rPr>
        <w:t xml:space="preserve"> </w:t>
      </w:r>
      <w:r w:rsidR="003B5D24" w:rsidRPr="00DB5C09">
        <w:rPr>
          <w:rFonts w:eastAsia="Verdana"/>
        </w:rPr>
        <w:t xml:space="preserve">above our target for </w:t>
      </w:r>
      <w:r w:rsidR="03971A9A" w:rsidRPr="00DB5C09">
        <w:rPr>
          <w:rFonts w:eastAsia="Verdana"/>
        </w:rPr>
        <w:t>202</w:t>
      </w:r>
      <w:r w:rsidR="00FD0FE7">
        <w:rPr>
          <w:rFonts w:eastAsia="Verdana"/>
        </w:rPr>
        <w:t>3</w:t>
      </w:r>
      <w:r w:rsidR="03971A9A" w:rsidRPr="00DB5C09">
        <w:rPr>
          <w:rFonts w:eastAsia="Verdana"/>
        </w:rPr>
        <w:t>/2</w:t>
      </w:r>
      <w:r w:rsidR="00FD0FE7">
        <w:rPr>
          <w:rFonts w:eastAsia="Verdana"/>
        </w:rPr>
        <w:t>4</w:t>
      </w:r>
      <w:r w:rsidR="03971A9A" w:rsidRPr="00DB5C09">
        <w:rPr>
          <w:rFonts w:eastAsia="Verdana"/>
        </w:rPr>
        <w:t xml:space="preserve"> and now sits just</w:t>
      </w:r>
      <w:r w:rsidR="003B5D24" w:rsidRPr="00DB5C09">
        <w:rPr>
          <w:rFonts w:eastAsia="Verdana"/>
        </w:rPr>
        <w:t xml:space="preserve"> below our pre-pandemic level of </w:t>
      </w:r>
      <w:r w:rsidR="00322999" w:rsidRPr="00DB5C09">
        <w:rPr>
          <w:rFonts w:eastAsia="Verdana"/>
        </w:rPr>
        <w:t>101,</w:t>
      </w:r>
      <w:r w:rsidR="03971A9A" w:rsidRPr="00DB5C09">
        <w:rPr>
          <w:rFonts w:eastAsia="Verdana"/>
        </w:rPr>
        <w:t>098</w:t>
      </w:r>
      <w:r w:rsidR="00322999" w:rsidRPr="00DB5C09">
        <w:rPr>
          <w:rFonts w:eastAsia="Verdana"/>
        </w:rPr>
        <w:t xml:space="preserve"> in </w:t>
      </w:r>
      <w:r w:rsidR="03971A9A" w:rsidRPr="00DB5C09">
        <w:rPr>
          <w:rFonts w:eastAsia="Verdana"/>
        </w:rPr>
        <w:t>2018/19.</w:t>
      </w:r>
      <w:r w:rsidR="00423F0B">
        <w:rPr>
          <w:rFonts w:eastAsia="Verdana"/>
        </w:rPr>
        <w:t xml:space="preserve"> </w:t>
      </w:r>
      <w:r w:rsidR="00AB5BCC" w:rsidRPr="00AB5BCC">
        <w:rPr>
          <w:rFonts w:eastAsia="Verdana"/>
          <w:b/>
          <w:bCs/>
        </w:rPr>
        <w:t>O</w:t>
      </w:r>
      <w:r w:rsidR="003B5D24" w:rsidRPr="006A0A93">
        <w:rPr>
          <w:rFonts w:eastAsia="Verdana"/>
          <w:b/>
        </w:rPr>
        <w:t>ur physical loans</w:t>
      </w:r>
      <w:r w:rsidR="003B5D24" w:rsidRPr="00DB5C09">
        <w:rPr>
          <w:rFonts w:eastAsia="Verdana"/>
        </w:rPr>
        <w:t xml:space="preserve"> have recovered </w:t>
      </w:r>
      <w:r w:rsidR="006D186B" w:rsidRPr="00DB5C09">
        <w:rPr>
          <w:rFonts w:eastAsia="Verdana"/>
        </w:rPr>
        <w:t xml:space="preserve">as we reopened libraries </w:t>
      </w:r>
      <w:r w:rsidR="003B5D24" w:rsidRPr="00DB5C09">
        <w:rPr>
          <w:rFonts w:eastAsia="Verdana"/>
        </w:rPr>
        <w:t xml:space="preserve">and </w:t>
      </w:r>
      <w:r w:rsidR="00126244">
        <w:rPr>
          <w:rFonts w:eastAsia="Verdana"/>
        </w:rPr>
        <w:t>remain</w:t>
      </w:r>
      <w:r w:rsidR="003B5D24" w:rsidRPr="00DB5C09">
        <w:rPr>
          <w:rFonts w:eastAsia="Verdana"/>
        </w:rPr>
        <w:t xml:space="preserve"> at around </w:t>
      </w:r>
      <w:r w:rsidR="00ED5CF0">
        <w:rPr>
          <w:rFonts w:eastAsia="Verdana"/>
        </w:rPr>
        <w:t>1.</w:t>
      </w:r>
      <w:r w:rsidR="008640B0">
        <w:rPr>
          <w:rFonts w:eastAsia="Verdana"/>
        </w:rPr>
        <w:t xml:space="preserve">28 million </w:t>
      </w:r>
      <w:r w:rsidR="00D70D83" w:rsidRPr="00DB5C09">
        <w:rPr>
          <w:rFonts w:eastAsia="Verdana"/>
        </w:rPr>
        <w:t>each year</w:t>
      </w:r>
      <w:r w:rsidR="003B5D24" w:rsidRPr="00DB5C09">
        <w:rPr>
          <w:rFonts w:eastAsia="Verdana"/>
        </w:rPr>
        <w:t>.</w:t>
      </w:r>
      <w:r w:rsidR="00AA412B" w:rsidRPr="00DB5C09">
        <w:rPr>
          <w:rFonts w:eastAsia="Verdana"/>
        </w:rPr>
        <w:t xml:space="preserve"> </w:t>
      </w:r>
      <w:r w:rsidR="03971A9A" w:rsidRPr="00DB5C09">
        <w:rPr>
          <w:rFonts w:eastAsia="Verdana"/>
        </w:rPr>
        <w:t xml:space="preserve">Our </w:t>
      </w:r>
      <w:r w:rsidR="00CD3193" w:rsidRPr="006A0A93">
        <w:rPr>
          <w:rFonts w:eastAsia="Verdana"/>
          <w:b/>
        </w:rPr>
        <w:t>d</w:t>
      </w:r>
      <w:r w:rsidR="03971A9A" w:rsidRPr="006A0A93">
        <w:rPr>
          <w:rFonts w:eastAsia="Verdana"/>
          <w:b/>
        </w:rPr>
        <w:t xml:space="preserve">igital </w:t>
      </w:r>
      <w:r w:rsidR="00A14F52" w:rsidRPr="002D6419">
        <w:rPr>
          <w:rFonts w:eastAsia="Verdana"/>
          <w:bCs/>
        </w:rPr>
        <w:t>(</w:t>
      </w:r>
      <w:r w:rsidR="00A14F52" w:rsidRPr="006A0A93">
        <w:rPr>
          <w:rFonts w:eastAsia="Verdana"/>
          <w:b/>
        </w:rPr>
        <w:t>e-books and e-audiobooks</w:t>
      </w:r>
      <w:r w:rsidR="00A14F52">
        <w:rPr>
          <w:rFonts w:eastAsia="Verdana"/>
        </w:rPr>
        <w:t xml:space="preserve">) </w:t>
      </w:r>
      <w:r w:rsidR="00CD3193">
        <w:rPr>
          <w:rFonts w:eastAsia="Verdana"/>
        </w:rPr>
        <w:t xml:space="preserve">and </w:t>
      </w:r>
      <w:r w:rsidR="03971A9A" w:rsidRPr="00DB5C09">
        <w:rPr>
          <w:rFonts w:eastAsia="Verdana"/>
        </w:rPr>
        <w:t xml:space="preserve">downloads and streaming continues to grow rapidly, showing </w:t>
      </w:r>
      <w:r w:rsidR="00BA2C58">
        <w:rPr>
          <w:rFonts w:eastAsia="Verdana"/>
        </w:rPr>
        <w:t>the</w:t>
      </w:r>
      <w:r w:rsidR="03971A9A" w:rsidRPr="00DB5C09">
        <w:rPr>
          <w:rFonts w:eastAsia="Verdana"/>
        </w:rPr>
        <w:t xml:space="preserve"> ongoing appetite for online material. </w:t>
      </w:r>
      <w:r w:rsidR="03971A9A" w:rsidRPr="006A0A93">
        <w:rPr>
          <w:rFonts w:eastAsia="Verdana"/>
          <w:b/>
        </w:rPr>
        <w:t>Downloads and stream</w:t>
      </w:r>
      <w:r w:rsidR="00E70BF2" w:rsidRPr="006A0A93">
        <w:rPr>
          <w:rFonts w:eastAsia="Verdana"/>
          <w:b/>
        </w:rPr>
        <w:t>ing</w:t>
      </w:r>
      <w:r w:rsidR="03971A9A" w:rsidRPr="00DB5C09">
        <w:rPr>
          <w:rFonts w:eastAsia="Verdana"/>
        </w:rPr>
        <w:t xml:space="preserve"> average </w:t>
      </w:r>
      <w:r w:rsidR="00C21076">
        <w:rPr>
          <w:rFonts w:eastAsia="Verdana"/>
        </w:rPr>
        <w:t>almost 120,000</w:t>
      </w:r>
      <w:r w:rsidR="03971A9A" w:rsidRPr="00DB5C09">
        <w:rPr>
          <w:rFonts w:eastAsia="Verdana"/>
          <w:color w:val="FF0000"/>
        </w:rPr>
        <w:t xml:space="preserve"> </w:t>
      </w:r>
      <w:r w:rsidR="03971A9A" w:rsidRPr="00DB5C09">
        <w:rPr>
          <w:rFonts w:eastAsia="Verdana"/>
        </w:rPr>
        <w:t>higher each quarter in 2023/24 compared to 2022/23.</w:t>
      </w:r>
    </w:p>
    <w:p w14:paraId="12598F01" w14:textId="0370F2C3" w:rsidR="003B5D24" w:rsidRDefault="00370DAD">
      <w:r>
        <w:t>W</w:t>
      </w:r>
      <w:r w:rsidR="004C2378">
        <w:t>e are</w:t>
      </w:r>
      <w:r w:rsidR="003B5D24" w:rsidRPr="003B5D24">
        <w:t xml:space="preserve"> engaging with local communities as we develop a strategy for </w:t>
      </w:r>
      <w:r w:rsidR="00C971E2">
        <w:t xml:space="preserve">library </w:t>
      </w:r>
      <w:r w:rsidR="003B5D24" w:rsidRPr="003B5D24">
        <w:t xml:space="preserve">service delivery and development over the next five years. The strategy aims to respond to the changing needs of the city’s population and the ways that people choose to access </w:t>
      </w:r>
      <w:r w:rsidR="00DB0DFB">
        <w:t xml:space="preserve">our </w:t>
      </w:r>
      <w:r w:rsidR="003B5D24" w:rsidRPr="003B5D24">
        <w:t>library services.</w:t>
      </w:r>
      <w:r w:rsidR="00892294" w:rsidRPr="00892294">
        <w:rPr>
          <w:noProof/>
        </w:rPr>
        <w:t xml:space="preserve"> </w:t>
      </w:r>
      <w:r w:rsidR="001B6C65">
        <w:rPr>
          <w:noProof/>
        </w:rPr>
        <w:br/>
      </w:r>
    </w:p>
    <w:p w14:paraId="271E52D8" w14:textId="1F1DC7A2" w:rsidR="00771748" w:rsidRDefault="00F32D0B">
      <w:r w:rsidRPr="00423F0B">
        <w:rPr>
          <w:noProof/>
        </w:rPr>
        <w:drawing>
          <wp:anchor distT="0" distB="0" distL="114300" distR="114300" simplePos="0" relativeHeight="251658260" behindDoc="0" locked="0" layoutInCell="1" allowOverlap="1" wp14:anchorId="436B3465" wp14:editId="0A729463">
            <wp:simplePos x="0" y="0"/>
            <wp:positionH relativeFrom="margin">
              <wp:posOffset>0</wp:posOffset>
            </wp:positionH>
            <wp:positionV relativeFrom="paragraph">
              <wp:posOffset>488950</wp:posOffset>
            </wp:positionV>
            <wp:extent cx="4427855" cy="1775460"/>
            <wp:effectExtent l="0" t="0" r="0" b="0"/>
            <wp:wrapSquare wrapText="bothSides"/>
            <wp:docPr id="1166241093" name="Picture 1" descr="Area chart showing that the number of digital downloads and streaming has been increasing since 2020-21 to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41093" name="Picture 1" descr="Area chart showing that the number of digital downloads and streaming has been increasing since 2020-21 to 2023-24. "/>
                    <pic:cNvPicPr/>
                  </pic:nvPicPr>
                  <pic:blipFill>
                    <a:blip r:embed="rId67">
                      <a:extLst>
                        <a:ext uri="{28A0092B-C50C-407E-A947-70E740481C1C}">
                          <a14:useLocalDpi xmlns:a14="http://schemas.microsoft.com/office/drawing/2010/main" val="0"/>
                        </a:ext>
                      </a:extLst>
                    </a:blip>
                    <a:stretch>
                      <a:fillRect/>
                    </a:stretch>
                  </pic:blipFill>
                  <pic:spPr>
                    <a:xfrm>
                      <a:off x="0" y="0"/>
                      <a:ext cx="4427855" cy="1775460"/>
                    </a:xfrm>
                    <a:prstGeom prst="rect">
                      <a:avLst/>
                    </a:prstGeom>
                  </pic:spPr>
                </pic:pic>
              </a:graphicData>
            </a:graphic>
          </wp:anchor>
        </w:drawing>
      </w:r>
      <w:r w:rsidR="000542AF" w:rsidRPr="00423F0B">
        <w:rPr>
          <w:noProof/>
        </w:rPr>
        <w:drawing>
          <wp:anchor distT="0" distB="0" distL="114300" distR="114300" simplePos="0" relativeHeight="251658297" behindDoc="0" locked="0" layoutInCell="1" allowOverlap="1" wp14:anchorId="590B526A" wp14:editId="27FD4042">
            <wp:simplePos x="0" y="0"/>
            <wp:positionH relativeFrom="column">
              <wp:posOffset>5238750</wp:posOffset>
            </wp:positionH>
            <wp:positionV relativeFrom="paragraph">
              <wp:posOffset>511810</wp:posOffset>
            </wp:positionV>
            <wp:extent cx="4427220" cy="1752600"/>
            <wp:effectExtent l="0" t="0" r="0" b="0"/>
            <wp:wrapSquare wrapText="bothSides"/>
            <wp:docPr id="1609959042" name="Picture 1" descr="Area chart showing that the number of digital library loans have been increasing since 2020-21 to 2023-24 despite a dip in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59042" name="Picture 1" descr="Area chart showing that the number of digital library loans have been increasing since 2020-21 to 2023-24 despite a dip in 2021/22. "/>
                    <pic:cNvPicPr/>
                  </pic:nvPicPr>
                  <pic:blipFill>
                    <a:blip r:embed="rId68">
                      <a:extLst>
                        <a:ext uri="{28A0092B-C50C-407E-A947-70E740481C1C}">
                          <a14:useLocalDpi xmlns:a14="http://schemas.microsoft.com/office/drawing/2010/main" val="0"/>
                        </a:ext>
                      </a:extLst>
                    </a:blip>
                    <a:stretch>
                      <a:fillRect/>
                    </a:stretch>
                  </pic:blipFill>
                  <pic:spPr>
                    <a:xfrm>
                      <a:off x="0" y="0"/>
                      <a:ext cx="4427220" cy="1752600"/>
                    </a:xfrm>
                    <a:prstGeom prst="rect">
                      <a:avLst/>
                    </a:prstGeom>
                  </pic:spPr>
                </pic:pic>
              </a:graphicData>
            </a:graphic>
            <wp14:sizeRelH relativeFrom="margin">
              <wp14:pctWidth>0</wp14:pctWidth>
            </wp14:sizeRelH>
            <wp14:sizeRelV relativeFrom="margin">
              <wp14:pctHeight>0</wp14:pctHeight>
            </wp14:sizeRelV>
          </wp:anchor>
        </w:drawing>
      </w:r>
      <w:r w:rsidR="007A3213" w:rsidRPr="007A3213">
        <w:t xml:space="preserve"> </w:t>
      </w:r>
    </w:p>
    <w:p w14:paraId="04B9500A" w14:textId="77777777" w:rsidR="004B778A" w:rsidRDefault="004B778A">
      <w:pPr>
        <w:sectPr w:rsidR="004B778A" w:rsidSect="006B77AD">
          <w:pgSz w:w="16838" w:h="11906" w:orient="landscape"/>
          <w:pgMar w:top="720" w:right="720" w:bottom="720" w:left="720" w:header="709" w:footer="709" w:gutter="0"/>
          <w:cols w:num="2" w:space="708"/>
          <w:docGrid w:linePitch="360"/>
        </w:sectPr>
      </w:pPr>
    </w:p>
    <w:p w14:paraId="35E44845" w14:textId="77777777" w:rsidR="00FB4DB1" w:rsidRDefault="00627C09" w:rsidP="001F6499">
      <w:pPr>
        <w:pStyle w:val="Heading2"/>
        <w:sectPr w:rsidR="00FB4DB1" w:rsidSect="006B77AD">
          <w:pgSz w:w="16838" w:h="11906" w:orient="landscape" w:code="9"/>
          <w:pgMar w:top="720" w:right="720" w:bottom="720" w:left="720" w:header="709" w:footer="709" w:gutter="0"/>
          <w:cols w:space="708"/>
          <w:docGrid w:linePitch="360"/>
        </w:sectPr>
      </w:pPr>
      <w:bookmarkStart w:id="13" w:name="_Toc175042379"/>
      <w:r>
        <w:lastRenderedPageBreak/>
        <w:t>I</w:t>
      </w:r>
      <w:r w:rsidR="00771748" w:rsidRPr="00CB58B5">
        <w:t>nvolving people</w:t>
      </w:r>
      <w:bookmarkEnd w:id="13"/>
    </w:p>
    <w:tbl>
      <w:tblPr>
        <w:tblW w:w="15167" w:type="dxa"/>
        <w:tblLook w:val="01E0" w:firstRow="1" w:lastRow="1" w:firstColumn="1" w:lastColumn="1" w:noHBand="0" w:noVBand="0"/>
      </w:tblPr>
      <w:tblGrid>
        <w:gridCol w:w="6522"/>
        <w:gridCol w:w="2976"/>
        <w:gridCol w:w="1417"/>
        <w:gridCol w:w="1417"/>
        <w:gridCol w:w="2835"/>
      </w:tblGrid>
      <w:tr w:rsidR="00D22B0F" w:rsidRPr="00A46F82" w14:paraId="1EA1F6FE" w14:textId="77777777" w:rsidTr="009A4745">
        <w:trPr>
          <w:trHeight w:val="369"/>
        </w:trPr>
        <w:tc>
          <w:tcPr>
            <w:tcW w:w="6522" w:type="dxa"/>
            <w:shd w:val="clear" w:color="auto" w:fill="E2F4ED"/>
          </w:tcPr>
          <w:p w14:paraId="732D3350" w14:textId="77777777" w:rsidR="00D22B0F" w:rsidRPr="007E5B35" w:rsidRDefault="00D22B0F" w:rsidP="00083944">
            <w:pPr>
              <w:pStyle w:val="TableParagraph"/>
              <w:spacing w:before="74" w:line="360" w:lineRule="auto"/>
            </w:pPr>
            <w:r w:rsidRPr="007E5B35">
              <w:rPr>
                <w:color w:val="1A1A1A"/>
              </w:rPr>
              <w:t>KPI Name</w:t>
            </w:r>
          </w:p>
        </w:tc>
        <w:tc>
          <w:tcPr>
            <w:tcW w:w="2976" w:type="dxa"/>
            <w:shd w:val="clear" w:color="auto" w:fill="E2F4ED"/>
          </w:tcPr>
          <w:p w14:paraId="2816738F" w14:textId="77777777" w:rsidR="00D22B0F" w:rsidRPr="007E5B35" w:rsidRDefault="00D22B0F" w:rsidP="00330729">
            <w:pPr>
              <w:pStyle w:val="TableParagraph"/>
              <w:spacing w:before="74" w:line="360" w:lineRule="auto"/>
              <w:ind w:left="33"/>
            </w:pPr>
            <w:r w:rsidRPr="007E5B35">
              <w:rPr>
                <w:color w:val="1A1A1A"/>
              </w:rPr>
              <w:t>RAG</w:t>
            </w:r>
          </w:p>
        </w:tc>
        <w:tc>
          <w:tcPr>
            <w:tcW w:w="1417" w:type="dxa"/>
            <w:shd w:val="clear" w:color="auto" w:fill="E2F4ED"/>
          </w:tcPr>
          <w:p w14:paraId="005BF338" w14:textId="77777777" w:rsidR="00D22B0F" w:rsidRPr="007E5B35" w:rsidRDefault="00D22B0F" w:rsidP="00330729">
            <w:pPr>
              <w:pStyle w:val="TableParagraph"/>
              <w:spacing w:before="74" w:line="360" w:lineRule="auto"/>
              <w:ind w:left="33"/>
              <w:jc w:val="center"/>
            </w:pPr>
            <w:r w:rsidRPr="007E5B35">
              <w:rPr>
                <w:color w:val="1A1A1A"/>
              </w:rPr>
              <w:t>Value</w:t>
            </w:r>
          </w:p>
        </w:tc>
        <w:tc>
          <w:tcPr>
            <w:tcW w:w="1417" w:type="dxa"/>
            <w:shd w:val="clear" w:color="auto" w:fill="E2F4ED"/>
          </w:tcPr>
          <w:p w14:paraId="628E5CA5" w14:textId="77777777" w:rsidR="00D22B0F" w:rsidRPr="007E5B35" w:rsidRDefault="00D22B0F" w:rsidP="00330729">
            <w:pPr>
              <w:pStyle w:val="TableParagraph"/>
              <w:spacing w:before="74" w:line="360" w:lineRule="auto"/>
              <w:ind w:left="33"/>
              <w:jc w:val="center"/>
            </w:pPr>
            <w:r w:rsidRPr="007E5B35">
              <w:rPr>
                <w:color w:val="1A1A1A"/>
              </w:rPr>
              <w:t>Target</w:t>
            </w:r>
          </w:p>
        </w:tc>
        <w:tc>
          <w:tcPr>
            <w:tcW w:w="2835" w:type="dxa"/>
            <w:shd w:val="clear" w:color="auto" w:fill="E2F4ED"/>
          </w:tcPr>
          <w:p w14:paraId="0A8513B7" w14:textId="77777777" w:rsidR="00D22B0F" w:rsidRPr="007E5B35" w:rsidRDefault="00D22B0F" w:rsidP="00083944">
            <w:pPr>
              <w:pStyle w:val="TableParagraph"/>
              <w:spacing w:before="74" w:line="360" w:lineRule="auto"/>
              <w:ind w:left="40"/>
              <w:jc w:val="center"/>
            </w:pPr>
            <w:r w:rsidRPr="007E5B35">
              <w:rPr>
                <w:color w:val="1A1A1A"/>
              </w:rPr>
              <w:t>Direction of travel</w:t>
            </w:r>
          </w:p>
        </w:tc>
      </w:tr>
      <w:tr w:rsidR="00D22B0F" w:rsidRPr="00A46F82" w14:paraId="2C94C90D" w14:textId="77777777" w:rsidTr="009A4745">
        <w:trPr>
          <w:trHeight w:val="369"/>
        </w:trPr>
        <w:tc>
          <w:tcPr>
            <w:tcW w:w="6522" w:type="dxa"/>
          </w:tcPr>
          <w:p w14:paraId="468D3B73" w14:textId="77777777" w:rsidR="00D22B0F" w:rsidRPr="007E5B35" w:rsidRDefault="00D22B0F" w:rsidP="00D9569C">
            <w:pPr>
              <w:pStyle w:val="TableParagraph"/>
              <w:spacing w:before="0" w:after="0" w:line="240" w:lineRule="auto"/>
            </w:pPr>
            <w:r w:rsidRPr="007E5B35">
              <w:rPr>
                <w:color w:val="252423"/>
              </w:rPr>
              <w:t xml:space="preserve">Nº: Consultations/ Engagement Activities </w:t>
            </w:r>
            <w:r w:rsidRPr="00D22B0F">
              <w:rPr>
                <w:color w:val="252423"/>
              </w:rPr>
              <w:t>opened in period</w:t>
            </w:r>
          </w:p>
        </w:tc>
        <w:tc>
          <w:tcPr>
            <w:tcW w:w="2976" w:type="dxa"/>
          </w:tcPr>
          <w:p w14:paraId="332E8810" w14:textId="07865C20" w:rsidR="00D22B0F" w:rsidRPr="007E5B35" w:rsidRDefault="00D22B0F" w:rsidP="00D9569C">
            <w:pPr>
              <w:pStyle w:val="TableParagraph"/>
              <w:spacing w:before="0" w:after="0" w:line="240" w:lineRule="auto"/>
              <w:ind w:left="33"/>
            </w:pPr>
            <w:r w:rsidRPr="00160A81">
              <w:rPr>
                <w:rFonts w:cs="Arial"/>
                <w:noProof/>
                <w:position w:val="-2"/>
              </w:rPr>
              <w:drawing>
                <wp:inline distT="0" distB="0" distL="0" distR="0" wp14:anchorId="4888EA93" wp14:editId="3996F9B2">
                  <wp:extent cx="140512" cy="140512"/>
                  <wp:effectExtent l="0" t="0" r="0" b="0"/>
                  <wp:docPr id="162878832"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878832" name="Image 2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7E5B35">
              <w:rPr>
                <w:color w:val="252423"/>
              </w:rPr>
              <w:t>Monitoring only</w:t>
            </w:r>
          </w:p>
        </w:tc>
        <w:tc>
          <w:tcPr>
            <w:tcW w:w="1417" w:type="dxa"/>
          </w:tcPr>
          <w:p w14:paraId="1B26AD20" w14:textId="79FC504A" w:rsidR="00D22B0F" w:rsidRPr="007E5B35" w:rsidRDefault="00D22B0F" w:rsidP="00D9569C">
            <w:pPr>
              <w:pStyle w:val="TableParagraph"/>
              <w:spacing w:before="0" w:after="0" w:line="240" w:lineRule="auto"/>
              <w:ind w:left="33"/>
              <w:jc w:val="center"/>
            </w:pPr>
            <w:r>
              <w:t>90</w:t>
            </w:r>
          </w:p>
        </w:tc>
        <w:tc>
          <w:tcPr>
            <w:tcW w:w="1417" w:type="dxa"/>
          </w:tcPr>
          <w:p w14:paraId="35CC59E6" w14:textId="77777777" w:rsidR="00D22B0F" w:rsidRPr="007E5B35" w:rsidRDefault="00D22B0F" w:rsidP="00D9569C">
            <w:pPr>
              <w:pStyle w:val="TableParagraph"/>
              <w:spacing w:before="0" w:after="0" w:line="240" w:lineRule="auto"/>
              <w:ind w:left="33"/>
              <w:jc w:val="center"/>
              <w:rPr>
                <w:rFonts w:ascii="Times New Roman"/>
              </w:rPr>
            </w:pPr>
          </w:p>
        </w:tc>
        <w:tc>
          <w:tcPr>
            <w:tcW w:w="2835" w:type="dxa"/>
          </w:tcPr>
          <w:p w14:paraId="7BA1AC03" w14:textId="77777777" w:rsidR="00D22B0F" w:rsidRPr="007E5B35" w:rsidRDefault="00D22B0F" w:rsidP="00D9569C">
            <w:pPr>
              <w:pStyle w:val="TableParagraph"/>
              <w:spacing w:before="0" w:after="0" w:line="240" w:lineRule="auto"/>
              <w:ind w:left="40"/>
              <w:jc w:val="center"/>
            </w:pPr>
            <w:r w:rsidRPr="007E5B35">
              <w:rPr>
                <w:color w:val="666666"/>
              </w:rPr>
              <w:t>Not applicable</w:t>
            </w:r>
          </w:p>
        </w:tc>
      </w:tr>
      <w:tr w:rsidR="00D22B0F" w:rsidRPr="00A46F82" w14:paraId="37432ADE" w14:textId="77777777" w:rsidTr="009A4745">
        <w:trPr>
          <w:trHeight w:val="369"/>
        </w:trPr>
        <w:tc>
          <w:tcPr>
            <w:tcW w:w="6522" w:type="dxa"/>
          </w:tcPr>
          <w:p w14:paraId="62F1C2A6" w14:textId="77777777" w:rsidR="00D22B0F" w:rsidRPr="007E5B35" w:rsidRDefault="00D22B0F" w:rsidP="00D9569C">
            <w:pPr>
              <w:pStyle w:val="TableParagraph"/>
              <w:spacing w:before="0" w:after="0" w:line="240" w:lineRule="auto"/>
            </w:pPr>
            <w:r w:rsidRPr="007E5B35">
              <w:rPr>
                <w:color w:val="252423"/>
              </w:rPr>
              <w:t>Nº: Responses for closed consultation/ engagement activities</w:t>
            </w:r>
          </w:p>
        </w:tc>
        <w:tc>
          <w:tcPr>
            <w:tcW w:w="2976" w:type="dxa"/>
          </w:tcPr>
          <w:p w14:paraId="6FC54CB8" w14:textId="1FDDF1B1" w:rsidR="00D22B0F" w:rsidRPr="007E5B35" w:rsidRDefault="00D22B0F" w:rsidP="00D9569C">
            <w:pPr>
              <w:pStyle w:val="TableParagraph"/>
              <w:spacing w:before="0" w:after="0" w:line="240" w:lineRule="auto"/>
              <w:ind w:left="33"/>
            </w:pPr>
            <w:r w:rsidRPr="00160A81">
              <w:rPr>
                <w:rFonts w:cs="Arial"/>
                <w:noProof/>
                <w:position w:val="-2"/>
              </w:rPr>
              <w:drawing>
                <wp:inline distT="0" distB="0" distL="0" distR="0" wp14:anchorId="208DD158" wp14:editId="6FF5F3B5">
                  <wp:extent cx="140512" cy="140512"/>
                  <wp:effectExtent l="0" t="0" r="0" b="0"/>
                  <wp:docPr id="929280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28027" name="Image 2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7E5B35">
              <w:rPr>
                <w:color w:val="252423"/>
              </w:rPr>
              <w:t>Monitoring only</w:t>
            </w:r>
          </w:p>
        </w:tc>
        <w:tc>
          <w:tcPr>
            <w:tcW w:w="1417" w:type="dxa"/>
          </w:tcPr>
          <w:p w14:paraId="7F1D16B1" w14:textId="4D6640E8" w:rsidR="00D22B0F" w:rsidRPr="007E5B35" w:rsidRDefault="00AE3B74" w:rsidP="00D9569C">
            <w:pPr>
              <w:pStyle w:val="TableParagraph"/>
              <w:spacing w:before="0" w:after="0" w:line="240" w:lineRule="auto"/>
              <w:ind w:left="33"/>
              <w:jc w:val="center"/>
            </w:pPr>
            <w:r w:rsidRPr="00EE0E80">
              <w:t>23,588</w:t>
            </w:r>
          </w:p>
        </w:tc>
        <w:tc>
          <w:tcPr>
            <w:tcW w:w="1417" w:type="dxa"/>
          </w:tcPr>
          <w:p w14:paraId="19FC7B37" w14:textId="77777777" w:rsidR="00D22B0F" w:rsidRPr="007E5B35" w:rsidRDefault="00D22B0F" w:rsidP="00D9569C">
            <w:pPr>
              <w:pStyle w:val="TableParagraph"/>
              <w:spacing w:before="0" w:after="0" w:line="240" w:lineRule="auto"/>
              <w:ind w:left="33"/>
              <w:jc w:val="center"/>
              <w:rPr>
                <w:rFonts w:ascii="Times New Roman"/>
              </w:rPr>
            </w:pPr>
          </w:p>
        </w:tc>
        <w:tc>
          <w:tcPr>
            <w:tcW w:w="2835" w:type="dxa"/>
          </w:tcPr>
          <w:p w14:paraId="060FAAA6" w14:textId="77777777" w:rsidR="00D22B0F" w:rsidRPr="007E5B35" w:rsidRDefault="00D22B0F" w:rsidP="00D9569C">
            <w:pPr>
              <w:pStyle w:val="TableParagraph"/>
              <w:spacing w:before="0" w:after="0" w:line="240" w:lineRule="auto"/>
              <w:ind w:left="40"/>
              <w:jc w:val="center"/>
            </w:pPr>
            <w:r w:rsidRPr="007E5B35">
              <w:rPr>
                <w:color w:val="666666"/>
              </w:rPr>
              <w:t>Not applicable</w:t>
            </w:r>
          </w:p>
        </w:tc>
      </w:tr>
    </w:tbl>
    <w:p w14:paraId="4DC0A956" w14:textId="5247474C" w:rsidR="00DE3F03" w:rsidRDefault="00F32D0B" w:rsidP="001F6499">
      <w:pPr>
        <w:sectPr w:rsidR="00DE3F03" w:rsidSect="006B77AD">
          <w:type w:val="continuous"/>
          <w:pgSz w:w="16838" w:h="11906" w:orient="landscape" w:code="9"/>
          <w:pgMar w:top="720" w:right="720" w:bottom="720" w:left="720" w:header="709" w:footer="709" w:gutter="0"/>
          <w:cols w:space="708"/>
          <w:docGrid w:linePitch="360"/>
        </w:sectPr>
      </w:pPr>
      <w:r w:rsidRPr="00A15764">
        <w:rPr>
          <w:noProof/>
        </w:rPr>
        <w:drawing>
          <wp:anchor distT="0" distB="0" distL="114300" distR="114300" simplePos="0" relativeHeight="251658256" behindDoc="0" locked="0" layoutInCell="1" allowOverlap="1" wp14:anchorId="1123FED2" wp14:editId="080856DE">
            <wp:simplePos x="0" y="0"/>
            <wp:positionH relativeFrom="margin">
              <wp:posOffset>5349875</wp:posOffset>
            </wp:positionH>
            <wp:positionV relativeFrom="paragraph">
              <wp:posOffset>255905</wp:posOffset>
            </wp:positionV>
            <wp:extent cx="4427855" cy="1753235"/>
            <wp:effectExtent l="0" t="0" r="0" b="0"/>
            <wp:wrapSquare wrapText="bothSides"/>
            <wp:docPr id="389509121" name="Picture 1" descr="The chart shows a steady increase in consultations/engagement activities from 2020-21 to 2021-22, peaking around 100, with slight decreases in 2022-23 and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09121" name="Picture 1" descr="The chart shows a steady increase in consultations/engagement activities from 2020-21 to 2021-22, peaking around 100, with slight decreases in 2022-23 and 2023-24."/>
                    <pic:cNvPicPr/>
                  </pic:nvPicPr>
                  <pic:blipFill>
                    <a:blip r:embed="rId69">
                      <a:extLst>
                        <a:ext uri="{28A0092B-C50C-407E-A947-70E740481C1C}">
                          <a14:useLocalDpi xmlns:a14="http://schemas.microsoft.com/office/drawing/2010/main" val="0"/>
                        </a:ext>
                      </a:extLst>
                    </a:blip>
                    <a:stretch>
                      <a:fillRect/>
                    </a:stretch>
                  </pic:blipFill>
                  <pic:spPr>
                    <a:xfrm>
                      <a:off x="0" y="0"/>
                      <a:ext cx="4427855" cy="1753235"/>
                    </a:xfrm>
                    <a:prstGeom prst="rect">
                      <a:avLst/>
                    </a:prstGeom>
                  </pic:spPr>
                </pic:pic>
              </a:graphicData>
            </a:graphic>
          </wp:anchor>
        </w:drawing>
      </w:r>
    </w:p>
    <w:p w14:paraId="13AD966A" w14:textId="5AFF87BA" w:rsidR="00DD45A4" w:rsidRDefault="00D01350" w:rsidP="00F0725F">
      <w:r w:rsidRPr="00452F81">
        <w:t xml:space="preserve">We continue to involve communities and </w:t>
      </w:r>
      <w:r w:rsidR="00EB2B55">
        <w:t>individual</w:t>
      </w:r>
      <w:r w:rsidRPr="00452F81">
        <w:t>s in our decision making by running consultations and engagement activities.</w:t>
      </w:r>
      <w:r w:rsidR="00161852">
        <w:t xml:space="preserve"> </w:t>
      </w:r>
      <w:r w:rsidR="004046C5">
        <w:t xml:space="preserve">Consultations are </w:t>
      </w:r>
      <w:r w:rsidR="00111BA7">
        <w:t xml:space="preserve">the formal </w:t>
      </w:r>
      <w:r w:rsidR="00E73425">
        <w:t xml:space="preserve">time limited </w:t>
      </w:r>
      <w:r w:rsidR="00111BA7">
        <w:t xml:space="preserve">way we </w:t>
      </w:r>
      <w:r w:rsidR="004046C5">
        <w:t xml:space="preserve">ask for people’s opinions on </w:t>
      </w:r>
      <w:r w:rsidR="00946049">
        <w:t xml:space="preserve">a specific proposal. </w:t>
      </w:r>
      <w:r w:rsidR="006301F2">
        <w:t xml:space="preserve">Engagements are </w:t>
      </w:r>
      <w:r w:rsidR="00325723">
        <w:t xml:space="preserve">the various </w:t>
      </w:r>
      <w:r w:rsidR="00A77175">
        <w:t xml:space="preserve">informal ways </w:t>
      </w:r>
      <w:r w:rsidR="00F978E2">
        <w:t xml:space="preserve">we </w:t>
      </w:r>
      <w:r w:rsidR="00A77175">
        <w:t>gain feedback</w:t>
      </w:r>
      <w:r w:rsidR="00325723">
        <w:t xml:space="preserve"> from communities and ensure people’s voices are heard </w:t>
      </w:r>
      <w:r w:rsidR="00A46440">
        <w:t xml:space="preserve">which </w:t>
      </w:r>
      <w:r w:rsidR="003446A8">
        <w:t xml:space="preserve">help us </w:t>
      </w:r>
      <w:r w:rsidR="00977C51">
        <w:t xml:space="preserve">develop </w:t>
      </w:r>
      <w:r w:rsidR="00A46440">
        <w:t xml:space="preserve">services </w:t>
      </w:r>
      <w:r w:rsidR="00334717">
        <w:t>and policies</w:t>
      </w:r>
      <w:r w:rsidR="006423E1">
        <w:t xml:space="preserve">. </w:t>
      </w:r>
      <w:r w:rsidRPr="00452F81">
        <w:t xml:space="preserve">In 2023/24, we have run </w:t>
      </w:r>
      <w:r w:rsidR="00452F81" w:rsidRPr="00452F81">
        <w:t>90</w:t>
      </w:r>
      <w:r w:rsidRPr="00452F81">
        <w:t xml:space="preserve"> </w:t>
      </w:r>
      <w:r w:rsidRPr="00136ADE">
        <w:rPr>
          <w:b/>
        </w:rPr>
        <w:t>consultations and engagement activities</w:t>
      </w:r>
      <w:r w:rsidR="00CA37E8" w:rsidRPr="00CA37E8">
        <w:t xml:space="preserve"> </w:t>
      </w:r>
      <w:r w:rsidRPr="00452F81">
        <w:t xml:space="preserve">and in total have received </w:t>
      </w:r>
      <w:r w:rsidR="00452F81" w:rsidRPr="00452F81">
        <w:t xml:space="preserve">23,588 </w:t>
      </w:r>
      <w:r w:rsidRPr="00136ADE">
        <w:rPr>
          <w:b/>
        </w:rPr>
        <w:t>responses</w:t>
      </w:r>
      <w:r>
        <w:t xml:space="preserve">. </w:t>
      </w:r>
    </w:p>
    <w:p w14:paraId="310F3301" w14:textId="4140D881" w:rsidR="00EA10E3" w:rsidRDefault="00BC3665" w:rsidP="00F0725F">
      <w:r>
        <w:t xml:space="preserve">Topics we have </w:t>
      </w:r>
      <w:r w:rsidR="002553AC">
        <w:t>asked about</w:t>
      </w:r>
      <w:r>
        <w:t xml:space="preserve"> in the last 12 months include: inclusive education; </w:t>
      </w:r>
      <w:r w:rsidR="00142D5A">
        <w:t>several</w:t>
      </w:r>
      <w:r w:rsidR="00992AD5">
        <w:t xml:space="preserve"> </w:t>
      </w:r>
      <w:r>
        <w:t xml:space="preserve">new/replacement school proposals; </w:t>
      </w:r>
      <w:r w:rsidR="00FC55D7">
        <w:t xml:space="preserve">future </w:t>
      </w:r>
      <w:r>
        <w:t xml:space="preserve">libraries; </w:t>
      </w:r>
      <w:r w:rsidR="00A47F1F">
        <w:t xml:space="preserve">travel route </w:t>
      </w:r>
      <w:r w:rsidR="00AF50DB">
        <w:t>options</w:t>
      </w:r>
      <w:r w:rsidR="00DD417E">
        <w:t xml:space="preserve">; </w:t>
      </w:r>
      <w:r w:rsidR="00E92FC6">
        <w:t>open spaces</w:t>
      </w:r>
      <w:r w:rsidR="00AF50DB">
        <w:t xml:space="preserve"> proposals</w:t>
      </w:r>
      <w:r w:rsidR="00BD64DA">
        <w:t>;</w:t>
      </w:r>
      <w:r w:rsidR="00E92FC6">
        <w:t xml:space="preserve"> </w:t>
      </w:r>
      <w:r>
        <w:t xml:space="preserve">the </w:t>
      </w:r>
      <w:r w:rsidR="00D57D43">
        <w:t xml:space="preserve">Workplace Parking Levy </w:t>
      </w:r>
      <w:r>
        <w:t xml:space="preserve">and </w:t>
      </w:r>
      <w:r w:rsidR="00DD45A4">
        <w:t>our</w:t>
      </w:r>
      <w:r>
        <w:t xml:space="preserve"> </w:t>
      </w:r>
      <w:r w:rsidR="00322999">
        <w:t xml:space="preserve">Gaelic </w:t>
      </w:r>
      <w:r w:rsidR="00441323">
        <w:t>Language Pla</w:t>
      </w:r>
      <w:r>
        <w:t>n</w:t>
      </w:r>
      <w:r w:rsidR="009732DB">
        <w:t>.</w:t>
      </w:r>
    </w:p>
    <w:p w14:paraId="72CA1377" w14:textId="77777777" w:rsidR="00F32D0B" w:rsidRDefault="00F32D0B" w:rsidP="00F0725F"/>
    <w:p w14:paraId="2BEB9030" w14:textId="0533BE4C" w:rsidR="00A15764" w:rsidRDefault="00F32D0B" w:rsidP="007D7C8B">
      <w:r w:rsidRPr="00CA37E8">
        <w:rPr>
          <w:noProof/>
        </w:rPr>
        <w:drawing>
          <wp:anchor distT="0" distB="0" distL="114300" distR="114300" simplePos="0" relativeHeight="251658255" behindDoc="0" locked="0" layoutInCell="1" allowOverlap="1" wp14:anchorId="501F5243" wp14:editId="7D3BFE63">
            <wp:simplePos x="0" y="0"/>
            <wp:positionH relativeFrom="margin">
              <wp:posOffset>5366385</wp:posOffset>
            </wp:positionH>
            <wp:positionV relativeFrom="paragraph">
              <wp:posOffset>1923679</wp:posOffset>
            </wp:positionV>
            <wp:extent cx="4427855" cy="1748155"/>
            <wp:effectExtent l="0" t="0" r="0" b="4445"/>
            <wp:wrapSquare wrapText="bothSides"/>
            <wp:docPr id="1258297340" name="Picture 1" descr="The column chart shows a peak in responses for closed consultation/engagement activities in 2021-22, with lower numbers in 2020-21, 2022-23, and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97340" name="Picture 1" descr="The column chart shows a peak in responses for closed consultation/engagement activities in 2021-22, with lower numbers in 2020-21, 2022-23, and 2023-24."/>
                    <pic:cNvPicPr/>
                  </pic:nvPicPr>
                  <pic:blipFill>
                    <a:blip r:embed="rId70">
                      <a:extLst>
                        <a:ext uri="{28A0092B-C50C-407E-A947-70E740481C1C}">
                          <a14:useLocalDpi xmlns:a14="http://schemas.microsoft.com/office/drawing/2010/main" val="0"/>
                        </a:ext>
                      </a:extLst>
                    </a:blip>
                    <a:stretch>
                      <a:fillRect/>
                    </a:stretch>
                  </pic:blipFill>
                  <pic:spPr>
                    <a:xfrm>
                      <a:off x="0" y="0"/>
                      <a:ext cx="4427855" cy="1748155"/>
                    </a:xfrm>
                    <a:prstGeom prst="rect">
                      <a:avLst/>
                    </a:prstGeom>
                  </pic:spPr>
                </pic:pic>
              </a:graphicData>
            </a:graphic>
          </wp:anchor>
        </w:drawing>
      </w:r>
    </w:p>
    <w:p w14:paraId="4603DB1F" w14:textId="7AAF706D" w:rsidR="00A15764" w:rsidRDefault="00A15764" w:rsidP="002A32FD">
      <w:pPr>
        <w:spacing w:line="276" w:lineRule="auto"/>
      </w:pPr>
    </w:p>
    <w:p w14:paraId="744EAEFC" w14:textId="56B4CBB7" w:rsidR="00A15764" w:rsidRPr="00CB58B5" w:rsidRDefault="00A15764" w:rsidP="002A32FD">
      <w:pPr>
        <w:spacing w:line="276" w:lineRule="auto"/>
        <w:sectPr w:rsidR="00A15764" w:rsidRPr="00CB58B5" w:rsidSect="006B77AD">
          <w:type w:val="continuous"/>
          <w:pgSz w:w="16838" w:h="11906" w:orient="landscape" w:code="9"/>
          <w:pgMar w:top="720" w:right="720" w:bottom="720" w:left="720" w:header="709" w:footer="709" w:gutter="0"/>
          <w:cols w:num="2" w:space="708"/>
          <w:docGrid w:linePitch="360"/>
        </w:sectPr>
      </w:pPr>
    </w:p>
    <w:p w14:paraId="113FDB21" w14:textId="2A3E6B2C" w:rsidR="00DE3F03" w:rsidRDefault="00DE3F03">
      <w:pPr>
        <w:sectPr w:rsidR="00DE3F03" w:rsidSect="006B77AD">
          <w:type w:val="continuous"/>
          <w:pgSz w:w="16838" w:h="11906" w:orient="landscape"/>
          <w:pgMar w:top="720" w:right="720" w:bottom="720" w:left="720" w:header="720" w:footer="720" w:gutter="0"/>
          <w:cols w:space="708"/>
        </w:sectPr>
      </w:pPr>
    </w:p>
    <w:p w14:paraId="0C8E22DD" w14:textId="77777777" w:rsidR="004B3CF4" w:rsidRDefault="00627C09" w:rsidP="00627C09">
      <w:pPr>
        <w:pStyle w:val="Heading2"/>
        <w:sectPr w:rsidR="004B3CF4" w:rsidSect="006B77AD">
          <w:pgSz w:w="16838" w:h="11906" w:orient="landscape"/>
          <w:pgMar w:top="720" w:right="720" w:bottom="720" w:left="720" w:header="708" w:footer="708" w:gutter="0"/>
          <w:cols w:space="708"/>
          <w:docGrid w:linePitch="360"/>
        </w:sectPr>
      </w:pPr>
      <w:bookmarkStart w:id="14" w:name="_Toc175042380"/>
      <w:r>
        <w:lastRenderedPageBreak/>
        <w:t>K</w:t>
      </w:r>
      <w:r w:rsidR="00771748" w:rsidRPr="00CB58B5">
        <w:t>eeping people safe</w:t>
      </w:r>
      <w:bookmarkEnd w:id="14"/>
    </w:p>
    <w:tbl>
      <w:tblPr>
        <w:tblW w:w="15163" w:type="dxa"/>
        <w:tblLook w:val="01E0" w:firstRow="1" w:lastRow="1" w:firstColumn="1" w:lastColumn="1" w:noHBand="0" w:noVBand="0"/>
      </w:tblPr>
      <w:tblGrid>
        <w:gridCol w:w="6520"/>
        <w:gridCol w:w="2976"/>
        <w:gridCol w:w="1416"/>
        <w:gridCol w:w="1416"/>
        <w:gridCol w:w="2835"/>
      </w:tblGrid>
      <w:tr w:rsidR="00822D26" w14:paraId="4FE3FBF2" w14:textId="77777777" w:rsidTr="009A4745">
        <w:trPr>
          <w:trHeight w:val="369"/>
        </w:trPr>
        <w:tc>
          <w:tcPr>
            <w:tcW w:w="6520" w:type="dxa"/>
            <w:shd w:val="clear" w:color="auto" w:fill="E2F4ED"/>
          </w:tcPr>
          <w:p w14:paraId="485193B7" w14:textId="77777777" w:rsidR="00822D26" w:rsidRPr="007E2132" w:rsidRDefault="00822D26" w:rsidP="00083944">
            <w:pPr>
              <w:pStyle w:val="TableParagraph"/>
              <w:spacing w:before="74" w:line="360" w:lineRule="auto"/>
            </w:pPr>
            <w:r w:rsidRPr="007E2132">
              <w:rPr>
                <w:color w:val="1A1A1A"/>
              </w:rPr>
              <w:t xml:space="preserve">KPI </w:t>
            </w:r>
            <w:r w:rsidRPr="65B59084">
              <w:rPr>
                <w:color w:val="1A1A1A"/>
              </w:rPr>
              <w:t>Name</w:t>
            </w:r>
          </w:p>
        </w:tc>
        <w:tc>
          <w:tcPr>
            <w:tcW w:w="2976" w:type="dxa"/>
            <w:shd w:val="clear" w:color="auto" w:fill="E2F4ED"/>
          </w:tcPr>
          <w:p w14:paraId="7C9CBF4D" w14:textId="77777777" w:rsidR="00822D26" w:rsidRPr="007E2132" w:rsidRDefault="00822D26" w:rsidP="00330729">
            <w:pPr>
              <w:pStyle w:val="TableParagraph"/>
              <w:spacing w:before="74" w:line="360" w:lineRule="auto"/>
            </w:pPr>
            <w:r w:rsidRPr="65B59084">
              <w:rPr>
                <w:color w:val="1A1A1A"/>
              </w:rPr>
              <w:t>RAG</w:t>
            </w:r>
          </w:p>
        </w:tc>
        <w:tc>
          <w:tcPr>
            <w:tcW w:w="1416" w:type="dxa"/>
            <w:shd w:val="clear" w:color="auto" w:fill="E2F4ED"/>
          </w:tcPr>
          <w:p w14:paraId="2463D56D" w14:textId="77777777" w:rsidR="00822D26" w:rsidRPr="007E2132" w:rsidRDefault="00822D26" w:rsidP="00330729">
            <w:pPr>
              <w:pStyle w:val="TableParagraph"/>
              <w:spacing w:before="74" w:line="360" w:lineRule="auto"/>
              <w:ind w:left="310"/>
              <w:jc w:val="center"/>
            </w:pPr>
            <w:r w:rsidRPr="65B59084">
              <w:rPr>
                <w:color w:val="1A1A1A"/>
              </w:rPr>
              <w:t>Value</w:t>
            </w:r>
          </w:p>
        </w:tc>
        <w:tc>
          <w:tcPr>
            <w:tcW w:w="1416" w:type="dxa"/>
            <w:shd w:val="clear" w:color="auto" w:fill="E2F4ED"/>
          </w:tcPr>
          <w:p w14:paraId="24FF722B" w14:textId="77777777" w:rsidR="00822D26" w:rsidRPr="007E2132" w:rsidRDefault="00822D26" w:rsidP="00083944">
            <w:pPr>
              <w:pStyle w:val="TableParagraph"/>
              <w:spacing w:before="74" w:line="360" w:lineRule="auto"/>
              <w:ind w:left="29"/>
              <w:jc w:val="center"/>
            </w:pPr>
            <w:r w:rsidRPr="65B59084">
              <w:rPr>
                <w:color w:val="1A1A1A"/>
              </w:rPr>
              <w:t>Target</w:t>
            </w:r>
          </w:p>
        </w:tc>
        <w:tc>
          <w:tcPr>
            <w:tcW w:w="2835" w:type="dxa"/>
            <w:shd w:val="clear" w:color="auto" w:fill="E2F4ED"/>
          </w:tcPr>
          <w:p w14:paraId="76CB9E9B" w14:textId="77777777" w:rsidR="00822D26" w:rsidRPr="007E2132" w:rsidRDefault="00822D26" w:rsidP="00083944">
            <w:pPr>
              <w:pStyle w:val="TableParagraph"/>
              <w:spacing w:before="74" w:line="360" w:lineRule="auto"/>
              <w:ind w:left="40"/>
              <w:jc w:val="center"/>
            </w:pPr>
            <w:r w:rsidRPr="007E2132">
              <w:rPr>
                <w:color w:val="1A1A1A"/>
              </w:rPr>
              <w:t>Direction</w:t>
            </w:r>
            <w:r w:rsidRPr="65B59084">
              <w:rPr>
                <w:color w:val="1A1A1A"/>
              </w:rPr>
              <w:t xml:space="preserve"> </w:t>
            </w:r>
            <w:r w:rsidRPr="007E2132">
              <w:rPr>
                <w:color w:val="1A1A1A"/>
              </w:rPr>
              <w:t xml:space="preserve">of </w:t>
            </w:r>
            <w:r w:rsidRPr="65B59084">
              <w:rPr>
                <w:color w:val="1A1A1A"/>
              </w:rPr>
              <w:t>travel</w:t>
            </w:r>
          </w:p>
        </w:tc>
      </w:tr>
      <w:tr w:rsidR="00822D26" w14:paraId="37BB8319" w14:textId="77777777" w:rsidTr="009A4745">
        <w:trPr>
          <w:trHeight w:val="369"/>
        </w:trPr>
        <w:tc>
          <w:tcPr>
            <w:tcW w:w="6520" w:type="dxa"/>
          </w:tcPr>
          <w:p w14:paraId="78454901" w14:textId="77777777" w:rsidR="00822D26" w:rsidRPr="007E2132" w:rsidRDefault="00822D26" w:rsidP="007D7C8B">
            <w:pPr>
              <w:pStyle w:val="TableParagraph"/>
              <w:spacing w:line="240" w:lineRule="auto"/>
            </w:pPr>
            <w:r w:rsidRPr="007E2132">
              <w:rPr>
                <w:color w:val="252423"/>
              </w:rPr>
              <w:t>Nº:</w:t>
            </w:r>
            <w:r w:rsidRPr="65B59084">
              <w:rPr>
                <w:color w:val="252423"/>
              </w:rPr>
              <w:t xml:space="preserve"> </w:t>
            </w:r>
            <w:r w:rsidRPr="007E2132">
              <w:rPr>
                <w:color w:val="252423"/>
              </w:rPr>
              <w:t xml:space="preserve">ASB complaints per </w:t>
            </w:r>
            <w:r w:rsidRPr="65B59084">
              <w:rPr>
                <w:color w:val="252423"/>
              </w:rPr>
              <w:t>10K</w:t>
            </w:r>
          </w:p>
        </w:tc>
        <w:tc>
          <w:tcPr>
            <w:tcW w:w="2976" w:type="dxa"/>
          </w:tcPr>
          <w:p w14:paraId="150EA041" w14:textId="374AC23A" w:rsidR="00822D26" w:rsidRPr="007E2132" w:rsidRDefault="00717B74" w:rsidP="007D7C8B">
            <w:pPr>
              <w:pStyle w:val="TableParagraph"/>
              <w:spacing w:before="63" w:line="240" w:lineRule="auto"/>
            </w:pPr>
            <w:r w:rsidRPr="00160A81">
              <w:rPr>
                <w:rFonts w:cs="Arial"/>
                <w:noProof/>
                <w:position w:val="-2"/>
              </w:rPr>
              <w:drawing>
                <wp:inline distT="0" distB="0" distL="0" distR="0" wp14:anchorId="4A0A0702" wp14:editId="019B1DAB">
                  <wp:extent cx="140512" cy="140512"/>
                  <wp:effectExtent l="0" t="0" r="0" b="0"/>
                  <wp:docPr id="1448140645"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8140645" name="Image 2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7E2132">
              <w:rPr>
                <w:color w:val="252423"/>
              </w:rPr>
              <w:t>Monitoring only</w:t>
            </w:r>
          </w:p>
        </w:tc>
        <w:tc>
          <w:tcPr>
            <w:tcW w:w="1416" w:type="dxa"/>
          </w:tcPr>
          <w:p w14:paraId="6D269EE0" w14:textId="1540FBBD" w:rsidR="00822D26" w:rsidRPr="007E2132" w:rsidRDefault="00822D26" w:rsidP="007D7C8B">
            <w:pPr>
              <w:pStyle w:val="TableParagraph"/>
              <w:spacing w:line="240" w:lineRule="auto"/>
              <w:ind w:left="149"/>
              <w:jc w:val="center"/>
            </w:pPr>
            <w:r w:rsidRPr="65B59084">
              <w:rPr>
                <w:color w:val="252423"/>
              </w:rPr>
              <w:t>19.9</w:t>
            </w:r>
          </w:p>
        </w:tc>
        <w:tc>
          <w:tcPr>
            <w:tcW w:w="1416" w:type="dxa"/>
          </w:tcPr>
          <w:p w14:paraId="7DA9D93A" w14:textId="77777777" w:rsidR="00822D26" w:rsidRPr="007E2132" w:rsidRDefault="00822D26" w:rsidP="007D7C8B">
            <w:pPr>
              <w:pStyle w:val="TableParagraph"/>
              <w:spacing w:before="0" w:line="240" w:lineRule="auto"/>
              <w:jc w:val="center"/>
              <w:rPr>
                <w:rFonts w:ascii="Times New Roman"/>
              </w:rPr>
            </w:pPr>
          </w:p>
        </w:tc>
        <w:tc>
          <w:tcPr>
            <w:tcW w:w="2835" w:type="dxa"/>
          </w:tcPr>
          <w:p w14:paraId="77FF8EF6" w14:textId="14B59A10" w:rsidR="00822D26" w:rsidRPr="007E2132" w:rsidRDefault="00082CAC" w:rsidP="007D7C8B">
            <w:pPr>
              <w:pStyle w:val="TableParagraph"/>
              <w:spacing w:line="240" w:lineRule="auto"/>
              <w:ind w:left="40"/>
              <w:jc w:val="center"/>
            </w:pPr>
            <w:r>
              <w:rPr>
                <w:color w:val="666666"/>
              </w:rPr>
              <w:t>Improving</w:t>
            </w:r>
          </w:p>
        </w:tc>
      </w:tr>
    </w:tbl>
    <w:p w14:paraId="43DC3640" w14:textId="28C7D2F0" w:rsidR="008F643E" w:rsidRDefault="00A43A64" w:rsidP="00894864">
      <w:pPr>
        <w:sectPr w:rsidR="008F643E" w:rsidSect="006B77AD">
          <w:type w:val="continuous"/>
          <w:pgSz w:w="16838" w:h="11906" w:orient="landscape"/>
          <w:pgMar w:top="720" w:right="720" w:bottom="720" w:left="720" w:header="708" w:footer="708" w:gutter="0"/>
          <w:cols w:space="708"/>
          <w:docGrid w:linePitch="360"/>
        </w:sectPr>
      </w:pPr>
      <w:r w:rsidRPr="00261722">
        <w:rPr>
          <w:noProof/>
        </w:rPr>
        <w:drawing>
          <wp:anchor distT="0" distB="0" distL="114300" distR="114300" simplePos="0" relativeHeight="251658261" behindDoc="0" locked="0" layoutInCell="1" allowOverlap="1" wp14:anchorId="4B750248" wp14:editId="77E419D9">
            <wp:simplePos x="0" y="0"/>
            <wp:positionH relativeFrom="column">
              <wp:posOffset>5193665</wp:posOffset>
            </wp:positionH>
            <wp:positionV relativeFrom="paragraph">
              <wp:posOffset>330835</wp:posOffset>
            </wp:positionV>
            <wp:extent cx="4428000" cy="1763966"/>
            <wp:effectExtent l="0" t="0" r="0" b="8255"/>
            <wp:wrapSquare wrapText="bothSides"/>
            <wp:docPr id="1077684676" name="Picture 1" descr="Area chart showing a decrease in the number of the asb complaints per 10k from 30 in 2020/21 to 20 in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84676" name="Picture 1" descr="Area chart showing a decrease in the number of the asb complaints per 10k from 30 in 2020/21 to 20 in 2023/24. "/>
                    <pic:cNvPicPr/>
                  </pic:nvPicPr>
                  <pic:blipFill>
                    <a:blip r:embed="rId71">
                      <a:extLst>
                        <a:ext uri="{28A0092B-C50C-407E-A947-70E740481C1C}">
                          <a14:useLocalDpi xmlns:a14="http://schemas.microsoft.com/office/drawing/2010/main" val="0"/>
                        </a:ext>
                      </a:extLst>
                    </a:blip>
                    <a:stretch>
                      <a:fillRect/>
                    </a:stretch>
                  </pic:blipFill>
                  <pic:spPr>
                    <a:xfrm>
                      <a:off x="0" y="0"/>
                      <a:ext cx="4428000" cy="1763966"/>
                    </a:xfrm>
                    <a:prstGeom prst="rect">
                      <a:avLst/>
                    </a:prstGeom>
                  </pic:spPr>
                </pic:pic>
              </a:graphicData>
            </a:graphic>
          </wp:anchor>
        </w:drawing>
      </w:r>
    </w:p>
    <w:p w14:paraId="2AB91814" w14:textId="06A944F2" w:rsidR="00740A7E" w:rsidRDefault="008F643E" w:rsidP="00F0725F">
      <w:r w:rsidRPr="008F643E">
        <w:t xml:space="preserve">The </w:t>
      </w:r>
      <w:r w:rsidR="00D35783">
        <w:rPr>
          <w:b/>
          <w:bCs/>
        </w:rPr>
        <w:t>rate</w:t>
      </w:r>
      <w:r w:rsidRPr="00BD64DA">
        <w:rPr>
          <w:b/>
        </w:rPr>
        <w:t xml:space="preserve"> of antisocial behaviour complaints</w:t>
      </w:r>
      <w:r w:rsidRPr="008F643E">
        <w:t xml:space="preserve"> we receive</w:t>
      </w:r>
      <w:r w:rsidR="000700C5">
        <w:t xml:space="preserve">d over the last four years has been gradually reducing from 29.5 </w:t>
      </w:r>
      <w:r w:rsidRPr="008F643E">
        <w:t>per 10,000 population</w:t>
      </w:r>
      <w:r w:rsidR="000700C5">
        <w:t xml:space="preserve"> in 2020/21 to 19.9 per 10,000 population in 2023/24</w:t>
      </w:r>
      <w:r w:rsidRPr="008F643E">
        <w:t>.</w:t>
      </w:r>
    </w:p>
    <w:p w14:paraId="61F2630D" w14:textId="0548FE1B" w:rsidR="00A30749" w:rsidRDefault="00A30749" w:rsidP="00F0725F">
      <w:r w:rsidRPr="008F643E">
        <w:t>We are currently reviewing our Family Household Support Service</w:t>
      </w:r>
      <w:r w:rsidR="000A36D3">
        <w:t xml:space="preserve"> which </w:t>
      </w:r>
      <w:r w:rsidR="0042535D">
        <w:t>helps residents who need support with their day to day lives. From health and wellbeing to parenting, neighbour disputes to welfare benefits, we will talk to them about their needs and put them</w:t>
      </w:r>
      <w:r w:rsidR="00523604" w:rsidRPr="00523604">
        <w:t xml:space="preserve"> </w:t>
      </w:r>
      <w:r w:rsidR="0042535D">
        <w:t>in touch with the right services.</w:t>
      </w:r>
      <w:r w:rsidR="00AC4225">
        <w:t xml:space="preserve"> This review </w:t>
      </w:r>
      <w:r w:rsidRPr="008F643E">
        <w:t>includ</w:t>
      </w:r>
      <w:r w:rsidR="00AC4225">
        <w:t xml:space="preserve">es our </w:t>
      </w:r>
      <w:r w:rsidR="00CF1BD0" w:rsidRPr="008F643E">
        <w:t xml:space="preserve">out of hours </w:t>
      </w:r>
      <w:r w:rsidRPr="008F643E">
        <w:t xml:space="preserve">service and </w:t>
      </w:r>
      <w:r w:rsidR="00B66498">
        <w:t xml:space="preserve">how we </w:t>
      </w:r>
      <w:r w:rsidRPr="008F643E">
        <w:t>respon</w:t>
      </w:r>
      <w:r w:rsidR="00B66498">
        <w:t>d</w:t>
      </w:r>
      <w:r w:rsidRPr="008F643E">
        <w:t xml:space="preserve"> to noise complaints.</w:t>
      </w:r>
      <w:r>
        <w:t xml:space="preserve"> </w:t>
      </w:r>
      <w:r w:rsidR="00B427AA">
        <w:t>Our</w:t>
      </w:r>
      <w:r w:rsidRPr="008F643E">
        <w:t xml:space="preserve"> staff are currently undergoing refresher training</w:t>
      </w:r>
      <w:r w:rsidR="00B119E2">
        <w:t xml:space="preserve"> on relevant legislation and </w:t>
      </w:r>
      <w:r w:rsidR="00B119E2" w:rsidRPr="00F0725F">
        <w:t>national guidance</w:t>
      </w:r>
      <w:r w:rsidR="00477B97" w:rsidRPr="00F0725F">
        <w:t>.</w:t>
      </w:r>
      <w:r w:rsidRPr="00F0725F">
        <w:t xml:space="preserve"> </w:t>
      </w:r>
      <w:r w:rsidR="00477B97" w:rsidRPr="00F0725F">
        <w:t xml:space="preserve">We </w:t>
      </w:r>
      <w:r w:rsidRPr="00F0725F">
        <w:t xml:space="preserve">have </w:t>
      </w:r>
      <w:r w:rsidR="00477B97" w:rsidRPr="00F0725F">
        <w:t xml:space="preserve">also </w:t>
      </w:r>
      <w:r w:rsidR="0021664F" w:rsidRPr="00F0725F">
        <w:t>tightened</w:t>
      </w:r>
      <w:r w:rsidRPr="00F0725F">
        <w:t xml:space="preserve"> our links with Environmental Protection services in relation to managing complaints about noise.</w:t>
      </w:r>
    </w:p>
    <w:p w14:paraId="03CE1CEF" w14:textId="77777777" w:rsidR="007E2132" w:rsidRDefault="007E2132" w:rsidP="002A32FD">
      <w:pPr>
        <w:pStyle w:val="Heading2"/>
        <w:spacing w:line="276" w:lineRule="auto"/>
      </w:pPr>
    </w:p>
    <w:p w14:paraId="1C35C4B0" w14:textId="5740C822" w:rsidR="00A945F7" w:rsidRPr="00A945F7" w:rsidRDefault="00A945F7" w:rsidP="00A945F7">
      <w:pPr>
        <w:sectPr w:rsidR="00A945F7" w:rsidRPr="00A945F7" w:rsidSect="006B77AD">
          <w:type w:val="continuous"/>
          <w:pgSz w:w="16838" w:h="11906" w:orient="landscape"/>
          <w:pgMar w:top="720" w:right="720" w:bottom="720" w:left="720" w:header="708" w:footer="708" w:gutter="0"/>
          <w:cols w:num="2" w:space="708"/>
          <w:docGrid w:linePitch="360"/>
        </w:sectPr>
      </w:pPr>
    </w:p>
    <w:p w14:paraId="13ED58DE" w14:textId="77777777" w:rsidR="008F643E" w:rsidRDefault="008F643E" w:rsidP="002A32FD">
      <w:pPr>
        <w:spacing w:line="276" w:lineRule="auto"/>
        <w:sectPr w:rsidR="008F643E" w:rsidSect="006B77AD">
          <w:type w:val="continuous"/>
          <w:pgSz w:w="16838" w:h="11906" w:orient="landscape"/>
          <w:pgMar w:top="720" w:right="720" w:bottom="720" w:left="720" w:header="720" w:footer="720" w:gutter="0"/>
          <w:cols w:space="708"/>
        </w:sectPr>
      </w:pPr>
    </w:p>
    <w:tbl>
      <w:tblPr>
        <w:tblW w:w="15165" w:type="dxa"/>
        <w:tblLook w:val="01E0" w:firstRow="1" w:lastRow="1" w:firstColumn="1" w:lastColumn="1" w:noHBand="0" w:noVBand="0"/>
      </w:tblPr>
      <w:tblGrid>
        <w:gridCol w:w="6520"/>
        <w:gridCol w:w="2976"/>
        <w:gridCol w:w="1417"/>
        <w:gridCol w:w="1417"/>
        <w:gridCol w:w="2835"/>
      </w:tblGrid>
      <w:tr w:rsidR="00F5388E" w14:paraId="758361F6" w14:textId="77777777" w:rsidTr="009F58C4">
        <w:trPr>
          <w:trHeight w:val="369"/>
        </w:trPr>
        <w:tc>
          <w:tcPr>
            <w:tcW w:w="6520" w:type="dxa"/>
            <w:shd w:val="clear" w:color="auto" w:fill="E2F4ED"/>
          </w:tcPr>
          <w:p w14:paraId="0AD89E38" w14:textId="77777777" w:rsidR="00F5388E" w:rsidRPr="007E2132" w:rsidRDefault="00F5388E">
            <w:pPr>
              <w:pStyle w:val="TableParagraph"/>
              <w:spacing w:before="74" w:line="360" w:lineRule="auto"/>
            </w:pPr>
            <w:r w:rsidRPr="007E2132">
              <w:rPr>
                <w:color w:val="1A1A1A"/>
              </w:rPr>
              <w:lastRenderedPageBreak/>
              <w:t xml:space="preserve">KPI </w:t>
            </w:r>
            <w:r w:rsidRPr="65B59084">
              <w:rPr>
                <w:color w:val="1A1A1A"/>
              </w:rPr>
              <w:t>Name</w:t>
            </w:r>
          </w:p>
        </w:tc>
        <w:tc>
          <w:tcPr>
            <w:tcW w:w="2976" w:type="dxa"/>
            <w:shd w:val="clear" w:color="auto" w:fill="E2F4ED"/>
          </w:tcPr>
          <w:p w14:paraId="333A8FCE" w14:textId="77777777" w:rsidR="00F5388E" w:rsidRPr="007E2132" w:rsidRDefault="00F5388E" w:rsidP="001A56B0">
            <w:pPr>
              <w:pStyle w:val="TableParagraph"/>
              <w:spacing w:before="74" w:line="360" w:lineRule="auto"/>
            </w:pPr>
            <w:r w:rsidRPr="65B59084">
              <w:rPr>
                <w:color w:val="1A1A1A"/>
              </w:rPr>
              <w:t>RAG</w:t>
            </w:r>
          </w:p>
        </w:tc>
        <w:tc>
          <w:tcPr>
            <w:tcW w:w="1417" w:type="dxa"/>
            <w:shd w:val="clear" w:color="auto" w:fill="E2F4ED"/>
          </w:tcPr>
          <w:p w14:paraId="68AB93EC" w14:textId="77777777" w:rsidR="00F5388E" w:rsidRPr="007E2132" w:rsidRDefault="00F5388E">
            <w:pPr>
              <w:pStyle w:val="TableParagraph"/>
              <w:spacing w:before="74" w:line="360" w:lineRule="auto"/>
              <w:ind w:left="310"/>
            </w:pPr>
            <w:r w:rsidRPr="65B59084">
              <w:rPr>
                <w:color w:val="1A1A1A"/>
              </w:rPr>
              <w:t>Value</w:t>
            </w:r>
          </w:p>
        </w:tc>
        <w:tc>
          <w:tcPr>
            <w:tcW w:w="1417" w:type="dxa"/>
            <w:shd w:val="clear" w:color="auto" w:fill="E2F4ED"/>
          </w:tcPr>
          <w:p w14:paraId="1956A685" w14:textId="77777777" w:rsidR="00F5388E" w:rsidRPr="007E2132" w:rsidRDefault="00F5388E">
            <w:pPr>
              <w:pStyle w:val="TableParagraph"/>
              <w:spacing w:before="74" w:line="360" w:lineRule="auto"/>
              <w:ind w:left="29"/>
              <w:jc w:val="center"/>
            </w:pPr>
            <w:r w:rsidRPr="65B59084">
              <w:rPr>
                <w:color w:val="1A1A1A"/>
              </w:rPr>
              <w:t>Target</w:t>
            </w:r>
          </w:p>
        </w:tc>
        <w:tc>
          <w:tcPr>
            <w:tcW w:w="2835" w:type="dxa"/>
            <w:shd w:val="clear" w:color="auto" w:fill="E2F4ED"/>
            <w:vAlign w:val="center"/>
          </w:tcPr>
          <w:p w14:paraId="2C3EF15E" w14:textId="77777777" w:rsidR="00F5388E" w:rsidRPr="007E2132" w:rsidRDefault="00F5388E" w:rsidP="009F58C4">
            <w:pPr>
              <w:pStyle w:val="TableParagraph"/>
              <w:spacing w:before="74" w:line="360" w:lineRule="auto"/>
              <w:ind w:left="40"/>
              <w:jc w:val="center"/>
            </w:pPr>
            <w:r w:rsidRPr="007E2132">
              <w:rPr>
                <w:color w:val="1A1A1A"/>
              </w:rPr>
              <w:t>Direction</w:t>
            </w:r>
            <w:r w:rsidRPr="65B59084">
              <w:rPr>
                <w:color w:val="1A1A1A"/>
              </w:rPr>
              <w:t xml:space="preserve"> </w:t>
            </w:r>
            <w:r w:rsidRPr="007E2132">
              <w:rPr>
                <w:color w:val="1A1A1A"/>
              </w:rPr>
              <w:t xml:space="preserve">of </w:t>
            </w:r>
            <w:r w:rsidRPr="65B59084">
              <w:rPr>
                <w:color w:val="1A1A1A"/>
              </w:rPr>
              <w:t>travel</w:t>
            </w:r>
          </w:p>
        </w:tc>
      </w:tr>
      <w:tr w:rsidR="000D0AA8" w14:paraId="3D133D70" w14:textId="77777777" w:rsidTr="009F58C4">
        <w:trPr>
          <w:trHeight w:val="369"/>
        </w:trPr>
        <w:tc>
          <w:tcPr>
            <w:tcW w:w="6520" w:type="dxa"/>
          </w:tcPr>
          <w:p w14:paraId="4C5216D3" w14:textId="77777777" w:rsidR="000D0AA8" w:rsidRPr="007E2132" w:rsidRDefault="000D0AA8" w:rsidP="00237CBD">
            <w:pPr>
              <w:pStyle w:val="TableParagraph"/>
              <w:spacing w:before="74" w:after="0" w:line="240" w:lineRule="auto"/>
            </w:pPr>
            <w:r w:rsidRPr="007E2132">
              <w:rPr>
                <w:color w:val="252423"/>
              </w:rPr>
              <w:t>%</w:t>
            </w:r>
            <w:r w:rsidRPr="65B59084">
              <w:rPr>
                <w:color w:val="252423"/>
              </w:rPr>
              <w:t xml:space="preserve"> </w:t>
            </w:r>
            <w:r w:rsidRPr="007E2132">
              <w:rPr>
                <w:color w:val="252423"/>
              </w:rPr>
              <w:t xml:space="preserve">Community Justice orders successfully </w:t>
            </w:r>
            <w:r w:rsidRPr="65B59084">
              <w:rPr>
                <w:color w:val="252423"/>
              </w:rPr>
              <w:t>completed</w:t>
            </w:r>
          </w:p>
        </w:tc>
        <w:tc>
          <w:tcPr>
            <w:tcW w:w="2976" w:type="dxa"/>
          </w:tcPr>
          <w:p w14:paraId="04426B42" w14:textId="6AF87EAA" w:rsidR="000D0AA8" w:rsidRPr="007E2132" w:rsidRDefault="00717B74" w:rsidP="00237CBD">
            <w:pPr>
              <w:pStyle w:val="TableParagraph"/>
              <w:spacing w:after="0" w:line="240" w:lineRule="auto"/>
            </w:pPr>
            <w:r w:rsidRPr="00160A81">
              <w:rPr>
                <w:rFonts w:cs="Arial"/>
                <w:noProof/>
                <w:position w:val="-2"/>
              </w:rPr>
              <w:drawing>
                <wp:inline distT="0" distB="0" distL="0" distR="0" wp14:anchorId="5A2037A4" wp14:editId="04C08A9A">
                  <wp:extent cx="140512" cy="140512"/>
                  <wp:effectExtent l="0" t="0" r="0" b="0"/>
                  <wp:docPr id="833544379"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3544379" name="Image 25">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9662E9">
              <w:rPr>
                <w:color w:val="252423"/>
              </w:rPr>
              <w:t>On target</w:t>
            </w:r>
          </w:p>
        </w:tc>
        <w:tc>
          <w:tcPr>
            <w:tcW w:w="1417" w:type="dxa"/>
          </w:tcPr>
          <w:p w14:paraId="031964D9" w14:textId="408B1EB3" w:rsidR="000D0AA8" w:rsidRPr="007E2132" w:rsidRDefault="009330C7" w:rsidP="00237CBD">
            <w:pPr>
              <w:pStyle w:val="TableParagraph"/>
              <w:spacing w:before="74" w:after="0" w:line="240" w:lineRule="auto"/>
              <w:ind w:left="29"/>
              <w:jc w:val="center"/>
            </w:pPr>
            <w:r>
              <w:rPr>
                <w:color w:val="252423"/>
              </w:rPr>
              <w:t>76.3</w:t>
            </w:r>
            <w:r w:rsidR="00F80FA0" w:rsidRPr="00F80FA0">
              <w:rPr>
                <w:color w:val="252423"/>
              </w:rPr>
              <w:t>%</w:t>
            </w:r>
          </w:p>
        </w:tc>
        <w:tc>
          <w:tcPr>
            <w:tcW w:w="1417" w:type="dxa"/>
          </w:tcPr>
          <w:p w14:paraId="003E9035" w14:textId="58090758" w:rsidR="000D0AA8" w:rsidRPr="007E2132" w:rsidRDefault="000D0AA8" w:rsidP="00237CBD">
            <w:pPr>
              <w:pStyle w:val="TableParagraph"/>
              <w:spacing w:before="74" w:after="0" w:line="240" w:lineRule="auto"/>
              <w:ind w:left="29"/>
              <w:jc w:val="center"/>
            </w:pPr>
            <w:r w:rsidRPr="00923139">
              <w:t>75.0%</w:t>
            </w:r>
          </w:p>
        </w:tc>
        <w:tc>
          <w:tcPr>
            <w:tcW w:w="2835" w:type="dxa"/>
            <w:vAlign w:val="center"/>
          </w:tcPr>
          <w:p w14:paraId="7B2EFDA5" w14:textId="7219455D" w:rsidR="000D0AA8" w:rsidRPr="007E2132" w:rsidRDefault="00107791" w:rsidP="00237CBD">
            <w:pPr>
              <w:pStyle w:val="TableParagraph"/>
              <w:spacing w:before="74" w:after="0" w:line="240" w:lineRule="auto"/>
              <w:ind w:left="40"/>
              <w:jc w:val="center"/>
            </w:pPr>
            <w:r>
              <w:rPr>
                <w:color w:val="666666"/>
              </w:rPr>
              <w:t>Improvin</w:t>
            </w:r>
            <w:r w:rsidR="000D0AA8">
              <w:rPr>
                <w:color w:val="666666"/>
              </w:rPr>
              <w:t>g</w:t>
            </w:r>
          </w:p>
        </w:tc>
      </w:tr>
    </w:tbl>
    <w:p w14:paraId="1DA5A3A5" w14:textId="759AD961" w:rsidR="00E04172" w:rsidRDefault="00DC5858">
      <w:pPr>
        <w:sectPr w:rsidR="00E04172" w:rsidSect="006B77AD">
          <w:pgSz w:w="16838" w:h="11906" w:orient="landscape"/>
          <w:pgMar w:top="720" w:right="720" w:bottom="720" w:left="720" w:header="708" w:footer="708" w:gutter="0"/>
          <w:cols w:space="708"/>
          <w:docGrid w:linePitch="360"/>
        </w:sectPr>
      </w:pPr>
      <w:r w:rsidRPr="00DC5858">
        <w:rPr>
          <w:noProof/>
        </w:rPr>
        <w:drawing>
          <wp:anchor distT="0" distB="107950" distL="114300" distR="114300" simplePos="0" relativeHeight="251658262" behindDoc="0" locked="0" layoutInCell="1" allowOverlap="1" wp14:anchorId="194FCEDB" wp14:editId="0E9025E6">
            <wp:simplePos x="0" y="0"/>
            <wp:positionH relativeFrom="column">
              <wp:posOffset>5132178</wp:posOffset>
            </wp:positionH>
            <wp:positionV relativeFrom="paragraph">
              <wp:posOffset>294424</wp:posOffset>
            </wp:positionV>
            <wp:extent cx="4428000" cy="1771200"/>
            <wp:effectExtent l="0" t="0" r="0" b="635"/>
            <wp:wrapSquare wrapText="bothSides"/>
            <wp:docPr id="402008125" name="Picture 1" descr="Column chart showing that th proportion of community justice orders successfully completed had been decreasing from 2020/21 to 2022/23 but has increased in 2023/24 to be ahead of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08125" name="Picture 1" descr="Column chart showing that th proportion of community justice orders successfully completed had been decreasing from 2020/21 to 2022/23 but has increased in 2023/24 to be ahead of target. "/>
                    <pic:cNvPicPr/>
                  </pic:nvPicPr>
                  <pic:blipFill>
                    <a:blip r:embed="rId72">
                      <a:extLst>
                        <a:ext uri="{28A0092B-C50C-407E-A947-70E740481C1C}">
                          <a14:useLocalDpi xmlns:a14="http://schemas.microsoft.com/office/drawing/2010/main" val="0"/>
                        </a:ext>
                      </a:extLst>
                    </a:blip>
                    <a:stretch>
                      <a:fillRect/>
                    </a:stretch>
                  </pic:blipFill>
                  <pic:spPr>
                    <a:xfrm>
                      <a:off x="0" y="0"/>
                      <a:ext cx="4428000" cy="1771200"/>
                    </a:xfrm>
                    <a:prstGeom prst="rect">
                      <a:avLst/>
                    </a:prstGeom>
                  </pic:spPr>
                </pic:pic>
              </a:graphicData>
            </a:graphic>
            <wp14:sizeRelH relativeFrom="margin">
              <wp14:pctWidth>0</wp14:pctWidth>
            </wp14:sizeRelH>
            <wp14:sizeRelV relativeFrom="margin">
              <wp14:pctHeight>0</wp14:pctHeight>
            </wp14:sizeRelV>
          </wp:anchor>
        </w:drawing>
      </w:r>
    </w:p>
    <w:p w14:paraId="4A2056B3" w14:textId="418A982E" w:rsidR="00431534" w:rsidRDefault="00431534" w:rsidP="00F0725F">
      <w:r>
        <w:t xml:space="preserve">We support people </w:t>
      </w:r>
      <w:r w:rsidR="00652F3D">
        <w:t xml:space="preserve">who </w:t>
      </w:r>
      <w:r w:rsidR="00BE7D0C">
        <w:t>have offended</w:t>
      </w:r>
      <w:r w:rsidR="00743010">
        <w:t xml:space="preserve"> </w:t>
      </w:r>
      <w:r>
        <w:t xml:space="preserve">to remain engaged with their </w:t>
      </w:r>
      <w:r w:rsidR="00F66C4C">
        <w:t xml:space="preserve">community </w:t>
      </w:r>
      <w:r w:rsidR="001A59C0">
        <w:t xml:space="preserve">justice </w:t>
      </w:r>
      <w:r>
        <w:t xml:space="preserve">order </w:t>
      </w:r>
      <w:r w:rsidR="00DC256F">
        <w:t>until it is completed</w:t>
      </w:r>
      <w:r>
        <w:t xml:space="preserve">. </w:t>
      </w:r>
      <w:r w:rsidR="001D7563" w:rsidRPr="008B53F5">
        <w:t xml:space="preserve">Our </w:t>
      </w:r>
      <w:r w:rsidR="001D7563" w:rsidRPr="00CD1AA1">
        <w:rPr>
          <w:b/>
          <w:bCs/>
        </w:rPr>
        <w:t>percentage of community justice orders successfully completed</w:t>
      </w:r>
      <w:r w:rsidR="001D7563" w:rsidRPr="008B53F5">
        <w:t xml:space="preserve">, at </w:t>
      </w:r>
      <w:r w:rsidR="00DD7456" w:rsidRPr="00DD7456">
        <w:t>7</w:t>
      </w:r>
      <w:r w:rsidR="009330C7">
        <w:t>6.3</w:t>
      </w:r>
      <w:r w:rsidR="001D7563" w:rsidRPr="00DD7456">
        <w:t xml:space="preserve">% </w:t>
      </w:r>
      <w:r w:rsidR="001D7563" w:rsidRPr="008B53F5">
        <w:t>in 202</w:t>
      </w:r>
      <w:r w:rsidR="001D7563">
        <w:t>3/24</w:t>
      </w:r>
      <w:r w:rsidR="00872B0B">
        <w:t xml:space="preserve"> </w:t>
      </w:r>
      <w:r w:rsidR="001D7563">
        <w:t>is ahead of our target of 75%.</w:t>
      </w:r>
      <w:r w:rsidR="001D7563" w:rsidRPr="008B53F5">
        <w:t xml:space="preserve"> </w:t>
      </w:r>
      <w:r w:rsidR="001D7563" w:rsidRPr="00C5209D">
        <w:t xml:space="preserve">We </w:t>
      </w:r>
      <w:r w:rsidR="00ED48D3">
        <w:t>know</w:t>
      </w:r>
      <w:r w:rsidR="001D7563" w:rsidRPr="00C5209D">
        <w:t xml:space="preserve"> that post-</w:t>
      </w:r>
      <w:r w:rsidR="007376D8">
        <w:t>Covid</w:t>
      </w:r>
      <w:r w:rsidR="007A136E">
        <w:t>-19</w:t>
      </w:r>
      <w:r w:rsidR="001D7563" w:rsidRPr="00C5209D">
        <w:t xml:space="preserve">, </w:t>
      </w:r>
      <w:r w:rsidR="00B63D87">
        <w:t>c</w:t>
      </w:r>
      <w:r w:rsidR="001D7563" w:rsidRPr="00C5209D">
        <w:t>ourt</w:t>
      </w:r>
      <w:r w:rsidR="00B63D87">
        <w:t>s</w:t>
      </w:r>
      <w:r w:rsidR="001D7563" w:rsidRPr="00C5209D">
        <w:t xml:space="preserve"> </w:t>
      </w:r>
      <w:r w:rsidR="001D7563">
        <w:t xml:space="preserve">continued to </w:t>
      </w:r>
      <w:r w:rsidR="001D7563" w:rsidRPr="00C5209D">
        <w:t xml:space="preserve">deal with a number of outstanding breaches, </w:t>
      </w:r>
      <w:r w:rsidR="002C2AA2">
        <w:t>and this</w:t>
      </w:r>
      <w:r w:rsidR="001D7563" w:rsidRPr="00C5209D">
        <w:t xml:space="preserve"> impact</w:t>
      </w:r>
      <w:r w:rsidR="001D7563">
        <w:t>ed</w:t>
      </w:r>
      <w:r w:rsidR="001D7563" w:rsidRPr="00C5209D">
        <w:t xml:space="preserve"> on the number of successful completions</w:t>
      </w:r>
      <w:r w:rsidR="001D7563">
        <w:t xml:space="preserve"> shown in our performance </w:t>
      </w:r>
      <w:r w:rsidR="001D7563" w:rsidRPr="00C5209D">
        <w:t>in 2021</w:t>
      </w:r>
      <w:r w:rsidR="00294CA0">
        <w:t>/</w:t>
      </w:r>
      <w:r w:rsidR="001D7563" w:rsidRPr="00C5209D">
        <w:t>22 and 2022</w:t>
      </w:r>
      <w:r w:rsidR="00294CA0">
        <w:t>/</w:t>
      </w:r>
      <w:r w:rsidR="001D7563" w:rsidRPr="00C5209D">
        <w:t>23.</w:t>
      </w:r>
      <w:r w:rsidR="001D7563" w:rsidRPr="00FD2DC4">
        <w:t xml:space="preserve"> </w:t>
      </w:r>
    </w:p>
    <w:p w14:paraId="6A127059" w14:textId="4F3756A8" w:rsidR="00431534" w:rsidRDefault="00431534" w:rsidP="00F0725F">
      <w:r>
        <w:t>We c</w:t>
      </w:r>
      <w:r w:rsidRPr="00235A70">
        <w:t>ontinue</w:t>
      </w:r>
      <w:r>
        <w:t xml:space="preserve"> to</w:t>
      </w:r>
      <w:r w:rsidRPr="00235A70">
        <w:t xml:space="preserve"> develop trauma informed models of care across </w:t>
      </w:r>
      <w:r w:rsidR="00965248">
        <w:t>our justice services</w:t>
      </w:r>
      <w:r w:rsidR="00336632">
        <w:t>. With</w:t>
      </w:r>
      <w:r w:rsidRPr="00C5209D">
        <w:t xml:space="preserve"> additional fixed funding from Scottish Government </w:t>
      </w:r>
      <w:r w:rsidR="006B2489">
        <w:t>we have</w:t>
      </w:r>
      <w:r w:rsidRPr="00C5209D">
        <w:t xml:space="preserve"> employ</w:t>
      </w:r>
      <w:r w:rsidR="006B2489">
        <w:t>ed</w:t>
      </w:r>
      <w:r w:rsidRPr="00C5209D">
        <w:t xml:space="preserve"> more </w:t>
      </w:r>
      <w:r w:rsidR="003944B5">
        <w:t xml:space="preserve">people in both our </w:t>
      </w:r>
      <w:r w:rsidRPr="00C5209D">
        <w:t xml:space="preserve">adult </w:t>
      </w:r>
      <w:r w:rsidR="003944B5">
        <w:t>and young p</w:t>
      </w:r>
      <w:r w:rsidRPr="00C5209D">
        <w:t xml:space="preserve">eople </w:t>
      </w:r>
      <w:r w:rsidR="003944B5">
        <w:t>s</w:t>
      </w:r>
      <w:r w:rsidRPr="00C5209D">
        <w:t>ervice</w:t>
      </w:r>
      <w:r w:rsidR="003944B5">
        <w:t>s</w:t>
      </w:r>
      <w:r w:rsidRPr="00C5209D">
        <w:t xml:space="preserve"> to support the social work role.</w:t>
      </w:r>
    </w:p>
    <w:p w14:paraId="1F7E44F1" w14:textId="3838917B" w:rsidR="00431534" w:rsidRDefault="001D7563" w:rsidP="00F0725F">
      <w:r w:rsidRPr="00C5209D">
        <w:t>During 2023/2024 we</w:t>
      </w:r>
      <w:r>
        <w:t xml:space="preserve"> implemented a </w:t>
      </w:r>
      <w:r w:rsidRPr="00C5209D">
        <w:t xml:space="preserve">new structure </w:t>
      </w:r>
      <w:r>
        <w:t xml:space="preserve">to strengthen collaboration between different justice teams and reduce </w:t>
      </w:r>
      <w:r w:rsidRPr="00C5209D">
        <w:t>duplication and barriers</w:t>
      </w:r>
      <w:r>
        <w:t>.</w:t>
      </w:r>
      <w:r w:rsidR="00431534">
        <w:t xml:space="preserve"> We have also expanded our unpaid work options. For example, a service</w:t>
      </w:r>
      <w:r w:rsidR="006E748E" w:rsidRPr="00235A70">
        <w:t xml:space="preserve"> which delivers a garden planning and maintenance project</w:t>
      </w:r>
      <w:r w:rsidR="00431534">
        <w:t xml:space="preserve"> now offers </w:t>
      </w:r>
      <w:r w:rsidR="006E748E" w:rsidRPr="00235A70">
        <w:t>weekend provision</w:t>
      </w:r>
      <w:r w:rsidR="00431534">
        <w:t xml:space="preserve"> allowing those </w:t>
      </w:r>
      <w:r w:rsidR="00661C6D">
        <w:t xml:space="preserve">in </w:t>
      </w:r>
      <w:r w:rsidR="000D60F5">
        <w:t>work</w:t>
      </w:r>
      <w:r w:rsidR="00431534">
        <w:t xml:space="preserve"> to</w:t>
      </w:r>
      <w:r w:rsidR="006E748E" w:rsidRPr="00235A70">
        <w:t xml:space="preserve"> complete their hours without disrupti</w:t>
      </w:r>
      <w:r w:rsidR="000D60F5">
        <w:t>ng</w:t>
      </w:r>
      <w:r w:rsidR="006E748E" w:rsidRPr="00235A70">
        <w:t xml:space="preserve"> their </w:t>
      </w:r>
      <w:r w:rsidR="000D60F5">
        <w:t>employment</w:t>
      </w:r>
      <w:r w:rsidR="006E748E" w:rsidRPr="00235A70">
        <w:t>.</w:t>
      </w:r>
      <w:r w:rsidR="00431534">
        <w:t xml:space="preserve"> </w:t>
      </w:r>
    </w:p>
    <w:p w14:paraId="6EC96F8F" w14:textId="7B96CB7D" w:rsidR="005F335B" w:rsidRDefault="006E748E" w:rsidP="00F0725F">
      <w:r w:rsidRPr="00235A70">
        <w:t>We fund two community pantries and bring affordable food to those experiencing poverty. The pantries operate alongside existing community supports</w:t>
      </w:r>
      <w:r w:rsidR="00431534">
        <w:t>.</w:t>
      </w:r>
      <w:r w:rsidRPr="00235A70">
        <w:t xml:space="preserve"> We continue to </w:t>
      </w:r>
      <w:r w:rsidR="00431534">
        <w:t>provide</w:t>
      </w:r>
      <w:r w:rsidRPr="00235A70">
        <w:t xml:space="preserve"> support</w:t>
      </w:r>
      <w:r w:rsidR="00431534">
        <w:t xml:space="preserve"> for</w:t>
      </w:r>
      <w:r w:rsidRPr="00235A70">
        <w:t xml:space="preserve"> </w:t>
      </w:r>
      <w:r w:rsidR="00AB5C1E">
        <w:t>the people</w:t>
      </w:r>
      <w:r w:rsidRPr="00235A70">
        <w:t xml:space="preserve"> </w:t>
      </w:r>
      <w:r w:rsidR="00431534">
        <w:t xml:space="preserve">we are supervising </w:t>
      </w:r>
      <w:r w:rsidRPr="00235A70">
        <w:t>on a 1:1 and group basis to increase their awareness of a healthy balanced diet, to access affordable food, and to gain confidence in food preparation and cooking.</w:t>
      </w:r>
      <w:r w:rsidR="007508D8">
        <w:t xml:space="preserve"> </w:t>
      </w:r>
    </w:p>
    <w:p w14:paraId="7BC0B530" w14:textId="7A09D2C3" w:rsidR="006E748E" w:rsidRDefault="006E748E" w:rsidP="00F0725F">
      <w:r w:rsidRPr="00235A70">
        <w:t xml:space="preserve">We </w:t>
      </w:r>
      <w:r w:rsidR="00431534">
        <w:t>have</w:t>
      </w:r>
      <w:r w:rsidRPr="00235A70">
        <w:t xml:space="preserve"> a </w:t>
      </w:r>
      <w:r w:rsidR="006F741F" w:rsidRPr="00235A70">
        <w:t xml:space="preserve">peer support </w:t>
      </w:r>
      <w:r w:rsidRPr="00235A70">
        <w:t xml:space="preserve">programme for women </w:t>
      </w:r>
      <w:r w:rsidR="00431534">
        <w:t xml:space="preserve">which </w:t>
      </w:r>
      <w:r w:rsidRPr="00235A70">
        <w:t>enable</w:t>
      </w:r>
      <w:r w:rsidR="00431534">
        <w:t>s</w:t>
      </w:r>
      <w:r w:rsidRPr="00235A70">
        <w:t xml:space="preserve"> </w:t>
      </w:r>
      <w:r w:rsidR="00627D06">
        <w:t>those</w:t>
      </w:r>
      <w:r w:rsidRPr="00235A70">
        <w:t xml:space="preserve"> who have experienced domestic abuse to support each other to build li</w:t>
      </w:r>
      <w:r w:rsidR="00927795">
        <w:t>ves</w:t>
      </w:r>
      <w:r w:rsidRPr="00235A70">
        <w:t xml:space="preserve"> free from abuse within a safe and supportive community.</w:t>
      </w:r>
    </w:p>
    <w:p w14:paraId="384694FE" w14:textId="6ED4B622" w:rsidR="00F5388E" w:rsidRDefault="006E748E" w:rsidP="00F0725F">
      <w:pPr>
        <w:sectPr w:rsidR="00F5388E" w:rsidSect="006B77AD">
          <w:type w:val="continuous"/>
          <w:pgSz w:w="16838" w:h="11906" w:orient="landscape"/>
          <w:pgMar w:top="720" w:right="720" w:bottom="720" w:left="720" w:header="708" w:footer="708" w:gutter="0"/>
          <w:cols w:num="2" w:space="708"/>
          <w:docGrid w:linePitch="360"/>
        </w:sectPr>
      </w:pPr>
      <w:r w:rsidRPr="00235A70">
        <w:t>Many people leaving prison lack basic essentials to help them adjust to life outside prison</w:t>
      </w:r>
      <w:r w:rsidR="00FA25F3">
        <w:t>. T</w:t>
      </w:r>
      <w:r w:rsidRPr="00235A70">
        <w:t xml:space="preserve">o address this, </w:t>
      </w:r>
      <w:r w:rsidR="00431534">
        <w:t>we have worked with other partners to</w:t>
      </w:r>
      <w:r w:rsidRPr="00235A70">
        <w:t xml:space="preserve"> provide winter liberation packs for those in greatest need. Items available include mobile phone, hat, gloves, torch, diary, notebook, useful telephone numbers for supports, wipes, deodorant, and water bottle/flask. </w:t>
      </w:r>
      <w:r w:rsidR="0073373B">
        <w:t>The inclusion of a basic mobile phone enables them to</w:t>
      </w:r>
      <w:r w:rsidRPr="00235A70">
        <w:t xml:space="preserve"> keep connected with support networks to help them live crime free lives, and advance digital inclusion.</w:t>
      </w:r>
      <w:r w:rsidR="00DC5858">
        <w:br/>
      </w:r>
    </w:p>
    <w:p w14:paraId="06C394E2" w14:textId="5AB2F8E2" w:rsidR="00771748" w:rsidRDefault="107D8AE9" w:rsidP="00E50055">
      <w:pPr>
        <w:pStyle w:val="Heading1"/>
        <w:ind w:left="1440"/>
      </w:pPr>
      <w:bookmarkStart w:id="15" w:name="_Toc175042381"/>
      <w:r>
        <w:rPr>
          <w:noProof/>
        </w:rPr>
        <w:lastRenderedPageBreak/>
        <w:drawing>
          <wp:anchor distT="0" distB="0" distL="114300" distR="114300" simplePos="0" relativeHeight="251658242" behindDoc="1" locked="0" layoutInCell="1" allowOverlap="1" wp14:anchorId="632A5A7A" wp14:editId="4B0AB13C">
            <wp:simplePos x="0" y="0"/>
            <wp:positionH relativeFrom="page">
              <wp:posOffset>0</wp:posOffset>
            </wp:positionH>
            <wp:positionV relativeFrom="page">
              <wp:posOffset>308344</wp:posOffset>
            </wp:positionV>
            <wp:extent cx="10692001" cy="1328400"/>
            <wp:effectExtent l="0" t="0" r="0" b="5715"/>
            <wp:wrapNone/>
            <wp:docPr id="13874229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7422929" name="Picture 1">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10692001" cy="1328400"/>
                    </a:xfrm>
                    <a:prstGeom prst="rect">
                      <a:avLst/>
                    </a:prstGeom>
                  </pic:spPr>
                </pic:pic>
              </a:graphicData>
            </a:graphic>
            <wp14:sizeRelH relativeFrom="page">
              <wp14:pctWidth>0</wp14:pctWidth>
            </wp14:sizeRelH>
            <wp14:sizeRelV relativeFrom="page">
              <wp14:pctHeight>0</wp14:pctHeight>
            </wp14:sizeRelV>
          </wp:anchor>
        </w:drawing>
      </w:r>
      <w:r w:rsidR="00771748" w:rsidRPr="00CB58B5">
        <w:t>Climate change</w:t>
      </w:r>
      <w:bookmarkEnd w:id="15"/>
    </w:p>
    <w:p w14:paraId="25733BB2" w14:textId="77777777" w:rsidR="00972137" w:rsidRPr="00972137" w:rsidRDefault="00972137" w:rsidP="00972137"/>
    <w:p w14:paraId="550CE36C" w14:textId="77777777" w:rsidR="007E584A" w:rsidRDefault="007E584A" w:rsidP="007E584A">
      <w:pPr>
        <w:rPr>
          <w:i/>
          <w:iCs/>
        </w:rPr>
      </w:pPr>
    </w:p>
    <w:p w14:paraId="585934D2" w14:textId="77777777" w:rsidR="005F6628" w:rsidRDefault="005F6628" w:rsidP="007E584A">
      <w:pPr>
        <w:rPr>
          <w:i/>
          <w:iCs/>
        </w:rPr>
        <w:sectPr w:rsidR="005F6628" w:rsidSect="006B77AD">
          <w:pgSz w:w="16838" w:h="11906" w:orient="landscape"/>
          <w:pgMar w:top="720" w:right="720" w:bottom="720" w:left="720" w:header="720" w:footer="720" w:gutter="0"/>
          <w:cols w:space="708"/>
        </w:sectPr>
      </w:pPr>
    </w:p>
    <w:p w14:paraId="0E5AA2B0" w14:textId="5B481D2A" w:rsidR="00D440CF" w:rsidRDefault="007E584A" w:rsidP="00CF487F">
      <w:r>
        <w:t>We are making steady progress to reduce our carbon emissions</w:t>
      </w:r>
      <w:r w:rsidR="0007121C">
        <w:t xml:space="preserve"> </w:t>
      </w:r>
      <w:r w:rsidR="003C242E">
        <w:t xml:space="preserve">and </w:t>
      </w:r>
      <w:r w:rsidR="0057486B">
        <w:t xml:space="preserve">adapting </w:t>
      </w:r>
      <w:r w:rsidR="0007121C">
        <w:t>Edinburgh</w:t>
      </w:r>
      <w:r w:rsidR="003C242E">
        <w:t xml:space="preserve"> </w:t>
      </w:r>
      <w:r w:rsidR="00D93D21">
        <w:t>to</w:t>
      </w:r>
      <w:r w:rsidR="0057486B">
        <w:t xml:space="preserve"> make it more resilient and sustainable </w:t>
      </w:r>
      <w:r w:rsidR="00E5535B">
        <w:t>for</w:t>
      </w:r>
      <w:r w:rsidR="00D93D21">
        <w:t xml:space="preserve"> the challenges ahead</w:t>
      </w:r>
      <w:r w:rsidR="00D37436">
        <w:t>.</w:t>
      </w:r>
      <w:r w:rsidR="004B2313">
        <w:t xml:space="preserve"> </w:t>
      </w:r>
      <w:r w:rsidR="00FB25A5">
        <w:t>However</w:t>
      </w:r>
      <w:r>
        <w:t xml:space="preserve"> we are not moving fast enough to meet our </w:t>
      </w:r>
      <w:r w:rsidR="00D440CF">
        <w:t xml:space="preserve">net zero by </w:t>
      </w:r>
      <w:r>
        <w:t>2030 ambitions</w:t>
      </w:r>
      <w:r w:rsidR="00BF5C2B">
        <w:t xml:space="preserve"> – one of our Business Plan priorities</w:t>
      </w:r>
      <w:r>
        <w:t xml:space="preserve">. </w:t>
      </w:r>
    </w:p>
    <w:p w14:paraId="2D5DD6F3" w14:textId="6049E81E" w:rsidR="007E584A" w:rsidRDefault="007E584A" w:rsidP="00CF487F">
      <w:r w:rsidRPr="005F6628">
        <w:t>We monitor our progress by measuring the level of our greenhouse gas emissions</w:t>
      </w:r>
      <w:r w:rsidR="005F6628" w:rsidRPr="002A0D2A">
        <w:t>.</w:t>
      </w:r>
    </w:p>
    <w:p w14:paraId="714C4E67" w14:textId="77777777" w:rsidR="005F6628" w:rsidRDefault="005F6628" w:rsidP="00CB58B5">
      <w:pPr>
        <w:pStyle w:val="BodyText"/>
        <w:spacing w:before="0" w:line="360" w:lineRule="auto"/>
        <w:ind w:left="117"/>
        <w:rPr>
          <w:rFonts w:ascii="Times New Roman"/>
          <w:sz w:val="20"/>
          <w:szCs w:val="20"/>
          <w:lang w:val="en-GB"/>
        </w:rPr>
        <w:sectPr w:rsidR="005F6628" w:rsidSect="006B77AD">
          <w:type w:val="continuous"/>
          <w:pgSz w:w="16838" w:h="11906" w:orient="landscape"/>
          <w:pgMar w:top="720" w:right="720" w:bottom="720" w:left="720" w:header="720" w:footer="720" w:gutter="0"/>
          <w:cols w:num="2" w:space="708"/>
        </w:sectPr>
      </w:pPr>
    </w:p>
    <w:p w14:paraId="0FEB7D9C" w14:textId="040BFD2D" w:rsidR="00CB58B5" w:rsidRPr="00CB58B5" w:rsidRDefault="00CB58B5" w:rsidP="00CB58B5">
      <w:pPr>
        <w:pStyle w:val="BodyText"/>
        <w:spacing w:before="0" w:line="360" w:lineRule="auto"/>
        <w:ind w:left="117"/>
        <w:rPr>
          <w:rFonts w:ascii="Times New Roman"/>
          <w:sz w:val="20"/>
          <w:szCs w:val="20"/>
          <w:lang w:val="en-GB"/>
        </w:rPr>
      </w:pPr>
    </w:p>
    <w:tbl>
      <w:tblPr>
        <w:tblW w:w="15165" w:type="dxa"/>
        <w:tblLook w:val="01E0" w:firstRow="1" w:lastRow="1" w:firstColumn="1" w:lastColumn="1" w:noHBand="0" w:noVBand="0"/>
      </w:tblPr>
      <w:tblGrid>
        <w:gridCol w:w="6520"/>
        <w:gridCol w:w="2976"/>
        <w:gridCol w:w="1417"/>
        <w:gridCol w:w="1417"/>
        <w:gridCol w:w="2835"/>
      </w:tblGrid>
      <w:tr w:rsidR="002E7E16" w:rsidRPr="00DC22FE" w14:paraId="0F096340" w14:textId="77777777" w:rsidTr="00CE57A3">
        <w:trPr>
          <w:trHeight w:val="369"/>
        </w:trPr>
        <w:tc>
          <w:tcPr>
            <w:tcW w:w="6520" w:type="dxa"/>
            <w:shd w:val="clear" w:color="auto" w:fill="DBE3D9"/>
          </w:tcPr>
          <w:p w14:paraId="411D5721" w14:textId="77777777" w:rsidR="002E7E16" w:rsidRPr="007E5B35" w:rsidRDefault="002E7E16" w:rsidP="00706432">
            <w:pPr>
              <w:pStyle w:val="TableParagraph"/>
              <w:spacing w:before="74" w:line="360" w:lineRule="auto"/>
            </w:pPr>
            <w:r w:rsidRPr="007E5B35">
              <w:rPr>
                <w:color w:val="1A1A1A"/>
              </w:rPr>
              <w:t>KPI Name</w:t>
            </w:r>
          </w:p>
        </w:tc>
        <w:tc>
          <w:tcPr>
            <w:tcW w:w="2976" w:type="dxa"/>
            <w:shd w:val="clear" w:color="auto" w:fill="DBE3D9"/>
            <w:vAlign w:val="center"/>
          </w:tcPr>
          <w:p w14:paraId="1DA45D3D" w14:textId="77777777" w:rsidR="002E7E16" w:rsidRPr="007E5B35" w:rsidRDefault="002E7E16" w:rsidP="001A56B0">
            <w:pPr>
              <w:pStyle w:val="TableParagraph"/>
              <w:spacing w:before="74" w:line="360" w:lineRule="auto"/>
              <w:ind w:right="460"/>
            </w:pPr>
            <w:r w:rsidRPr="007E5B35">
              <w:rPr>
                <w:color w:val="1A1A1A"/>
              </w:rPr>
              <w:t>RAG</w:t>
            </w:r>
          </w:p>
        </w:tc>
        <w:tc>
          <w:tcPr>
            <w:tcW w:w="1417" w:type="dxa"/>
            <w:shd w:val="clear" w:color="auto" w:fill="DBE3D9"/>
          </w:tcPr>
          <w:p w14:paraId="4599B53E" w14:textId="77777777" w:rsidR="002E7E16" w:rsidRPr="007E5B35" w:rsidRDefault="002E7E16" w:rsidP="00706432">
            <w:pPr>
              <w:pStyle w:val="TableParagraph"/>
              <w:spacing w:before="74" w:line="360" w:lineRule="auto"/>
              <w:ind w:right="181"/>
              <w:jc w:val="right"/>
            </w:pPr>
            <w:r w:rsidRPr="007E5B35">
              <w:rPr>
                <w:color w:val="1A1A1A"/>
              </w:rPr>
              <w:t>Value</w:t>
            </w:r>
          </w:p>
        </w:tc>
        <w:tc>
          <w:tcPr>
            <w:tcW w:w="1417" w:type="dxa"/>
            <w:shd w:val="clear" w:color="auto" w:fill="DBE3D9"/>
          </w:tcPr>
          <w:p w14:paraId="34CADB53" w14:textId="77777777" w:rsidR="002E7E16" w:rsidRPr="007E5B35" w:rsidRDefault="002E7E16" w:rsidP="00706432">
            <w:pPr>
              <w:pStyle w:val="TableParagraph"/>
              <w:spacing w:before="74" w:line="360" w:lineRule="auto"/>
              <w:ind w:left="79"/>
              <w:jc w:val="center"/>
            </w:pPr>
            <w:r w:rsidRPr="007E5B35">
              <w:rPr>
                <w:color w:val="1A1A1A"/>
              </w:rPr>
              <w:t>Target</w:t>
            </w:r>
          </w:p>
        </w:tc>
        <w:tc>
          <w:tcPr>
            <w:tcW w:w="2835" w:type="dxa"/>
            <w:shd w:val="clear" w:color="auto" w:fill="DBE3D9"/>
          </w:tcPr>
          <w:p w14:paraId="654CC3C9" w14:textId="77777777" w:rsidR="002E7E16" w:rsidRPr="007E5B35" w:rsidRDefault="002E7E16" w:rsidP="00706432">
            <w:pPr>
              <w:pStyle w:val="TableParagraph"/>
              <w:spacing w:before="74" w:line="360" w:lineRule="auto"/>
              <w:ind w:left="20"/>
              <w:jc w:val="center"/>
            </w:pPr>
            <w:r w:rsidRPr="007E5B35">
              <w:rPr>
                <w:color w:val="1A1A1A"/>
              </w:rPr>
              <w:t>Direction of travel</w:t>
            </w:r>
          </w:p>
        </w:tc>
      </w:tr>
      <w:tr w:rsidR="002E7E16" w:rsidRPr="00DC22FE" w14:paraId="40EA0E29" w14:textId="77777777" w:rsidTr="00CE57A3">
        <w:trPr>
          <w:trHeight w:val="369"/>
        </w:trPr>
        <w:tc>
          <w:tcPr>
            <w:tcW w:w="6520" w:type="dxa"/>
          </w:tcPr>
          <w:p w14:paraId="76313F2D" w14:textId="059F770D" w:rsidR="002E7E16" w:rsidRPr="00972137" w:rsidRDefault="002E7E16" w:rsidP="0070654B">
            <w:pPr>
              <w:pStyle w:val="TableParagraph"/>
              <w:spacing w:before="74" w:line="240" w:lineRule="auto"/>
            </w:pPr>
            <w:r w:rsidRPr="00972137">
              <w:rPr>
                <w:color w:val="252423"/>
                <w:lang w:val="en-GB"/>
              </w:rPr>
              <w:t xml:space="preserve">3-years carbon budget spent (in </w:t>
            </w:r>
            <w:r>
              <w:rPr>
                <w:color w:val="252423"/>
                <w:lang w:val="en-GB"/>
              </w:rPr>
              <w:t>t</w:t>
            </w:r>
            <w:r w:rsidRPr="00972137">
              <w:rPr>
                <w:color w:val="252423"/>
                <w:lang w:val="en-GB"/>
              </w:rPr>
              <w:t>housand tonnes of CO2e)</w:t>
            </w:r>
          </w:p>
        </w:tc>
        <w:tc>
          <w:tcPr>
            <w:tcW w:w="2976" w:type="dxa"/>
            <w:vAlign w:val="center"/>
          </w:tcPr>
          <w:p w14:paraId="5A5192A3" w14:textId="21EA007E" w:rsidR="002E7E16" w:rsidRPr="00972137" w:rsidRDefault="002E7E16" w:rsidP="0070654B">
            <w:pPr>
              <w:pStyle w:val="TableParagraph"/>
              <w:spacing w:line="240" w:lineRule="auto"/>
            </w:pPr>
            <w:r>
              <w:rPr>
                <w:noProof/>
              </w:rPr>
              <w:drawing>
                <wp:inline distT="0" distB="0" distL="0" distR="0" wp14:anchorId="2921B698" wp14:editId="102A0637">
                  <wp:extent cx="131730" cy="131730"/>
                  <wp:effectExtent l="0" t="0" r="1905" b="1905"/>
                  <wp:docPr id="24787001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870017" name="Image 27">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31730" cy="131730"/>
                          </a:xfrm>
                          <a:prstGeom prst="rect">
                            <a:avLst/>
                          </a:prstGeom>
                        </pic:spPr>
                      </pic:pic>
                    </a:graphicData>
                  </a:graphic>
                </wp:inline>
              </w:drawing>
            </w:r>
            <w:r w:rsidRPr="65B59084">
              <w:rPr>
                <w:rFonts w:ascii="Times New Roman"/>
                <w:color w:val="252423"/>
                <w:lang w:val="en-GB"/>
              </w:rPr>
              <w:t xml:space="preserve"> </w:t>
            </w:r>
            <w:r w:rsidRPr="00972137">
              <w:rPr>
                <w:color w:val="252423"/>
                <w:lang w:val="en-GB"/>
              </w:rPr>
              <w:t>Within 5% of target</w:t>
            </w:r>
          </w:p>
        </w:tc>
        <w:tc>
          <w:tcPr>
            <w:tcW w:w="1417" w:type="dxa"/>
          </w:tcPr>
          <w:p w14:paraId="067369A2" w14:textId="18658E59" w:rsidR="002E7E16" w:rsidRPr="00972137" w:rsidRDefault="002E7E16" w:rsidP="0070654B">
            <w:pPr>
              <w:pStyle w:val="TableParagraph"/>
              <w:spacing w:before="74" w:line="240" w:lineRule="auto"/>
              <w:ind w:right="232"/>
              <w:jc w:val="right"/>
            </w:pPr>
            <w:r w:rsidRPr="00972137">
              <w:rPr>
                <w:color w:val="252423"/>
                <w:lang w:val="en-GB"/>
              </w:rPr>
              <w:t xml:space="preserve"> </w:t>
            </w:r>
            <w:r w:rsidRPr="65B59084">
              <w:rPr>
                <w:color w:val="252423"/>
                <w:lang w:val="en-GB"/>
              </w:rPr>
              <w:t>192</w:t>
            </w:r>
          </w:p>
        </w:tc>
        <w:tc>
          <w:tcPr>
            <w:tcW w:w="1417" w:type="dxa"/>
          </w:tcPr>
          <w:p w14:paraId="14A82D58" w14:textId="26506E9F" w:rsidR="002E7E16" w:rsidRPr="00972137" w:rsidRDefault="002E7E16" w:rsidP="0070654B">
            <w:pPr>
              <w:pStyle w:val="TableParagraph"/>
              <w:spacing w:before="74" w:line="240" w:lineRule="auto"/>
              <w:ind w:left="79"/>
              <w:jc w:val="center"/>
            </w:pPr>
            <w:r w:rsidRPr="65B59084">
              <w:rPr>
                <w:color w:val="252423"/>
                <w:lang w:val="en-GB"/>
              </w:rPr>
              <w:t>190</w:t>
            </w:r>
          </w:p>
        </w:tc>
        <w:tc>
          <w:tcPr>
            <w:tcW w:w="2835" w:type="dxa"/>
          </w:tcPr>
          <w:p w14:paraId="12E03302" w14:textId="70FFC26F" w:rsidR="002E7E16" w:rsidRPr="00972137" w:rsidRDefault="002E7E16" w:rsidP="0070654B">
            <w:pPr>
              <w:pStyle w:val="TableParagraph"/>
              <w:spacing w:before="74" w:line="240" w:lineRule="auto"/>
              <w:ind w:left="20"/>
              <w:jc w:val="center"/>
            </w:pPr>
            <w:r w:rsidRPr="65B59084">
              <w:rPr>
                <w:color w:val="666666"/>
                <w:lang w:val="en-GB"/>
              </w:rPr>
              <w:t>Improving</w:t>
            </w:r>
          </w:p>
        </w:tc>
      </w:tr>
    </w:tbl>
    <w:p w14:paraId="6A4B5945" w14:textId="047D387F" w:rsidR="00771748" w:rsidRPr="00CB58B5" w:rsidRDefault="0070654B" w:rsidP="00771748">
      <w:r w:rsidRPr="002553F7">
        <w:rPr>
          <w:noProof/>
        </w:rPr>
        <w:drawing>
          <wp:anchor distT="0" distB="107950" distL="114300" distR="114300" simplePos="0" relativeHeight="251658263" behindDoc="0" locked="0" layoutInCell="1" allowOverlap="1" wp14:anchorId="14EBD31A" wp14:editId="26251411">
            <wp:simplePos x="0" y="0"/>
            <wp:positionH relativeFrom="column">
              <wp:posOffset>5107940</wp:posOffset>
            </wp:positionH>
            <wp:positionV relativeFrom="paragraph">
              <wp:posOffset>379095</wp:posOffset>
            </wp:positionV>
            <wp:extent cx="4428000" cy="1778400"/>
            <wp:effectExtent l="0" t="0" r="0" b="0"/>
            <wp:wrapSquare wrapText="bothSides"/>
            <wp:docPr id="483273591" name="Picture 1" descr="The stacked column chart shows council emissions from 2021 to 2023, totaling 192.2 ktCO2e, slightly exceeding the 3-year target of 189.6 kt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73591" name="Picture 1" descr="The stacked column chart shows council emissions from 2021 to 2023, totaling 192.2 ktCO2e, slightly exceeding the 3-year target of 189.6 ktCO2e."/>
                    <pic:cNvPicPr/>
                  </pic:nvPicPr>
                  <pic:blipFill>
                    <a:blip r:embed="rId74">
                      <a:extLst>
                        <a:ext uri="{28A0092B-C50C-407E-A947-70E740481C1C}">
                          <a14:useLocalDpi xmlns:a14="http://schemas.microsoft.com/office/drawing/2010/main" val="0"/>
                        </a:ext>
                      </a:extLst>
                    </a:blip>
                    <a:stretch>
                      <a:fillRect/>
                    </a:stretch>
                  </pic:blipFill>
                  <pic:spPr>
                    <a:xfrm>
                      <a:off x="0" y="0"/>
                      <a:ext cx="4428000" cy="1778400"/>
                    </a:xfrm>
                    <a:prstGeom prst="rect">
                      <a:avLst/>
                    </a:prstGeom>
                  </pic:spPr>
                </pic:pic>
              </a:graphicData>
            </a:graphic>
            <wp14:sizeRelH relativeFrom="margin">
              <wp14:pctWidth>0</wp14:pctWidth>
            </wp14:sizeRelH>
            <wp14:sizeRelV relativeFrom="margin">
              <wp14:pctHeight>0</wp14:pctHeight>
            </wp14:sizeRelV>
          </wp:anchor>
        </w:drawing>
      </w:r>
    </w:p>
    <w:p w14:paraId="7715B98F" w14:textId="77777777" w:rsidR="004E6B5A" w:rsidRDefault="004E6B5A" w:rsidP="00771748">
      <w:pPr>
        <w:sectPr w:rsidR="004E6B5A" w:rsidSect="006B77AD">
          <w:type w:val="continuous"/>
          <w:pgSz w:w="16838" w:h="11906" w:orient="landscape"/>
          <w:pgMar w:top="720" w:right="720" w:bottom="720" w:left="720" w:header="720" w:footer="720" w:gutter="0"/>
          <w:cols w:space="708"/>
        </w:sectPr>
      </w:pPr>
    </w:p>
    <w:p w14:paraId="77951102" w14:textId="745AD02A" w:rsidR="007376D8" w:rsidRDefault="004D4628" w:rsidP="00CF487F">
      <w:bookmarkStart w:id="16" w:name="_Hlk163138710"/>
      <w:r w:rsidRPr="007800E7">
        <w:t>Our emissions continue to decrease</w:t>
      </w:r>
      <w:r>
        <w:t xml:space="preserve"> slowly</w:t>
      </w:r>
      <w:r w:rsidRPr="007800E7">
        <w:t>.</w:t>
      </w:r>
      <w:r w:rsidR="004A7062">
        <w:t xml:space="preserve"> The latest data</w:t>
      </w:r>
      <w:r w:rsidR="00E94429">
        <w:t xml:space="preserve"> available</w:t>
      </w:r>
      <w:r w:rsidR="004A7062">
        <w:t xml:space="preserve"> is for </w:t>
      </w:r>
      <w:r w:rsidRPr="007800E7">
        <w:t>2022/23</w:t>
      </w:r>
      <w:r w:rsidR="00307CF5">
        <w:t xml:space="preserve"> </w:t>
      </w:r>
      <w:r w:rsidR="004A7062">
        <w:t xml:space="preserve">when </w:t>
      </w:r>
      <w:r w:rsidRPr="007800E7">
        <w:t>we were responsible for 61 thousand tonnes of CO2 equivalent (61 ktCO2</w:t>
      </w:r>
      <w:r w:rsidR="00A27018">
        <w:t>e</w:t>
      </w:r>
      <w:r w:rsidRPr="007800E7">
        <w:t>)</w:t>
      </w:r>
      <w:r w:rsidR="004D1479">
        <w:t xml:space="preserve"> emissions</w:t>
      </w:r>
      <w:r w:rsidRPr="007800E7">
        <w:t xml:space="preserve">. This was a 7% decrease on </w:t>
      </w:r>
      <w:r w:rsidR="77129B19">
        <w:t>2021/22</w:t>
      </w:r>
      <w:r w:rsidR="00B5007D">
        <w:t xml:space="preserve">. This is </w:t>
      </w:r>
      <w:r w:rsidRPr="007800E7">
        <w:t>encouraging</w:t>
      </w:r>
      <w:r w:rsidR="00B5007D">
        <w:t xml:space="preserve"> as we expected </w:t>
      </w:r>
      <w:r w:rsidRPr="007800E7">
        <w:t>an increase due to a post-pandemic rebound</w:t>
      </w:r>
      <w:r w:rsidR="00297C77">
        <w:t xml:space="preserve"> </w:t>
      </w:r>
      <w:r w:rsidR="0003016C">
        <w:t xml:space="preserve">as </w:t>
      </w:r>
      <w:r w:rsidR="00297C77">
        <w:t>people got moving again</w:t>
      </w:r>
      <w:r w:rsidRPr="007800E7">
        <w:t xml:space="preserve">. The decrease </w:t>
      </w:r>
      <w:r w:rsidR="00E822DF">
        <w:t xml:space="preserve">is due to </w:t>
      </w:r>
      <w:r w:rsidRPr="007800E7">
        <w:t>actions we have taken</w:t>
      </w:r>
      <w:r w:rsidR="00D002F3">
        <w:t xml:space="preserve"> such as</w:t>
      </w:r>
      <w:r w:rsidRPr="007800E7">
        <w:t xml:space="preserve"> reductions in natural gas and oil consumption</w:t>
      </w:r>
      <w:r w:rsidR="00B760B2">
        <w:t>;</w:t>
      </w:r>
      <w:r w:rsidRPr="007800E7">
        <w:t xml:space="preserve"> a reduction in landfilled waste</w:t>
      </w:r>
      <w:r w:rsidR="00B760B2">
        <w:t>;</w:t>
      </w:r>
      <w:r w:rsidRPr="007800E7">
        <w:t xml:space="preserve"> and externally, the decarbonisation of the electricity grid.</w:t>
      </w:r>
      <w:r w:rsidR="00206BBF">
        <w:t xml:space="preserve"> </w:t>
      </w:r>
      <w:r w:rsidR="0057010D">
        <w:t>More</w:t>
      </w:r>
      <w:r w:rsidR="106CB842">
        <w:t xml:space="preserve"> detail can be found in our </w:t>
      </w:r>
      <w:hyperlink r:id="rId75" w:history="1">
        <w:r w:rsidR="39AE90C5" w:rsidRPr="00FB621A">
          <w:rPr>
            <w:rStyle w:val="Hyperlink"/>
          </w:rPr>
          <w:t>Public Bodies Climate Change Duties Report</w:t>
        </w:r>
      </w:hyperlink>
      <w:r w:rsidR="6E367C11" w:rsidRPr="0055224A">
        <w:t>.</w:t>
      </w:r>
      <w:r>
        <w:t xml:space="preserve"> </w:t>
      </w:r>
      <w:r w:rsidR="00500261">
        <w:t>While this reduction in CO2</w:t>
      </w:r>
      <w:r w:rsidR="0055224A">
        <w:t xml:space="preserve">e </w:t>
      </w:r>
      <w:r>
        <w:t>emissions</w:t>
      </w:r>
      <w:r w:rsidR="00500261">
        <w:t xml:space="preserve"> is good</w:t>
      </w:r>
      <w:r w:rsidR="0055224A">
        <w:t xml:space="preserve"> news</w:t>
      </w:r>
      <w:r>
        <w:t xml:space="preserve">, we were beyond our three-year cumulated budget, exceeding it by almost 3 ktCO2e. </w:t>
      </w:r>
    </w:p>
    <w:p w14:paraId="4BC2A7E1" w14:textId="6064577D" w:rsidR="00004D04" w:rsidRDefault="00165966" w:rsidP="00CF487F">
      <w:r>
        <w:t>So far, w</w:t>
      </w:r>
      <w:r w:rsidR="007376D8">
        <w:t xml:space="preserve">e have accessed significant funding to progress the transformation </w:t>
      </w:r>
      <w:r w:rsidR="007376D8" w:rsidRPr="005F47DB">
        <w:t>we have already undertaken</w:t>
      </w:r>
      <w:r w:rsidR="0060525E">
        <w:t>. These include</w:t>
      </w:r>
      <w:r w:rsidR="007376D8" w:rsidRPr="005F47DB">
        <w:t xml:space="preserve"> </w:t>
      </w:r>
      <w:r w:rsidR="00D325FC" w:rsidRPr="005F47DB">
        <w:t>the retrofit of 1,299</w:t>
      </w:r>
      <w:r w:rsidR="00D325FC">
        <w:t xml:space="preserve"> </w:t>
      </w:r>
      <w:r w:rsidR="00D325FC" w:rsidRPr="005F47DB">
        <w:t xml:space="preserve">homes in the last year to support emissions </w:t>
      </w:r>
      <w:r w:rsidR="00D325FC" w:rsidRPr="005F47DB">
        <w:lastRenderedPageBreak/>
        <w:t xml:space="preserve">reductions </w:t>
      </w:r>
      <w:r w:rsidR="007376D8" w:rsidRPr="005F47DB">
        <w:t xml:space="preserve">and </w:t>
      </w:r>
      <w:r w:rsidR="00D325FC" w:rsidRPr="005F47DB">
        <w:t>alleviation of fuel poverty</w:t>
      </w:r>
      <w:r w:rsidR="00C21735">
        <w:t>;</w:t>
      </w:r>
      <w:r w:rsidR="00D325FC" w:rsidRPr="005F47DB">
        <w:t xml:space="preserve"> opened the new trams to Newhaven line and completed construction of the </w:t>
      </w:r>
      <w:hyperlink r:id="rId76" w:history="1">
        <w:r w:rsidR="00D325FC" w:rsidRPr="00085CD1">
          <w:rPr>
            <w:rStyle w:val="Hyperlink"/>
          </w:rPr>
          <w:t>City Centre West to East Link</w:t>
        </w:r>
      </w:hyperlink>
      <w:r w:rsidR="00D325FC" w:rsidRPr="005F47DB">
        <w:t xml:space="preserve"> cycle route, the first major segregated cycling route in the city. The city also surpassed its tree planting target in the last year to ensure we are on track to become a one million tree city by 2030</w:t>
      </w:r>
      <w:r w:rsidR="007376D8">
        <w:t xml:space="preserve">. </w:t>
      </w:r>
    </w:p>
    <w:p w14:paraId="1A2A1C56" w14:textId="1184E2E4" w:rsidR="00833EE0" w:rsidRDefault="007376D8" w:rsidP="00CF487F">
      <w:r>
        <w:t>We need to make sure our services are as sustainable as possible while meeting growing demand.</w:t>
      </w:r>
      <w:r w:rsidR="004D4628">
        <w:t xml:space="preserve"> </w:t>
      </w:r>
      <w:r w:rsidR="00833EE0">
        <w:t xml:space="preserve">The energy we use now is more decarbonised and we are transitioning our fleet to electric vehicles. A number of our historic buildings are challenging to retrofit sympathetically but we are making more progress with new developments such as the </w:t>
      </w:r>
      <w:r w:rsidR="00833EE0" w:rsidRPr="002D23F2">
        <w:t xml:space="preserve">net zero carbon </w:t>
      </w:r>
      <w:r w:rsidR="00833EE0">
        <w:t>housing development in Granton.</w:t>
      </w:r>
      <w:r w:rsidR="00483A9C" w:rsidRPr="00483A9C">
        <w:t xml:space="preserve"> </w:t>
      </w:r>
      <w:r w:rsidR="00483A9C">
        <w:t>We are also increasing the number of electric vehicle chargers in the city and investing in new electric vehicles for our fleet.</w:t>
      </w:r>
    </w:p>
    <w:p w14:paraId="6A20A34E" w14:textId="44257A1B" w:rsidR="00996460" w:rsidRDefault="004D4628" w:rsidP="00CF487F">
      <w:r>
        <w:t xml:space="preserve">Since the development of the </w:t>
      </w:r>
      <w:hyperlink r:id="rId77">
        <w:r w:rsidR="3DA1BB7C" w:rsidRPr="5CC05E15">
          <w:rPr>
            <w:rStyle w:val="Hyperlink"/>
          </w:rPr>
          <w:t>Council Emissions Reduction Plan</w:t>
        </w:r>
      </w:hyperlink>
      <w:r>
        <w:t xml:space="preserve">, the challenges to reduce emissions in our buildings and fleet have </w:t>
      </w:r>
      <w:r>
        <w:t>become increasingly clear</w:t>
      </w:r>
      <w:r w:rsidR="009417DA">
        <w:t xml:space="preserve">. </w:t>
      </w:r>
      <w:r w:rsidR="00EF6BF9">
        <w:t>Other</w:t>
      </w:r>
      <w:r>
        <w:t xml:space="preserve"> local authorities are dealing with the same issue</w:t>
      </w:r>
      <w:r w:rsidR="009417DA">
        <w:t>s</w:t>
      </w:r>
      <w:r>
        <w:t xml:space="preserve">. </w:t>
      </w:r>
      <w:r w:rsidR="00833EE0">
        <w:t xml:space="preserve">We are taking a lead role in Scotland on deep building retrofits </w:t>
      </w:r>
      <w:r w:rsidR="00E8394C">
        <w:t>starting with</w:t>
      </w:r>
      <w:r w:rsidR="00833EE0">
        <w:t xml:space="preserve"> </w:t>
      </w:r>
      <w:r w:rsidR="00EB01BD">
        <w:t xml:space="preserve">projects to </w:t>
      </w:r>
      <w:r w:rsidR="00833EE0">
        <w:t>retrof</w:t>
      </w:r>
      <w:r w:rsidR="00EB01BD">
        <w:t xml:space="preserve">it </w:t>
      </w:r>
      <w:proofErr w:type="spellStart"/>
      <w:r w:rsidR="00833EE0">
        <w:t>Brunstane</w:t>
      </w:r>
      <w:proofErr w:type="spellEnd"/>
      <w:r w:rsidR="00833EE0">
        <w:t xml:space="preserve"> Primary School and Liberton Nursery. We are also work</w:t>
      </w:r>
      <w:r w:rsidR="00910ECA">
        <w:t>ing</w:t>
      </w:r>
      <w:r w:rsidR="00833EE0">
        <w:t xml:space="preserve"> to deliver our first Passivhaus new-build schools at Currie High School and Maybury Primary School.</w:t>
      </w:r>
    </w:p>
    <w:p w14:paraId="1E41C1A6" w14:textId="4614955B" w:rsidR="00833EE0" w:rsidRDefault="00DE04A6" w:rsidP="00CF487F">
      <w:r>
        <w:t xml:space="preserve">We </w:t>
      </w:r>
      <w:r w:rsidR="004D4628">
        <w:t xml:space="preserve">remain a local authority leader, demonstrated by the </w:t>
      </w:r>
      <w:hyperlink r:id="rId78">
        <w:r w:rsidR="316A9390" w:rsidRPr="65B59084">
          <w:rPr>
            <w:rStyle w:val="Hyperlink"/>
          </w:rPr>
          <w:t>C</w:t>
        </w:r>
        <w:r w:rsidR="64F3FF39" w:rsidRPr="65B59084">
          <w:rPr>
            <w:rStyle w:val="Hyperlink"/>
          </w:rPr>
          <w:t xml:space="preserve">arbon </w:t>
        </w:r>
        <w:r w:rsidR="316A9390" w:rsidRPr="65B59084">
          <w:rPr>
            <w:rStyle w:val="Hyperlink"/>
          </w:rPr>
          <w:t>D</w:t>
        </w:r>
        <w:r w:rsidR="64F3FF39" w:rsidRPr="65B59084">
          <w:rPr>
            <w:rStyle w:val="Hyperlink"/>
          </w:rPr>
          <w:t xml:space="preserve">isclosure </w:t>
        </w:r>
        <w:r w:rsidR="316A9390" w:rsidRPr="65B59084">
          <w:rPr>
            <w:rStyle w:val="Hyperlink"/>
          </w:rPr>
          <w:t>P</w:t>
        </w:r>
        <w:r w:rsidR="64F3FF39" w:rsidRPr="65B59084">
          <w:rPr>
            <w:rStyle w:val="Hyperlink"/>
          </w:rPr>
          <w:t xml:space="preserve">roject </w:t>
        </w:r>
        <w:r w:rsidR="316A9390" w:rsidRPr="65B59084">
          <w:rPr>
            <w:rStyle w:val="Hyperlink"/>
          </w:rPr>
          <w:t>Cities A</w:t>
        </w:r>
        <w:r w:rsidR="3EFB2D2B" w:rsidRPr="65B59084">
          <w:rPr>
            <w:rStyle w:val="Hyperlink"/>
          </w:rPr>
          <w:t xml:space="preserve"> </w:t>
        </w:r>
        <w:r w:rsidR="316A9390" w:rsidRPr="65B59084">
          <w:rPr>
            <w:rStyle w:val="Hyperlink"/>
          </w:rPr>
          <w:t>list</w:t>
        </w:r>
      </w:hyperlink>
      <w:r w:rsidR="004D4628">
        <w:t xml:space="preserve"> status obtained in 2021 an</w:t>
      </w:r>
      <w:r w:rsidR="00E43427">
        <w:t xml:space="preserve">d </w:t>
      </w:r>
      <w:r w:rsidR="004D4628">
        <w:t xml:space="preserve">2022 and we </w:t>
      </w:r>
      <w:r w:rsidR="00BB202C">
        <w:t>have made</w:t>
      </w:r>
      <w:r w:rsidR="004D4628">
        <w:t xml:space="preserve"> real progress towards </w:t>
      </w:r>
      <w:r w:rsidR="002B6F22">
        <w:t>our</w:t>
      </w:r>
      <w:r w:rsidR="004D4628">
        <w:t xml:space="preserve"> 2030 target</w:t>
      </w:r>
      <w:r w:rsidR="00886808">
        <w:t>.</w:t>
      </w:r>
    </w:p>
    <w:p w14:paraId="184B9967" w14:textId="3E8CB8DA" w:rsidR="00EC1A0B" w:rsidRDefault="00171C07" w:rsidP="00CF487F">
      <w:r>
        <w:t>We</w:t>
      </w:r>
      <w:r w:rsidR="00C82AC2">
        <w:t xml:space="preserve"> continue to move forward and</w:t>
      </w:r>
      <w:r>
        <w:t xml:space="preserve"> have </w:t>
      </w:r>
      <w:r w:rsidRPr="005F47DB">
        <w:t xml:space="preserve">developed the draft </w:t>
      </w:r>
      <w:hyperlink r:id="rId79" w:history="1">
        <w:r w:rsidRPr="00723D94">
          <w:rPr>
            <w:rStyle w:val="Hyperlink"/>
          </w:rPr>
          <w:t>Local Heat and Energy Efficiency Strategy</w:t>
        </w:r>
      </w:hyperlink>
      <w:r>
        <w:rPr>
          <w:color w:val="FF0000"/>
        </w:rPr>
        <w:t xml:space="preserve"> </w:t>
      </w:r>
      <w:r w:rsidRPr="005F47DB">
        <w:t xml:space="preserve">(LHEES) to inform the decarbonisation of heat and energy across the city, </w:t>
      </w:r>
      <w:r>
        <w:t xml:space="preserve">and </w:t>
      </w:r>
      <w:r w:rsidR="008A641B">
        <w:t>are finalising our</w:t>
      </w:r>
      <w:r w:rsidRPr="005F47DB">
        <w:t xml:space="preserve"> new </w:t>
      </w:r>
      <w:hyperlink r:id="rId80" w:history="1">
        <w:r w:rsidRPr="00B2772B">
          <w:rPr>
            <w:rStyle w:val="Hyperlink"/>
          </w:rPr>
          <w:t xml:space="preserve">Climate Ready Edinburgh </w:t>
        </w:r>
        <w:r w:rsidR="009917D7" w:rsidRPr="00B2772B">
          <w:rPr>
            <w:rStyle w:val="Hyperlink"/>
          </w:rPr>
          <w:t>Strategy</w:t>
        </w:r>
      </w:hyperlink>
      <w:r w:rsidR="009917D7">
        <w:t xml:space="preserve"> </w:t>
      </w:r>
      <w:r w:rsidR="008A641B">
        <w:t>following consultation which will</w:t>
      </w:r>
      <w:r w:rsidRPr="005F47DB">
        <w:t xml:space="preserve"> ensure we are fully prepared and resilient to the impacts of climate change in the future</w:t>
      </w:r>
      <w:r>
        <w:t>.</w:t>
      </w:r>
    </w:p>
    <w:p w14:paraId="4A7B7DC2" w14:textId="4484AFCF" w:rsidR="008A14E3" w:rsidRDefault="00EC1A0B" w:rsidP="00E50055">
      <w:pPr>
        <w:spacing w:line="276" w:lineRule="auto"/>
        <w:sectPr w:rsidR="008A14E3" w:rsidSect="006B77AD">
          <w:type w:val="continuous"/>
          <w:pgSz w:w="16838" w:h="11906" w:orient="landscape"/>
          <w:pgMar w:top="720" w:right="720" w:bottom="720" w:left="720" w:header="708" w:footer="708" w:gutter="0"/>
          <w:cols w:num="2" w:space="708"/>
          <w:docGrid w:linePitch="360"/>
        </w:sectPr>
      </w:pPr>
      <w:r w:rsidRPr="005F47DB">
        <w:t>.</w:t>
      </w:r>
    </w:p>
    <w:p w14:paraId="640B4EDD" w14:textId="52964864" w:rsidR="009C4F43" w:rsidRDefault="009C4F43" w:rsidP="00E50055">
      <w:pPr>
        <w:spacing w:line="276" w:lineRule="auto"/>
      </w:pPr>
      <w:r>
        <w:br w:type="page"/>
      </w:r>
    </w:p>
    <w:p w14:paraId="7849100A" w14:textId="25F93670" w:rsidR="007A5251" w:rsidRDefault="00771748" w:rsidP="00B83F3F">
      <w:pPr>
        <w:pStyle w:val="Heading1"/>
        <w:spacing w:before="0"/>
        <w:ind w:left="720" w:firstLine="720"/>
      </w:pPr>
      <w:bookmarkStart w:id="17" w:name="_Toc175042382"/>
      <w:bookmarkEnd w:id="16"/>
      <w:r w:rsidRPr="00CB58B5">
        <w:lastRenderedPageBreak/>
        <w:t>Customer</w:t>
      </w:r>
      <w:r w:rsidR="00627C09">
        <w:t xml:space="preserve"> and Corporate Services</w:t>
      </w:r>
      <w:r w:rsidR="107D8AE9">
        <w:rPr>
          <w:noProof/>
        </w:rPr>
        <w:drawing>
          <wp:anchor distT="0" distB="0" distL="114300" distR="114300" simplePos="0" relativeHeight="251658243" behindDoc="1" locked="0" layoutInCell="1" allowOverlap="1" wp14:anchorId="6D2D7F6B" wp14:editId="777FA1D8">
            <wp:simplePos x="0" y="0"/>
            <wp:positionH relativeFrom="page">
              <wp:posOffset>0</wp:posOffset>
            </wp:positionH>
            <wp:positionV relativeFrom="page">
              <wp:posOffset>306070</wp:posOffset>
            </wp:positionV>
            <wp:extent cx="10692001" cy="1328400"/>
            <wp:effectExtent l="0" t="0" r="0" b="5715"/>
            <wp:wrapNone/>
            <wp:docPr id="4926267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626742" name="Picture 1">
                      <a:extLst>
                        <a:ext uri="{C183D7F6-B498-43B3-948B-1728B52AA6E4}">
                          <adec:decorative xmlns:adec="http://schemas.microsoft.com/office/drawing/2017/decorative" val="1"/>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10692001" cy="1328400"/>
                    </a:xfrm>
                    <a:prstGeom prst="rect">
                      <a:avLst/>
                    </a:prstGeom>
                  </pic:spPr>
                </pic:pic>
              </a:graphicData>
            </a:graphic>
            <wp14:sizeRelH relativeFrom="page">
              <wp14:pctWidth>0</wp14:pctWidth>
            </wp14:sizeRelH>
            <wp14:sizeRelV relativeFrom="page">
              <wp14:pctHeight>0</wp14:pctHeight>
            </wp14:sizeRelV>
          </wp:anchor>
        </w:drawing>
      </w:r>
      <w:bookmarkEnd w:id="17"/>
    </w:p>
    <w:p w14:paraId="6DF100F6" w14:textId="77777777" w:rsidR="007A5251" w:rsidRDefault="007A5251" w:rsidP="007A5251"/>
    <w:p w14:paraId="4B8D829D" w14:textId="77777777" w:rsidR="00DF312C" w:rsidRDefault="00DF312C" w:rsidP="00047E9C">
      <w:pPr>
        <w:sectPr w:rsidR="00DF312C" w:rsidSect="006B77AD">
          <w:type w:val="continuous"/>
          <w:pgSz w:w="16838" w:h="11906" w:orient="landscape"/>
          <w:pgMar w:top="720" w:right="720" w:bottom="720" w:left="720" w:header="720" w:footer="720" w:gutter="0"/>
          <w:cols w:space="708"/>
        </w:sectPr>
      </w:pPr>
    </w:p>
    <w:p w14:paraId="4618EB33" w14:textId="77777777" w:rsidR="004D52F1" w:rsidRDefault="004D52F1" w:rsidP="00CF487F"/>
    <w:p w14:paraId="053B1B47" w14:textId="71357B73" w:rsidR="00C5345E" w:rsidRDefault="00594E25" w:rsidP="00CF487F">
      <w:r>
        <w:t xml:space="preserve">It’s important that when people get in touch we respond quickly </w:t>
      </w:r>
      <w:r w:rsidR="00F8480B">
        <w:t xml:space="preserve">– whether it is </w:t>
      </w:r>
      <w:r>
        <w:t>answer</w:t>
      </w:r>
      <w:r w:rsidR="00F8480B">
        <w:t>ing</w:t>
      </w:r>
      <w:r>
        <w:t xml:space="preserve"> their questions, process</w:t>
      </w:r>
      <w:r w:rsidR="00AB3A65">
        <w:t>ing</w:t>
      </w:r>
      <w:r>
        <w:t xml:space="preserve"> their requests for financial assistance or put</w:t>
      </w:r>
      <w:r w:rsidR="00AB3A65">
        <w:t>ting</w:t>
      </w:r>
      <w:r>
        <w:t xml:space="preserve"> them in touch with the most appropriate service. </w:t>
      </w:r>
    </w:p>
    <w:p w14:paraId="01BB9B9D" w14:textId="67A8B52A" w:rsidR="003622CD" w:rsidRDefault="003622CD" w:rsidP="00CF487F">
      <w:r>
        <w:t xml:space="preserve">Modernising and streamlining our processes to deliver better outcomes for </w:t>
      </w:r>
      <w:r w:rsidR="00401DC4">
        <w:t>people</w:t>
      </w:r>
      <w:r>
        <w:t>, and a more secure and efficient organisation remains one of the o</w:t>
      </w:r>
      <w:r w:rsidR="00474A6E">
        <w:t>bjective</w:t>
      </w:r>
      <w:r>
        <w:t>s in our Business Plan.</w:t>
      </w:r>
    </w:p>
    <w:p w14:paraId="405BB04E" w14:textId="77777777" w:rsidR="004D52F1" w:rsidRDefault="004D52F1" w:rsidP="00CF487F"/>
    <w:p w14:paraId="41FE1479" w14:textId="50EBE849" w:rsidR="00047E9C" w:rsidRDefault="007853BA" w:rsidP="00CF487F">
      <w:r>
        <w:t xml:space="preserve">Below we </w:t>
      </w:r>
      <w:r w:rsidR="00200E09">
        <w:t>report on</w:t>
      </w:r>
      <w:r>
        <w:t xml:space="preserve"> a range of measures </w:t>
      </w:r>
      <w:r w:rsidR="00200E09">
        <w:t xml:space="preserve">to </w:t>
      </w:r>
      <w:r>
        <w:t xml:space="preserve">show how we are performing </w:t>
      </w:r>
      <w:r w:rsidR="00DF312C">
        <w:t>when people get in touch with us as well as highlighting some of the ‘back office’ functions we need to run well to support our public facing services.</w:t>
      </w:r>
    </w:p>
    <w:p w14:paraId="2C69BC1F" w14:textId="77777777" w:rsidR="003622CD" w:rsidRDefault="003622CD" w:rsidP="00CF487F"/>
    <w:p w14:paraId="0ED8A37F" w14:textId="77777777" w:rsidR="00DF312C" w:rsidRDefault="00DF312C" w:rsidP="00047E9C">
      <w:pPr>
        <w:sectPr w:rsidR="00DF312C" w:rsidSect="006B77AD">
          <w:type w:val="continuous"/>
          <w:pgSz w:w="16838" w:h="11906" w:orient="landscape"/>
          <w:pgMar w:top="720" w:right="720" w:bottom="720" w:left="720" w:header="720" w:footer="720" w:gutter="0"/>
          <w:cols w:num="2" w:space="708"/>
        </w:sectPr>
      </w:pPr>
    </w:p>
    <w:p w14:paraId="6089C82C" w14:textId="1D704D10" w:rsidR="00771748" w:rsidRPr="00CB58B5" w:rsidRDefault="00627C09" w:rsidP="00627C09">
      <w:pPr>
        <w:pStyle w:val="Heading2"/>
      </w:pPr>
      <w:bookmarkStart w:id="18" w:name="_Toc175042383"/>
      <w:r>
        <w:t>Customer c</w:t>
      </w:r>
      <w:r w:rsidR="00771748" w:rsidRPr="00CB58B5">
        <w:t>ontact</w:t>
      </w:r>
      <w:bookmarkEnd w:id="18"/>
    </w:p>
    <w:tbl>
      <w:tblPr>
        <w:tblW w:w="15165" w:type="dxa"/>
        <w:tblLook w:val="01E0" w:firstRow="1" w:lastRow="1" w:firstColumn="1" w:lastColumn="1" w:noHBand="0" w:noVBand="0"/>
      </w:tblPr>
      <w:tblGrid>
        <w:gridCol w:w="6520"/>
        <w:gridCol w:w="2976"/>
        <w:gridCol w:w="1417"/>
        <w:gridCol w:w="1417"/>
        <w:gridCol w:w="2835"/>
      </w:tblGrid>
      <w:tr w:rsidR="006B1017" w14:paraId="65B1AE28" w14:textId="77777777" w:rsidTr="00CE57A3">
        <w:trPr>
          <w:trHeight w:val="369"/>
        </w:trPr>
        <w:tc>
          <w:tcPr>
            <w:tcW w:w="6520" w:type="dxa"/>
            <w:shd w:val="clear" w:color="auto" w:fill="F1F1F1"/>
          </w:tcPr>
          <w:p w14:paraId="3F8BBA86" w14:textId="77777777" w:rsidR="006B1017" w:rsidRPr="009662E9" w:rsidRDefault="006B1017">
            <w:pPr>
              <w:pStyle w:val="TableParagraph"/>
              <w:spacing w:before="74" w:line="360" w:lineRule="auto"/>
            </w:pPr>
            <w:r w:rsidRPr="009662E9">
              <w:rPr>
                <w:color w:val="1A1A1A"/>
              </w:rPr>
              <w:t xml:space="preserve">KPI </w:t>
            </w:r>
            <w:r w:rsidRPr="65B59084">
              <w:rPr>
                <w:color w:val="1A1A1A"/>
              </w:rPr>
              <w:t>Name</w:t>
            </w:r>
          </w:p>
        </w:tc>
        <w:tc>
          <w:tcPr>
            <w:tcW w:w="2976" w:type="dxa"/>
            <w:shd w:val="clear" w:color="auto" w:fill="F1F1F1"/>
          </w:tcPr>
          <w:p w14:paraId="6E7F707B" w14:textId="77777777" w:rsidR="006B1017" w:rsidRPr="009662E9" w:rsidRDefault="006B1017" w:rsidP="001A56B0">
            <w:pPr>
              <w:pStyle w:val="TableParagraph"/>
              <w:spacing w:before="74" w:line="360" w:lineRule="auto"/>
            </w:pPr>
            <w:r w:rsidRPr="65B59084">
              <w:rPr>
                <w:color w:val="1A1A1A"/>
              </w:rPr>
              <w:t>RAG</w:t>
            </w:r>
          </w:p>
        </w:tc>
        <w:tc>
          <w:tcPr>
            <w:tcW w:w="1417" w:type="dxa"/>
            <w:shd w:val="clear" w:color="auto" w:fill="F1F1F1"/>
            <w:vAlign w:val="center"/>
          </w:tcPr>
          <w:p w14:paraId="2A0B1BAA" w14:textId="77777777" w:rsidR="006B1017" w:rsidRPr="009662E9" w:rsidRDefault="006B1017" w:rsidP="00CE57A3">
            <w:pPr>
              <w:pStyle w:val="TableParagraph"/>
              <w:spacing w:before="74" w:line="360" w:lineRule="auto"/>
              <w:ind w:right="210"/>
              <w:jc w:val="center"/>
            </w:pPr>
            <w:r w:rsidRPr="65B59084">
              <w:rPr>
                <w:color w:val="1A1A1A"/>
              </w:rPr>
              <w:t>Value</w:t>
            </w:r>
          </w:p>
        </w:tc>
        <w:tc>
          <w:tcPr>
            <w:tcW w:w="1417" w:type="dxa"/>
            <w:shd w:val="clear" w:color="auto" w:fill="F1F1F1"/>
            <w:vAlign w:val="center"/>
          </w:tcPr>
          <w:p w14:paraId="073121B4" w14:textId="77777777" w:rsidR="006B1017" w:rsidRPr="009662E9" w:rsidRDefault="006B1017" w:rsidP="00CE57A3">
            <w:pPr>
              <w:pStyle w:val="TableParagraph"/>
              <w:spacing w:before="74" w:line="360" w:lineRule="auto"/>
              <w:ind w:left="79" w:right="1"/>
              <w:jc w:val="center"/>
            </w:pPr>
            <w:r w:rsidRPr="65B59084">
              <w:rPr>
                <w:color w:val="1A1A1A"/>
              </w:rPr>
              <w:t>Target</w:t>
            </w:r>
          </w:p>
        </w:tc>
        <w:tc>
          <w:tcPr>
            <w:tcW w:w="2835" w:type="dxa"/>
            <w:shd w:val="clear" w:color="auto" w:fill="F1F1F1"/>
          </w:tcPr>
          <w:p w14:paraId="02E69ACF" w14:textId="77777777" w:rsidR="006B1017" w:rsidRPr="009662E9" w:rsidRDefault="006B1017">
            <w:pPr>
              <w:pStyle w:val="TableParagraph"/>
              <w:spacing w:before="74" w:line="360" w:lineRule="auto"/>
              <w:ind w:left="47"/>
              <w:jc w:val="center"/>
            </w:pPr>
            <w:r w:rsidRPr="009662E9">
              <w:rPr>
                <w:color w:val="1A1A1A"/>
              </w:rPr>
              <w:t>Direction</w:t>
            </w:r>
            <w:r w:rsidRPr="65B59084">
              <w:rPr>
                <w:color w:val="1A1A1A"/>
              </w:rPr>
              <w:t xml:space="preserve"> </w:t>
            </w:r>
            <w:r w:rsidRPr="009662E9">
              <w:rPr>
                <w:color w:val="1A1A1A"/>
              </w:rPr>
              <w:t xml:space="preserve">of </w:t>
            </w:r>
            <w:r w:rsidRPr="65B59084">
              <w:rPr>
                <w:color w:val="1A1A1A"/>
              </w:rPr>
              <w:t>travel</w:t>
            </w:r>
          </w:p>
        </w:tc>
      </w:tr>
      <w:tr w:rsidR="006B1017" w14:paraId="0D406D4D" w14:textId="77777777" w:rsidTr="007B70EF">
        <w:trPr>
          <w:trHeight w:val="369"/>
        </w:trPr>
        <w:tc>
          <w:tcPr>
            <w:tcW w:w="6520" w:type="dxa"/>
          </w:tcPr>
          <w:p w14:paraId="30D2C521" w14:textId="65E78868" w:rsidR="006B1017" w:rsidRPr="009662E9" w:rsidRDefault="006B1017" w:rsidP="00D9569C">
            <w:pPr>
              <w:pStyle w:val="TableParagraph"/>
              <w:spacing w:before="0" w:after="0" w:line="240" w:lineRule="auto"/>
              <w:rPr>
                <w:color w:val="252423"/>
              </w:rPr>
            </w:pPr>
            <w:r w:rsidRPr="009662E9">
              <w:rPr>
                <w:color w:val="252423"/>
              </w:rPr>
              <w:t xml:space="preserve">Nº: Calls </w:t>
            </w:r>
            <w:r w:rsidRPr="65B59084">
              <w:rPr>
                <w:color w:val="252423"/>
              </w:rPr>
              <w:t>handled</w:t>
            </w:r>
          </w:p>
        </w:tc>
        <w:tc>
          <w:tcPr>
            <w:tcW w:w="2976" w:type="dxa"/>
          </w:tcPr>
          <w:p w14:paraId="20E143E1" w14:textId="62CD612D" w:rsidR="006B1017" w:rsidRDefault="006B1017" w:rsidP="00D9569C">
            <w:pPr>
              <w:pStyle w:val="TableParagraph"/>
              <w:spacing w:before="0" w:after="0" w:line="240" w:lineRule="auto"/>
              <w:ind w:right="146"/>
              <w:rPr>
                <w:noProof/>
              </w:rPr>
            </w:pPr>
            <w:r w:rsidRPr="00160A81">
              <w:rPr>
                <w:rFonts w:cs="Arial"/>
                <w:noProof/>
                <w:position w:val="-2"/>
              </w:rPr>
              <w:drawing>
                <wp:inline distT="0" distB="0" distL="0" distR="0" wp14:anchorId="7C15E6F1" wp14:editId="7670DB38">
                  <wp:extent cx="140512" cy="140512"/>
                  <wp:effectExtent l="0" t="0" r="0" b="0"/>
                  <wp:docPr id="1974700423"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4700423" name="Image 2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7E5B35">
              <w:rPr>
                <w:color w:val="252423"/>
              </w:rPr>
              <w:t>Monitoring only</w:t>
            </w:r>
          </w:p>
        </w:tc>
        <w:tc>
          <w:tcPr>
            <w:tcW w:w="1417" w:type="dxa"/>
          </w:tcPr>
          <w:p w14:paraId="7CF5CDC0" w14:textId="694CAB81" w:rsidR="006B1017" w:rsidRPr="00CA3C25" w:rsidRDefault="006B1017" w:rsidP="007B70EF">
            <w:pPr>
              <w:pStyle w:val="TableParagraph"/>
              <w:spacing w:before="0" w:after="0" w:line="240" w:lineRule="auto"/>
              <w:ind w:left="79" w:right="1"/>
              <w:jc w:val="center"/>
              <w:rPr>
                <w:color w:val="FF0000"/>
              </w:rPr>
            </w:pPr>
            <w:r w:rsidRPr="003F068D">
              <w:rPr>
                <w:color w:val="252423"/>
              </w:rPr>
              <w:t>44,600</w:t>
            </w:r>
          </w:p>
        </w:tc>
        <w:tc>
          <w:tcPr>
            <w:tcW w:w="1417" w:type="dxa"/>
          </w:tcPr>
          <w:p w14:paraId="7CE335BC" w14:textId="77777777" w:rsidR="006B1017" w:rsidRPr="65B59084" w:rsidRDefault="006B1017" w:rsidP="007B70EF">
            <w:pPr>
              <w:pStyle w:val="TableParagraph"/>
              <w:spacing w:before="0" w:after="0" w:line="240" w:lineRule="auto"/>
              <w:ind w:left="79" w:right="1"/>
              <w:jc w:val="center"/>
              <w:rPr>
                <w:color w:val="252423"/>
              </w:rPr>
            </w:pPr>
          </w:p>
        </w:tc>
        <w:tc>
          <w:tcPr>
            <w:tcW w:w="2835" w:type="dxa"/>
          </w:tcPr>
          <w:p w14:paraId="33915838" w14:textId="05C42C18" w:rsidR="006B1017" w:rsidRPr="65B59084" w:rsidRDefault="006B1017" w:rsidP="00D9569C">
            <w:pPr>
              <w:pStyle w:val="TableParagraph"/>
              <w:spacing w:before="0" w:after="0" w:line="240" w:lineRule="auto"/>
              <w:ind w:left="47"/>
              <w:jc w:val="center"/>
              <w:rPr>
                <w:color w:val="666666"/>
              </w:rPr>
            </w:pPr>
            <w:r>
              <w:rPr>
                <w:color w:val="666666"/>
              </w:rPr>
              <w:t>Not applicable</w:t>
            </w:r>
          </w:p>
        </w:tc>
      </w:tr>
      <w:tr w:rsidR="006B1017" w14:paraId="2794D14E" w14:textId="77777777" w:rsidTr="007B70EF">
        <w:trPr>
          <w:trHeight w:val="369"/>
        </w:trPr>
        <w:tc>
          <w:tcPr>
            <w:tcW w:w="6520" w:type="dxa"/>
          </w:tcPr>
          <w:p w14:paraId="6C731B2E" w14:textId="4E0DD104" w:rsidR="006B1017" w:rsidRPr="009662E9" w:rsidRDefault="006B1017" w:rsidP="00D9569C">
            <w:pPr>
              <w:pStyle w:val="TableParagraph"/>
              <w:spacing w:before="0" w:after="0" w:line="240" w:lineRule="auto"/>
            </w:pPr>
            <w:r w:rsidRPr="009662E9">
              <w:rPr>
                <w:color w:val="252423"/>
              </w:rPr>
              <w:t xml:space="preserve">% Calls answered within 60 Seconds (Customer </w:t>
            </w:r>
            <w:r w:rsidRPr="65B59084">
              <w:rPr>
                <w:color w:val="252423"/>
              </w:rPr>
              <w:t>Hub)</w:t>
            </w:r>
          </w:p>
        </w:tc>
        <w:tc>
          <w:tcPr>
            <w:tcW w:w="2976" w:type="dxa"/>
          </w:tcPr>
          <w:p w14:paraId="16E6AE12" w14:textId="114479E5" w:rsidR="006B1017" w:rsidRPr="009662E9" w:rsidRDefault="006B1017" w:rsidP="00D9569C">
            <w:pPr>
              <w:pStyle w:val="TableParagraph"/>
              <w:spacing w:before="0" w:after="0" w:line="240" w:lineRule="auto"/>
              <w:ind w:right="146"/>
            </w:pPr>
            <w:r w:rsidRPr="00160A81">
              <w:rPr>
                <w:rFonts w:cs="Arial"/>
                <w:noProof/>
                <w:position w:val="-2"/>
              </w:rPr>
              <w:drawing>
                <wp:inline distT="0" distB="0" distL="0" distR="0" wp14:anchorId="0B050F40" wp14:editId="6296E801">
                  <wp:extent cx="140512" cy="140512"/>
                  <wp:effectExtent l="0" t="0" r="0" b="0"/>
                  <wp:docPr id="2042989490"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2989490" name="Image 25">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9662E9">
              <w:rPr>
                <w:color w:val="252423"/>
              </w:rPr>
              <w:t>On target</w:t>
            </w:r>
          </w:p>
        </w:tc>
        <w:tc>
          <w:tcPr>
            <w:tcW w:w="1417" w:type="dxa"/>
          </w:tcPr>
          <w:p w14:paraId="2AB0B3D8" w14:textId="0208969A" w:rsidR="006B1017" w:rsidRPr="00155411" w:rsidRDefault="006B1017" w:rsidP="007B70EF">
            <w:pPr>
              <w:pStyle w:val="TableParagraph"/>
              <w:spacing w:before="0" w:after="0" w:line="240" w:lineRule="auto"/>
              <w:ind w:left="79" w:right="1"/>
              <w:jc w:val="center"/>
              <w:rPr>
                <w:color w:val="252423"/>
              </w:rPr>
            </w:pPr>
            <w:r w:rsidRPr="00155411">
              <w:rPr>
                <w:color w:val="252423"/>
              </w:rPr>
              <w:t>62.9%</w:t>
            </w:r>
          </w:p>
        </w:tc>
        <w:tc>
          <w:tcPr>
            <w:tcW w:w="1417" w:type="dxa"/>
          </w:tcPr>
          <w:p w14:paraId="57F02E00" w14:textId="572F06A2" w:rsidR="006B1017" w:rsidRPr="009662E9" w:rsidRDefault="006B1017" w:rsidP="007B70EF">
            <w:pPr>
              <w:pStyle w:val="TableParagraph"/>
              <w:spacing w:before="0" w:after="0" w:line="240" w:lineRule="auto"/>
              <w:ind w:left="79" w:right="1"/>
              <w:jc w:val="center"/>
            </w:pPr>
            <w:r w:rsidRPr="65B59084">
              <w:rPr>
                <w:color w:val="252423"/>
              </w:rPr>
              <w:t>60.0%</w:t>
            </w:r>
          </w:p>
        </w:tc>
        <w:tc>
          <w:tcPr>
            <w:tcW w:w="2835" w:type="dxa"/>
          </w:tcPr>
          <w:p w14:paraId="3421893F" w14:textId="421E6B2A" w:rsidR="006B1017" w:rsidRPr="009662E9" w:rsidRDefault="006B1017" w:rsidP="00D9569C">
            <w:pPr>
              <w:pStyle w:val="TableParagraph"/>
              <w:spacing w:before="0" w:after="0" w:line="240" w:lineRule="auto"/>
              <w:ind w:left="47"/>
              <w:jc w:val="center"/>
            </w:pPr>
            <w:r w:rsidRPr="65B59084">
              <w:rPr>
                <w:color w:val="666666"/>
              </w:rPr>
              <w:t>Improving</w:t>
            </w:r>
          </w:p>
        </w:tc>
      </w:tr>
      <w:tr w:rsidR="006B1017" w14:paraId="31708F3A" w14:textId="77777777" w:rsidTr="007B70EF">
        <w:trPr>
          <w:trHeight w:val="369"/>
        </w:trPr>
        <w:tc>
          <w:tcPr>
            <w:tcW w:w="6520" w:type="dxa"/>
          </w:tcPr>
          <w:p w14:paraId="132E70F5" w14:textId="0856D4FF" w:rsidR="006B1017" w:rsidRPr="009662E9" w:rsidRDefault="006B1017" w:rsidP="00D9569C">
            <w:pPr>
              <w:pStyle w:val="TableParagraph"/>
              <w:spacing w:before="0" w:after="0" w:line="240" w:lineRule="auto"/>
            </w:pPr>
            <w:r w:rsidRPr="009662E9">
              <w:rPr>
                <w:color w:val="252423"/>
              </w:rPr>
              <w:t xml:space="preserve">% Abandoned </w:t>
            </w:r>
            <w:r w:rsidRPr="65B59084">
              <w:rPr>
                <w:color w:val="252423"/>
              </w:rPr>
              <w:t>calls</w:t>
            </w:r>
          </w:p>
        </w:tc>
        <w:tc>
          <w:tcPr>
            <w:tcW w:w="2976" w:type="dxa"/>
          </w:tcPr>
          <w:p w14:paraId="77B035C0" w14:textId="5C5AFB98" w:rsidR="006B1017" w:rsidRPr="009662E9" w:rsidRDefault="006B1017" w:rsidP="00D9569C">
            <w:pPr>
              <w:pStyle w:val="TableParagraph"/>
              <w:spacing w:before="0" w:after="0" w:line="240" w:lineRule="auto"/>
            </w:pPr>
            <w:r w:rsidRPr="007E5B35">
              <w:rPr>
                <w:noProof/>
              </w:rPr>
              <w:drawing>
                <wp:inline distT="0" distB="0" distL="0" distR="0" wp14:anchorId="2972F021" wp14:editId="4B434E81">
                  <wp:extent cx="130683" cy="130682"/>
                  <wp:effectExtent l="0" t="0" r="3175" b="3175"/>
                  <wp:docPr id="103534036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5340367" name="Image 17">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30683" cy="130682"/>
                          </a:xfrm>
                          <a:prstGeom prst="rect">
                            <a:avLst/>
                          </a:prstGeom>
                        </pic:spPr>
                      </pic:pic>
                    </a:graphicData>
                  </a:graphic>
                </wp:inline>
              </w:drawing>
            </w:r>
            <w:r w:rsidRPr="007E5B35">
              <w:rPr>
                <w:rFonts w:ascii="Times New Roman"/>
                <w:spacing w:val="40"/>
                <w:position w:val="2"/>
              </w:rPr>
              <w:t xml:space="preserve"> </w:t>
            </w:r>
            <w:r w:rsidRPr="007E5B35">
              <w:rPr>
                <w:color w:val="252423"/>
                <w:position w:val="2"/>
              </w:rPr>
              <w:t>Within 5% of target</w:t>
            </w:r>
          </w:p>
        </w:tc>
        <w:tc>
          <w:tcPr>
            <w:tcW w:w="1417" w:type="dxa"/>
          </w:tcPr>
          <w:p w14:paraId="3E0B0348" w14:textId="230EAFCD" w:rsidR="006B1017" w:rsidRPr="00155411" w:rsidRDefault="006B1017" w:rsidP="007B70EF">
            <w:pPr>
              <w:pStyle w:val="TableParagraph"/>
              <w:spacing w:before="0" w:after="0" w:line="240" w:lineRule="auto"/>
              <w:ind w:left="79" w:right="1"/>
              <w:jc w:val="center"/>
              <w:rPr>
                <w:color w:val="252423"/>
              </w:rPr>
            </w:pPr>
            <w:r w:rsidRPr="00155411">
              <w:rPr>
                <w:color w:val="252423"/>
              </w:rPr>
              <w:t>12.2%</w:t>
            </w:r>
          </w:p>
        </w:tc>
        <w:tc>
          <w:tcPr>
            <w:tcW w:w="1417" w:type="dxa"/>
          </w:tcPr>
          <w:p w14:paraId="4789B6CD" w14:textId="794C9CEF" w:rsidR="006B1017" w:rsidRPr="009662E9" w:rsidRDefault="006B1017" w:rsidP="007B70EF">
            <w:pPr>
              <w:pStyle w:val="TableParagraph"/>
              <w:spacing w:before="0" w:after="0" w:line="240" w:lineRule="auto"/>
              <w:ind w:left="79" w:right="1"/>
              <w:jc w:val="center"/>
            </w:pPr>
            <w:r w:rsidRPr="65B59084">
              <w:rPr>
                <w:color w:val="252423"/>
              </w:rPr>
              <w:t>10.0%</w:t>
            </w:r>
          </w:p>
        </w:tc>
        <w:tc>
          <w:tcPr>
            <w:tcW w:w="2835" w:type="dxa"/>
          </w:tcPr>
          <w:p w14:paraId="0936A18E" w14:textId="0B2D7743" w:rsidR="006B1017" w:rsidRPr="009662E9" w:rsidRDefault="006B1017" w:rsidP="00D9569C">
            <w:pPr>
              <w:pStyle w:val="TableParagraph"/>
              <w:spacing w:before="0" w:after="0" w:line="240" w:lineRule="auto"/>
              <w:ind w:left="47"/>
              <w:jc w:val="center"/>
            </w:pPr>
            <w:r w:rsidRPr="65B59084">
              <w:rPr>
                <w:color w:val="666666"/>
              </w:rPr>
              <w:t>Improving</w:t>
            </w:r>
          </w:p>
        </w:tc>
      </w:tr>
      <w:tr w:rsidR="006B1017" w14:paraId="2DCD9215" w14:textId="77777777" w:rsidTr="007B70EF">
        <w:trPr>
          <w:trHeight w:val="369"/>
        </w:trPr>
        <w:tc>
          <w:tcPr>
            <w:tcW w:w="6520" w:type="dxa"/>
          </w:tcPr>
          <w:p w14:paraId="46337538" w14:textId="5262D70C" w:rsidR="006B1017" w:rsidRPr="009662E9" w:rsidRDefault="006B1017" w:rsidP="00D9569C">
            <w:pPr>
              <w:pStyle w:val="TableParagraph"/>
              <w:spacing w:before="0" w:after="0" w:line="240" w:lineRule="auto"/>
            </w:pPr>
            <w:r w:rsidRPr="009662E9">
              <w:rPr>
                <w:color w:val="252423"/>
              </w:rPr>
              <w:t xml:space="preserve">Customer hub </w:t>
            </w:r>
            <w:r w:rsidRPr="65B59084">
              <w:rPr>
                <w:color w:val="252423"/>
              </w:rPr>
              <w:t>satisfaction</w:t>
            </w:r>
          </w:p>
        </w:tc>
        <w:tc>
          <w:tcPr>
            <w:tcW w:w="2976" w:type="dxa"/>
          </w:tcPr>
          <w:p w14:paraId="3F24B452" w14:textId="0BEA1AAE" w:rsidR="006B1017" w:rsidRPr="009662E9" w:rsidRDefault="006B1017" w:rsidP="00D9569C">
            <w:pPr>
              <w:pStyle w:val="TableParagraph"/>
              <w:spacing w:before="0" w:after="0" w:line="240" w:lineRule="auto"/>
            </w:pPr>
            <w:r w:rsidRPr="007E5B35">
              <w:rPr>
                <w:noProof/>
              </w:rPr>
              <w:drawing>
                <wp:inline distT="0" distB="0" distL="0" distR="0" wp14:anchorId="2F0E45E0" wp14:editId="3799395F">
                  <wp:extent cx="130683" cy="130682"/>
                  <wp:effectExtent l="0" t="0" r="3175" b="3175"/>
                  <wp:docPr id="843721111"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721111" name="Image 17">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30683" cy="130682"/>
                          </a:xfrm>
                          <a:prstGeom prst="rect">
                            <a:avLst/>
                          </a:prstGeom>
                        </pic:spPr>
                      </pic:pic>
                    </a:graphicData>
                  </a:graphic>
                </wp:inline>
              </w:drawing>
            </w:r>
            <w:r w:rsidRPr="007E5B35">
              <w:rPr>
                <w:rFonts w:ascii="Times New Roman"/>
                <w:spacing w:val="40"/>
                <w:position w:val="2"/>
              </w:rPr>
              <w:t xml:space="preserve"> </w:t>
            </w:r>
            <w:r w:rsidRPr="007E5B35">
              <w:rPr>
                <w:color w:val="252423"/>
                <w:position w:val="2"/>
              </w:rPr>
              <w:t>Within 5% of target</w:t>
            </w:r>
          </w:p>
        </w:tc>
        <w:tc>
          <w:tcPr>
            <w:tcW w:w="1417" w:type="dxa"/>
          </w:tcPr>
          <w:p w14:paraId="7E26727F" w14:textId="4BD8EACC" w:rsidR="006B1017" w:rsidRPr="00CA3C25" w:rsidRDefault="006B1017" w:rsidP="007B70EF">
            <w:pPr>
              <w:pStyle w:val="TableParagraph"/>
              <w:spacing w:before="0" w:after="0" w:line="240" w:lineRule="auto"/>
              <w:ind w:left="79" w:right="1"/>
              <w:jc w:val="center"/>
              <w:rPr>
                <w:color w:val="FF0000"/>
              </w:rPr>
            </w:pPr>
            <w:r w:rsidRPr="006B1017">
              <w:rPr>
                <w:color w:val="252423"/>
              </w:rPr>
              <w:t>71.3%</w:t>
            </w:r>
          </w:p>
        </w:tc>
        <w:tc>
          <w:tcPr>
            <w:tcW w:w="1417" w:type="dxa"/>
          </w:tcPr>
          <w:p w14:paraId="240361A2" w14:textId="437D9253" w:rsidR="006B1017" w:rsidRPr="009662E9" w:rsidRDefault="006B1017" w:rsidP="007B70EF">
            <w:pPr>
              <w:pStyle w:val="TableParagraph"/>
              <w:spacing w:before="0" w:after="0" w:line="240" w:lineRule="auto"/>
              <w:ind w:left="79" w:right="1"/>
              <w:jc w:val="center"/>
              <w:rPr>
                <w:rFonts w:ascii="Times New Roman"/>
              </w:rPr>
            </w:pPr>
            <w:r w:rsidRPr="65B59084">
              <w:rPr>
                <w:color w:val="252423"/>
              </w:rPr>
              <w:t>75.0%</w:t>
            </w:r>
          </w:p>
        </w:tc>
        <w:tc>
          <w:tcPr>
            <w:tcW w:w="2835" w:type="dxa"/>
          </w:tcPr>
          <w:p w14:paraId="30C5421E" w14:textId="4DC6BCD4" w:rsidR="006B1017" w:rsidRPr="009662E9" w:rsidRDefault="003A29F5" w:rsidP="00D9569C">
            <w:pPr>
              <w:pStyle w:val="TableParagraph"/>
              <w:spacing w:before="0" w:after="0" w:line="240" w:lineRule="auto"/>
              <w:ind w:left="47"/>
              <w:jc w:val="center"/>
            </w:pPr>
            <w:r>
              <w:rPr>
                <w:color w:val="666666"/>
              </w:rPr>
              <w:t>Maint</w:t>
            </w:r>
            <w:r w:rsidR="004058CA">
              <w:rPr>
                <w:color w:val="666666"/>
              </w:rPr>
              <w:t>aining</w:t>
            </w:r>
          </w:p>
        </w:tc>
      </w:tr>
    </w:tbl>
    <w:p w14:paraId="6076D46E" w14:textId="77777777" w:rsidR="008E7141" w:rsidRDefault="008E7141" w:rsidP="00B83F3F">
      <w:pPr>
        <w:pStyle w:val="TableParagraph"/>
        <w:spacing w:line="240" w:lineRule="auto"/>
        <w:rPr>
          <w:color w:val="252423"/>
        </w:rPr>
        <w:sectPr w:rsidR="008E7141" w:rsidSect="006B77AD">
          <w:type w:val="continuous"/>
          <w:pgSz w:w="16838" w:h="11906" w:orient="landscape"/>
          <w:pgMar w:top="720" w:right="720" w:bottom="720" w:left="720" w:header="720" w:footer="720" w:gutter="0"/>
          <w:cols w:space="708"/>
        </w:sectPr>
      </w:pPr>
    </w:p>
    <w:tbl>
      <w:tblPr>
        <w:tblW w:w="15165" w:type="dxa"/>
        <w:tblLook w:val="01E0" w:firstRow="1" w:lastRow="1" w:firstColumn="1" w:lastColumn="1" w:noHBand="0" w:noVBand="0"/>
      </w:tblPr>
      <w:tblGrid>
        <w:gridCol w:w="6520"/>
        <w:gridCol w:w="2976"/>
        <w:gridCol w:w="1417"/>
        <w:gridCol w:w="1417"/>
        <w:gridCol w:w="2835"/>
      </w:tblGrid>
      <w:tr w:rsidR="008E7141" w14:paraId="25C9E596" w14:textId="77777777" w:rsidTr="00CE57A3">
        <w:trPr>
          <w:trHeight w:val="369"/>
        </w:trPr>
        <w:tc>
          <w:tcPr>
            <w:tcW w:w="6520" w:type="dxa"/>
          </w:tcPr>
          <w:p w14:paraId="5B9F4F03" w14:textId="77777777" w:rsidR="008E7141" w:rsidRPr="009662E9" w:rsidRDefault="008E7141" w:rsidP="00B83F3F">
            <w:pPr>
              <w:pStyle w:val="TableParagraph"/>
              <w:spacing w:line="240" w:lineRule="auto"/>
              <w:rPr>
                <w:color w:val="252423"/>
              </w:rPr>
            </w:pPr>
          </w:p>
        </w:tc>
        <w:tc>
          <w:tcPr>
            <w:tcW w:w="2976" w:type="dxa"/>
          </w:tcPr>
          <w:p w14:paraId="09A70075" w14:textId="77777777" w:rsidR="008E7141" w:rsidRPr="007E5B35" w:rsidRDefault="008E7141" w:rsidP="00B83F3F">
            <w:pPr>
              <w:pStyle w:val="TableParagraph"/>
              <w:spacing w:before="63" w:line="240" w:lineRule="auto"/>
              <w:rPr>
                <w:noProof/>
              </w:rPr>
            </w:pPr>
          </w:p>
        </w:tc>
        <w:tc>
          <w:tcPr>
            <w:tcW w:w="1417" w:type="dxa"/>
            <w:vAlign w:val="center"/>
          </w:tcPr>
          <w:p w14:paraId="66C93E3A" w14:textId="77777777" w:rsidR="008E7141" w:rsidRPr="006B1017" w:rsidRDefault="008E7141" w:rsidP="00B83F3F">
            <w:pPr>
              <w:pStyle w:val="TableParagraph"/>
              <w:spacing w:before="74" w:line="240" w:lineRule="auto"/>
              <w:ind w:left="79" w:right="1"/>
              <w:jc w:val="center"/>
              <w:rPr>
                <w:color w:val="252423"/>
              </w:rPr>
            </w:pPr>
          </w:p>
        </w:tc>
        <w:tc>
          <w:tcPr>
            <w:tcW w:w="1417" w:type="dxa"/>
            <w:vAlign w:val="center"/>
          </w:tcPr>
          <w:p w14:paraId="516519FA" w14:textId="77777777" w:rsidR="008E7141" w:rsidRPr="65B59084" w:rsidRDefault="008E7141" w:rsidP="00B83F3F">
            <w:pPr>
              <w:pStyle w:val="TableParagraph"/>
              <w:spacing w:line="240" w:lineRule="auto"/>
              <w:ind w:left="79" w:right="1"/>
              <w:jc w:val="center"/>
              <w:rPr>
                <w:color w:val="252423"/>
              </w:rPr>
            </w:pPr>
          </w:p>
        </w:tc>
        <w:tc>
          <w:tcPr>
            <w:tcW w:w="2835" w:type="dxa"/>
          </w:tcPr>
          <w:p w14:paraId="2EA25CAB" w14:textId="77777777" w:rsidR="008E7141" w:rsidRPr="65B59084" w:rsidRDefault="008E7141" w:rsidP="00B83F3F">
            <w:pPr>
              <w:pStyle w:val="TableParagraph"/>
              <w:spacing w:line="240" w:lineRule="auto"/>
              <w:ind w:left="47"/>
              <w:jc w:val="center"/>
              <w:rPr>
                <w:color w:val="666666"/>
              </w:rPr>
            </w:pPr>
          </w:p>
        </w:tc>
      </w:tr>
    </w:tbl>
    <w:p w14:paraId="59DE5D13" w14:textId="27BB088E" w:rsidR="002C4CB5" w:rsidRDefault="008E7141" w:rsidP="00CF487F">
      <w:r w:rsidRPr="007B31B5">
        <w:rPr>
          <w:noProof/>
        </w:rPr>
        <w:lastRenderedPageBreak/>
        <w:drawing>
          <wp:anchor distT="0" distB="0" distL="114300" distR="114300" simplePos="0" relativeHeight="251658264" behindDoc="0" locked="0" layoutInCell="1" allowOverlap="1" wp14:anchorId="2736997F" wp14:editId="67ADE9AA">
            <wp:simplePos x="0" y="0"/>
            <wp:positionH relativeFrom="column">
              <wp:posOffset>5267960</wp:posOffset>
            </wp:positionH>
            <wp:positionV relativeFrom="paragraph">
              <wp:posOffset>29210</wp:posOffset>
            </wp:positionV>
            <wp:extent cx="4427855" cy="1767205"/>
            <wp:effectExtent l="0" t="0" r="0" b="4445"/>
            <wp:wrapSquare wrapText="bothSides"/>
            <wp:docPr id="929971897" name="Picture 1" descr="Area chart showing that the number of calls handled by the contact team has been steadily decreasing since 2021/22 to 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71897" name="Picture 1" descr="Area chart showing that the number of calls handled by the contact team has been steadily decreasing since 2021/22 to 23/24. "/>
                    <pic:cNvPicPr/>
                  </pic:nvPicPr>
                  <pic:blipFill>
                    <a:blip r:embed="rId82">
                      <a:extLst>
                        <a:ext uri="{28A0092B-C50C-407E-A947-70E740481C1C}">
                          <a14:useLocalDpi xmlns:a14="http://schemas.microsoft.com/office/drawing/2010/main" val="0"/>
                        </a:ext>
                      </a:extLst>
                    </a:blip>
                    <a:stretch>
                      <a:fillRect/>
                    </a:stretch>
                  </pic:blipFill>
                  <pic:spPr>
                    <a:xfrm>
                      <a:off x="0" y="0"/>
                      <a:ext cx="4427855" cy="1767205"/>
                    </a:xfrm>
                    <a:prstGeom prst="rect">
                      <a:avLst/>
                    </a:prstGeom>
                  </pic:spPr>
                </pic:pic>
              </a:graphicData>
            </a:graphic>
          </wp:anchor>
        </w:drawing>
      </w:r>
      <w:r w:rsidR="002C4CB5">
        <w:t>How people want to get in touch with us continues to change and</w:t>
      </w:r>
      <w:r w:rsidR="00AD348C">
        <w:t xml:space="preserve"> </w:t>
      </w:r>
      <w:r w:rsidR="00C11168">
        <w:t>we</w:t>
      </w:r>
      <w:r w:rsidR="00AD348C">
        <w:t xml:space="preserve"> </w:t>
      </w:r>
      <w:r w:rsidR="002C4CB5">
        <w:t xml:space="preserve">continue to expand </w:t>
      </w:r>
      <w:r w:rsidR="001A4D47">
        <w:t>how</w:t>
      </w:r>
      <w:r w:rsidR="002C4CB5">
        <w:t xml:space="preserve"> people</w:t>
      </w:r>
      <w:r w:rsidR="00EB04F0">
        <w:t xml:space="preserve"> can </w:t>
      </w:r>
      <w:r w:rsidR="00BD27CD">
        <w:t>do this</w:t>
      </w:r>
      <w:r w:rsidR="00EB04F0">
        <w:t xml:space="preserve"> including email, </w:t>
      </w:r>
      <w:r w:rsidR="002C4CB5">
        <w:t xml:space="preserve">online </w:t>
      </w:r>
      <w:r w:rsidR="00EB04F0">
        <w:t>forms</w:t>
      </w:r>
      <w:r w:rsidR="00D14C6D">
        <w:t xml:space="preserve"> and </w:t>
      </w:r>
      <w:r w:rsidR="002C4CB5">
        <w:t>webchats covering more of our services. However</w:t>
      </w:r>
      <w:r w:rsidR="00FC1EDB">
        <w:t>,</w:t>
      </w:r>
      <w:r w:rsidR="002C4CB5">
        <w:t xml:space="preserve"> people can still pick up the phone </w:t>
      </w:r>
      <w:r w:rsidR="00FC1EDB">
        <w:t xml:space="preserve">us or speak to us face to face </w:t>
      </w:r>
      <w:r w:rsidR="002C4CB5">
        <w:t xml:space="preserve">ensuring everyone has a suitable method to get in touch. </w:t>
      </w:r>
    </w:p>
    <w:p w14:paraId="5D8CCBD0" w14:textId="0104DB25" w:rsidR="006D19E2" w:rsidRDefault="006D19E2" w:rsidP="00CF487F">
      <w:r w:rsidRPr="007B31B5">
        <w:rPr>
          <w:noProof/>
        </w:rPr>
        <w:drawing>
          <wp:anchor distT="0" distB="0" distL="114300" distR="114300" simplePos="0" relativeHeight="251658265" behindDoc="0" locked="0" layoutInCell="1" allowOverlap="1" wp14:anchorId="3F82BDE7" wp14:editId="7BC92908">
            <wp:simplePos x="0" y="0"/>
            <wp:positionH relativeFrom="column">
              <wp:posOffset>5308444</wp:posOffset>
            </wp:positionH>
            <wp:positionV relativeFrom="paragraph">
              <wp:posOffset>821283</wp:posOffset>
            </wp:positionV>
            <wp:extent cx="4428000" cy="1727191"/>
            <wp:effectExtent l="0" t="0" r="0" b="6985"/>
            <wp:wrapSquare wrapText="bothSides"/>
            <wp:docPr id="929490900" name="Picture 1" descr="The chart shows a stable percentage of calls answered within 60 seconds from 2020-21 to 2023-24, while the percentage of abandoned calls remained low and steady across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90900" name="Picture 1" descr="The chart shows a stable percentage of calls answered within 60 seconds from 2020-21 to 2023-24, while the percentage of abandoned calls remained low and steady across the same period."/>
                    <pic:cNvPicPr/>
                  </pic:nvPicPr>
                  <pic:blipFill>
                    <a:blip r:embed="rId83">
                      <a:extLst>
                        <a:ext uri="{28A0092B-C50C-407E-A947-70E740481C1C}">
                          <a14:useLocalDpi xmlns:a14="http://schemas.microsoft.com/office/drawing/2010/main" val="0"/>
                        </a:ext>
                      </a:extLst>
                    </a:blip>
                    <a:stretch>
                      <a:fillRect/>
                    </a:stretch>
                  </pic:blipFill>
                  <pic:spPr>
                    <a:xfrm>
                      <a:off x="0" y="0"/>
                      <a:ext cx="4428000" cy="1727191"/>
                    </a:xfrm>
                    <a:prstGeom prst="rect">
                      <a:avLst/>
                    </a:prstGeom>
                  </pic:spPr>
                </pic:pic>
              </a:graphicData>
            </a:graphic>
          </wp:anchor>
        </w:drawing>
      </w:r>
      <w:r>
        <w:t>We</w:t>
      </w:r>
      <w:r w:rsidR="00CE4A47">
        <w:t xml:space="preserve"> have</w:t>
      </w:r>
      <w:r>
        <w:t xml:space="preserve"> see</w:t>
      </w:r>
      <w:r w:rsidR="00166FE4">
        <w:t>n</w:t>
      </w:r>
      <w:r>
        <w:t xml:space="preserve"> a reducing </w:t>
      </w:r>
      <w:r w:rsidRPr="00C5345E">
        <w:rPr>
          <w:b/>
        </w:rPr>
        <w:t>average number of calls per month</w:t>
      </w:r>
      <w:r>
        <w:t xml:space="preserve"> since 2021/22</w:t>
      </w:r>
      <w:r w:rsidR="009F050F">
        <w:t xml:space="preserve"> as people </w:t>
      </w:r>
      <w:r w:rsidR="00FD6025">
        <w:t xml:space="preserve">shift to </w:t>
      </w:r>
      <w:r w:rsidR="009F050F">
        <w:t>getting in touch</w:t>
      </w:r>
      <w:r w:rsidR="009249B7">
        <w:t xml:space="preserve"> </w:t>
      </w:r>
      <w:r w:rsidR="00861398">
        <w:t xml:space="preserve">with us </w:t>
      </w:r>
      <w:r w:rsidR="009249B7">
        <w:t>online</w:t>
      </w:r>
      <w:r>
        <w:t xml:space="preserve">. However, we still receive </w:t>
      </w:r>
      <w:r w:rsidRPr="00377611">
        <w:t xml:space="preserve">between 40,000 to 50,000 calls each </w:t>
      </w:r>
      <w:r>
        <w:t xml:space="preserve">month and </w:t>
      </w:r>
      <w:r w:rsidRPr="0098062E">
        <w:t xml:space="preserve">answer 62.9% of those </w:t>
      </w:r>
      <w:r w:rsidRPr="00C5345E">
        <w:rPr>
          <w:b/>
        </w:rPr>
        <w:t>calls within 60 seconds</w:t>
      </w:r>
      <w:r>
        <w:t xml:space="preserve"> against our target of 60%. </w:t>
      </w:r>
      <w:r w:rsidR="00F00B6F">
        <w:t>While this</w:t>
      </w:r>
      <w:r>
        <w:t xml:space="preserve"> has fallen from 70.9% in 2020/21, the percentage has shown a gradual increase since 2021/22 </w:t>
      </w:r>
      <w:r w:rsidR="007B66ED">
        <w:t xml:space="preserve">when it was </w:t>
      </w:r>
      <w:r>
        <w:t>56%.</w:t>
      </w:r>
    </w:p>
    <w:p w14:paraId="61C0415C" w14:textId="3BC55653" w:rsidR="006D19E2" w:rsidRDefault="006D19E2" w:rsidP="00CF487F">
      <w:r>
        <w:t xml:space="preserve">During 2023/24, </w:t>
      </w:r>
      <w:r w:rsidRPr="0098062E">
        <w:t>12.2%</w:t>
      </w:r>
      <w:r w:rsidRPr="00F1006C">
        <w:rPr>
          <w:color w:val="FF0000"/>
        </w:rPr>
        <w:t xml:space="preserve"> </w:t>
      </w:r>
      <w:r>
        <w:t xml:space="preserve">of calls were </w:t>
      </w:r>
      <w:r w:rsidRPr="00C5345E">
        <w:rPr>
          <w:b/>
          <w:bCs/>
        </w:rPr>
        <w:t>abandoned</w:t>
      </w:r>
      <w:r w:rsidRPr="00C5345E">
        <w:rPr>
          <w:b/>
        </w:rPr>
        <w:t xml:space="preserve"> by the caller</w:t>
      </w:r>
      <w:r>
        <w:t xml:space="preserve"> before they were answered</w:t>
      </w:r>
      <w:r w:rsidR="00861398">
        <w:t xml:space="preserve">. This is </w:t>
      </w:r>
      <w:r w:rsidR="00757641">
        <w:t>behind our target of 10%</w:t>
      </w:r>
      <w:r w:rsidR="00861398">
        <w:t xml:space="preserve"> and</w:t>
      </w:r>
      <w:r>
        <w:t xml:space="preserve"> </w:t>
      </w:r>
      <w:r w:rsidR="001B27A7">
        <w:t xml:space="preserve">is up from </w:t>
      </w:r>
      <w:r>
        <w:t xml:space="preserve">7.1% in 2019/20. </w:t>
      </w:r>
      <w:r w:rsidRPr="00C5345E">
        <w:rPr>
          <w:b/>
        </w:rPr>
        <w:t>Customer contact satisfaction</w:t>
      </w:r>
      <w:r>
        <w:t xml:space="preserve"> has sat at </w:t>
      </w:r>
      <w:r w:rsidRPr="0016739C">
        <w:t xml:space="preserve">around 71% for </w:t>
      </w:r>
      <w:r w:rsidRPr="00D9102C">
        <w:t>the last four years, apart from a dip in 2020/21 when it fell to 66</w:t>
      </w:r>
      <w:r>
        <w:t>%.</w:t>
      </w:r>
    </w:p>
    <w:p w14:paraId="50C8E20D" w14:textId="1C8D81B3" w:rsidR="006D19E2" w:rsidRDefault="008E7141" w:rsidP="00CF487F">
      <w:r w:rsidRPr="007B31B5">
        <w:rPr>
          <w:noProof/>
        </w:rPr>
        <w:drawing>
          <wp:anchor distT="0" distB="0" distL="114300" distR="114300" simplePos="0" relativeHeight="251658266" behindDoc="0" locked="0" layoutInCell="1" allowOverlap="1" wp14:anchorId="02F11895" wp14:editId="024AE968">
            <wp:simplePos x="0" y="0"/>
            <wp:positionH relativeFrom="margin">
              <wp:posOffset>5321036</wp:posOffset>
            </wp:positionH>
            <wp:positionV relativeFrom="paragraph">
              <wp:posOffset>184150</wp:posOffset>
            </wp:positionV>
            <wp:extent cx="4427855" cy="1775460"/>
            <wp:effectExtent l="0" t="0" r="0" b="0"/>
            <wp:wrapSquare wrapText="bothSides"/>
            <wp:docPr id="1499485920" name="Picture 1" descr="Column chart showing that the proportion of customer hub satisfaction has been improving after a dip in 2021/22 and it's just under target in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85920" name="Picture 1" descr="Column chart showing that the proportion of customer hub satisfaction has been improving after a dip in 2021/22 and it's just under target in 2023/24. "/>
                    <pic:cNvPicPr/>
                  </pic:nvPicPr>
                  <pic:blipFill>
                    <a:blip r:embed="rId84">
                      <a:extLst>
                        <a:ext uri="{28A0092B-C50C-407E-A947-70E740481C1C}">
                          <a14:useLocalDpi xmlns:a14="http://schemas.microsoft.com/office/drawing/2010/main" val="0"/>
                        </a:ext>
                      </a:extLst>
                    </a:blip>
                    <a:stretch>
                      <a:fillRect/>
                    </a:stretch>
                  </pic:blipFill>
                  <pic:spPr>
                    <a:xfrm>
                      <a:off x="0" y="0"/>
                      <a:ext cx="4427855" cy="1775460"/>
                    </a:xfrm>
                    <a:prstGeom prst="rect">
                      <a:avLst/>
                    </a:prstGeom>
                  </pic:spPr>
                </pic:pic>
              </a:graphicData>
            </a:graphic>
            <wp14:sizeRelH relativeFrom="margin">
              <wp14:pctWidth>0</wp14:pctWidth>
            </wp14:sizeRelH>
            <wp14:sizeRelV relativeFrom="margin">
              <wp14:pctHeight>0</wp14:pctHeight>
            </wp14:sizeRelV>
          </wp:anchor>
        </w:drawing>
      </w:r>
      <w:r w:rsidR="006D19E2">
        <w:t xml:space="preserve">Satisfaction survey responses are analysed to inform </w:t>
      </w:r>
      <w:r w:rsidR="00FE7BE6">
        <w:t xml:space="preserve">the </w:t>
      </w:r>
      <w:r w:rsidR="006D19E2">
        <w:t>contact methods</w:t>
      </w:r>
      <w:r w:rsidR="00FE7BE6">
        <w:t xml:space="preserve"> we</w:t>
      </w:r>
      <w:r w:rsidR="006D19E2">
        <w:t xml:space="preserve"> offer, shap</w:t>
      </w:r>
      <w:r w:rsidR="00390929">
        <w:t>ing</w:t>
      </w:r>
      <w:r w:rsidR="006D19E2">
        <w:t xml:space="preserve"> our training and </w:t>
      </w:r>
      <w:r w:rsidR="00C9370E">
        <w:t xml:space="preserve">defining improvement </w:t>
      </w:r>
      <w:r w:rsidR="006D19E2">
        <w:t>actions</w:t>
      </w:r>
      <w:r w:rsidR="00C9370E">
        <w:t xml:space="preserve"> we will take.</w:t>
      </w:r>
      <w:r w:rsidR="006D19E2">
        <w:t xml:space="preserve"> Satisfaction surveys, using QR codes, are also available in our registration and local offices. Satisfaction levels reported for the Customer team continue to be influenced by the outcome of the call (for example, did the person receive a service). The Customer team shares feedback and suggestions with the appropriate services to enhance the customer experience.</w:t>
      </w:r>
    </w:p>
    <w:p w14:paraId="48C5BEA9" w14:textId="6EA0BE8D" w:rsidR="006D19E2" w:rsidRDefault="006D19E2" w:rsidP="00CF487F">
      <w:r>
        <w:t xml:space="preserve">We are currently trialling a two tier contact model for key services. This enables calls to be quickly assessed and allocated to a </w:t>
      </w:r>
      <w:r>
        <w:lastRenderedPageBreak/>
        <w:t xml:space="preserve">dedicated team </w:t>
      </w:r>
      <w:r w:rsidR="007E324E">
        <w:t>to</w:t>
      </w:r>
      <w:r>
        <w:t xml:space="preserve"> resolv</w:t>
      </w:r>
      <w:r w:rsidR="007E324E">
        <w:t>e</w:t>
      </w:r>
      <w:r>
        <w:t xml:space="preserve"> the query and complet</w:t>
      </w:r>
      <w:r w:rsidR="00F16137">
        <w:t>e</w:t>
      </w:r>
      <w:r>
        <w:t xml:space="preserve"> </w:t>
      </w:r>
      <w:r w:rsidR="007E324E">
        <w:t>any follow up actions.</w:t>
      </w:r>
    </w:p>
    <w:p w14:paraId="7D011C29" w14:textId="77777777" w:rsidR="005842F7" w:rsidRDefault="006D19E2">
      <w:r>
        <w:t>The pilot is delivering positive results in call response times and improv</w:t>
      </w:r>
      <w:r w:rsidR="00BF33BD">
        <w:t>ing</w:t>
      </w:r>
      <w:r>
        <w:t xml:space="preserve"> customer satisfaction. </w:t>
      </w:r>
      <w:r w:rsidR="00587C82">
        <w:t>We are expanding t</w:t>
      </w:r>
      <w:r>
        <w:t xml:space="preserve">his pilot to other areas in 2024/25. </w:t>
      </w:r>
    </w:p>
    <w:p w14:paraId="2C7FED91" w14:textId="4D2AC62A" w:rsidR="006D19E2" w:rsidRDefault="006D19E2">
      <w:r>
        <w:t xml:space="preserve">We </w:t>
      </w:r>
      <w:r w:rsidR="00545BD3">
        <w:t xml:space="preserve">will </w:t>
      </w:r>
      <w:r>
        <w:t xml:space="preserve">continue to use available technology (webchat, automated chatbots, online forms, text links to website) </w:t>
      </w:r>
      <w:r w:rsidR="00545BD3">
        <w:t>enabling</w:t>
      </w:r>
      <w:r>
        <w:t xml:space="preserve"> customers to self-serve 24 hours a day. </w:t>
      </w:r>
    </w:p>
    <w:p w14:paraId="2362FB00" w14:textId="77777777" w:rsidR="002C4CB5" w:rsidRDefault="002C4CB5">
      <w:pPr>
        <w:sectPr w:rsidR="002C4CB5" w:rsidSect="002C4CB5">
          <w:type w:val="continuous"/>
          <w:pgSz w:w="16838" w:h="11906" w:orient="landscape"/>
          <w:pgMar w:top="720" w:right="720" w:bottom="720" w:left="720" w:header="720" w:footer="720" w:gutter="0"/>
          <w:cols w:num="2" w:space="708"/>
        </w:sectPr>
      </w:pPr>
    </w:p>
    <w:p w14:paraId="6A45ABD8" w14:textId="7D0121C8" w:rsidR="00771748" w:rsidRPr="00CB58B5" w:rsidRDefault="00771748" w:rsidP="00627C09">
      <w:pPr>
        <w:pStyle w:val="Heading2"/>
      </w:pPr>
      <w:bookmarkStart w:id="19" w:name="_Toc175042384"/>
      <w:r w:rsidRPr="00CB58B5">
        <w:lastRenderedPageBreak/>
        <w:t>Customer transactions</w:t>
      </w:r>
      <w:bookmarkEnd w:id="19"/>
    </w:p>
    <w:p w14:paraId="1BF84F19" w14:textId="77777777" w:rsidR="000F3693" w:rsidRPr="000F3693" w:rsidRDefault="000F3693" w:rsidP="000F3693"/>
    <w:tbl>
      <w:tblPr>
        <w:tblW w:w="15165" w:type="dxa"/>
        <w:tblLayout w:type="fixed"/>
        <w:tblLook w:val="01E0" w:firstRow="1" w:lastRow="1" w:firstColumn="1" w:lastColumn="1" w:noHBand="0" w:noVBand="0"/>
      </w:tblPr>
      <w:tblGrid>
        <w:gridCol w:w="6520"/>
        <w:gridCol w:w="2976"/>
        <w:gridCol w:w="1417"/>
        <w:gridCol w:w="1417"/>
        <w:gridCol w:w="2835"/>
      </w:tblGrid>
      <w:tr w:rsidR="00085781" w:rsidRPr="00DC22FE" w14:paraId="144F1D4D" w14:textId="77777777" w:rsidTr="00CE57A3">
        <w:trPr>
          <w:trHeight w:val="369"/>
        </w:trPr>
        <w:tc>
          <w:tcPr>
            <w:tcW w:w="6520" w:type="dxa"/>
            <w:shd w:val="clear" w:color="auto" w:fill="F1F1F1"/>
          </w:tcPr>
          <w:p w14:paraId="65A49802" w14:textId="77777777" w:rsidR="00085781" w:rsidRPr="007E5B35" w:rsidRDefault="00085781">
            <w:pPr>
              <w:pStyle w:val="TableParagraph"/>
              <w:spacing w:before="74" w:line="360" w:lineRule="auto"/>
            </w:pPr>
            <w:r w:rsidRPr="007E5B35">
              <w:rPr>
                <w:color w:val="1A1A1A"/>
              </w:rPr>
              <w:t>KPI Name</w:t>
            </w:r>
          </w:p>
        </w:tc>
        <w:tc>
          <w:tcPr>
            <w:tcW w:w="2976" w:type="dxa"/>
            <w:shd w:val="clear" w:color="auto" w:fill="F1F1F1"/>
          </w:tcPr>
          <w:p w14:paraId="76686874" w14:textId="77777777" w:rsidR="00085781" w:rsidRPr="007E5B35" w:rsidRDefault="00085781" w:rsidP="00FD0B8E">
            <w:pPr>
              <w:pStyle w:val="TableParagraph"/>
              <w:spacing w:before="74" w:line="360" w:lineRule="auto"/>
            </w:pPr>
            <w:r w:rsidRPr="007E5B35">
              <w:rPr>
                <w:color w:val="1A1A1A"/>
              </w:rPr>
              <w:t>RAG</w:t>
            </w:r>
          </w:p>
        </w:tc>
        <w:tc>
          <w:tcPr>
            <w:tcW w:w="1417" w:type="dxa"/>
            <w:shd w:val="clear" w:color="auto" w:fill="F1F1F1"/>
          </w:tcPr>
          <w:p w14:paraId="1E7C2147" w14:textId="77777777" w:rsidR="00085781" w:rsidRPr="007E5B35" w:rsidRDefault="00085781" w:rsidP="000F531B">
            <w:pPr>
              <w:pStyle w:val="TableParagraph"/>
              <w:spacing w:before="74" w:line="360" w:lineRule="auto"/>
              <w:ind w:firstLine="4"/>
              <w:jc w:val="center"/>
            </w:pPr>
            <w:r w:rsidRPr="007E5B35">
              <w:rPr>
                <w:color w:val="1A1A1A"/>
              </w:rPr>
              <w:t>Value</w:t>
            </w:r>
          </w:p>
        </w:tc>
        <w:tc>
          <w:tcPr>
            <w:tcW w:w="1417" w:type="dxa"/>
            <w:shd w:val="clear" w:color="auto" w:fill="F1F1F1"/>
          </w:tcPr>
          <w:p w14:paraId="1B157371" w14:textId="77777777" w:rsidR="00085781" w:rsidRPr="007E5B35" w:rsidRDefault="00085781">
            <w:pPr>
              <w:pStyle w:val="TableParagraph"/>
              <w:spacing w:before="74" w:line="360" w:lineRule="auto"/>
              <w:ind w:left="79" w:right="4"/>
              <w:jc w:val="center"/>
            </w:pPr>
            <w:r w:rsidRPr="007E5B35">
              <w:rPr>
                <w:color w:val="1A1A1A"/>
              </w:rPr>
              <w:t>Target</w:t>
            </w:r>
          </w:p>
        </w:tc>
        <w:tc>
          <w:tcPr>
            <w:tcW w:w="2835" w:type="dxa"/>
            <w:shd w:val="clear" w:color="auto" w:fill="F1F1F1"/>
          </w:tcPr>
          <w:p w14:paraId="20FA76F1" w14:textId="77777777" w:rsidR="00085781" w:rsidRPr="007E5B35" w:rsidRDefault="00085781">
            <w:pPr>
              <w:pStyle w:val="TableParagraph"/>
              <w:spacing w:before="74" w:line="360" w:lineRule="auto"/>
              <w:ind w:left="57" w:right="4"/>
              <w:jc w:val="center"/>
            </w:pPr>
            <w:r w:rsidRPr="007E5B35">
              <w:rPr>
                <w:color w:val="1A1A1A"/>
              </w:rPr>
              <w:t>Direction of travel</w:t>
            </w:r>
          </w:p>
        </w:tc>
      </w:tr>
      <w:tr w:rsidR="00085781" w:rsidRPr="00DC22FE" w14:paraId="46C8FCB1" w14:textId="77777777" w:rsidTr="00CE57A3">
        <w:trPr>
          <w:trHeight w:val="369"/>
        </w:trPr>
        <w:tc>
          <w:tcPr>
            <w:tcW w:w="6520" w:type="dxa"/>
          </w:tcPr>
          <w:p w14:paraId="3A23D788" w14:textId="14911A97" w:rsidR="00085781" w:rsidRPr="007E5B35" w:rsidRDefault="00085781" w:rsidP="00D9569C">
            <w:pPr>
              <w:pStyle w:val="TableParagraph"/>
              <w:spacing w:before="0" w:after="0" w:line="240" w:lineRule="auto"/>
              <w:rPr>
                <w:color w:val="252423"/>
              </w:rPr>
            </w:pPr>
            <w:r w:rsidRPr="007E5B35">
              <w:rPr>
                <w:color w:val="252423"/>
              </w:rPr>
              <w:t>Days to process: New benefit claims</w:t>
            </w:r>
          </w:p>
        </w:tc>
        <w:tc>
          <w:tcPr>
            <w:tcW w:w="2976" w:type="dxa"/>
          </w:tcPr>
          <w:p w14:paraId="0C105DF7" w14:textId="3C60064F" w:rsidR="00085781" w:rsidRPr="007E5B35" w:rsidRDefault="00085781" w:rsidP="00D9569C">
            <w:pPr>
              <w:pStyle w:val="TableParagraph"/>
              <w:spacing w:before="0" w:after="0" w:line="240" w:lineRule="auto"/>
            </w:pPr>
            <w:r w:rsidRPr="00160A81">
              <w:rPr>
                <w:rFonts w:cs="Arial"/>
                <w:noProof/>
                <w:position w:val="-2"/>
              </w:rPr>
              <w:drawing>
                <wp:inline distT="0" distB="0" distL="0" distR="0" wp14:anchorId="4ADEE788" wp14:editId="0EE8E50B">
                  <wp:extent cx="140512" cy="140512"/>
                  <wp:effectExtent l="0" t="0" r="0" b="0"/>
                  <wp:docPr id="906731914"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6731914" name="Image 25">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9662E9">
              <w:rPr>
                <w:color w:val="252423"/>
              </w:rPr>
              <w:t>On target</w:t>
            </w:r>
          </w:p>
        </w:tc>
        <w:tc>
          <w:tcPr>
            <w:tcW w:w="1417" w:type="dxa"/>
          </w:tcPr>
          <w:p w14:paraId="6AF1933C" w14:textId="28AE570E" w:rsidR="00085781" w:rsidRPr="007E5B35" w:rsidRDefault="00085781" w:rsidP="00D9569C">
            <w:pPr>
              <w:pStyle w:val="TableParagraph"/>
              <w:spacing w:before="0" w:after="0" w:line="240" w:lineRule="auto"/>
              <w:jc w:val="center"/>
              <w:rPr>
                <w:color w:val="252423"/>
              </w:rPr>
            </w:pPr>
            <w:r w:rsidRPr="007E5B35">
              <w:rPr>
                <w:color w:val="252423"/>
              </w:rPr>
              <w:t>18.</w:t>
            </w:r>
            <w:r>
              <w:rPr>
                <w:color w:val="252423"/>
              </w:rPr>
              <w:t>3</w:t>
            </w:r>
          </w:p>
        </w:tc>
        <w:tc>
          <w:tcPr>
            <w:tcW w:w="1417" w:type="dxa"/>
          </w:tcPr>
          <w:p w14:paraId="50AA6214" w14:textId="4DF5EAEA" w:rsidR="00085781" w:rsidRPr="007E5B35" w:rsidRDefault="00085781" w:rsidP="00D9569C">
            <w:pPr>
              <w:pStyle w:val="TableParagraph"/>
              <w:spacing w:before="0" w:after="0" w:line="240" w:lineRule="auto"/>
              <w:ind w:left="79" w:right="4"/>
              <w:jc w:val="center"/>
              <w:rPr>
                <w:color w:val="252423"/>
              </w:rPr>
            </w:pPr>
            <w:r w:rsidRPr="007E5B35">
              <w:rPr>
                <w:color w:val="252423"/>
              </w:rPr>
              <w:t>28</w:t>
            </w:r>
          </w:p>
        </w:tc>
        <w:tc>
          <w:tcPr>
            <w:tcW w:w="2835" w:type="dxa"/>
          </w:tcPr>
          <w:p w14:paraId="338167B7" w14:textId="055815C9" w:rsidR="00085781" w:rsidRPr="007E5B35" w:rsidRDefault="004058CA" w:rsidP="00D9569C">
            <w:pPr>
              <w:pStyle w:val="TableParagraph"/>
              <w:spacing w:before="0" w:after="0" w:line="240" w:lineRule="auto"/>
              <w:ind w:left="57" w:right="4"/>
              <w:jc w:val="center"/>
              <w:rPr>
                <w:color w:val="666666"/>
              </w:rPr>
            </w:pPr>
            <w:r>
              <w:rPr>
                <w:color w:val="666666"/>
              </w:rPr>
              <w:t>Declining</w:t>
            </w:r>
          </w:p>
        </w:tc>
      </w:tr>
      <w:tr w:rsidR="00085781" w:rsidRPr="00DC22FE" w14:paraId="2F932899" w14:textId="77777777" w:rsidTr="00CE57A3">
        <w:trPr>
          <w:trHeight w:val="369"/>
        </w:trPr>
        <w:tc>
          <w:tcPr>
            <w:tcW w:w="6520" w:type="dxa"/>
          </w:tcPr>
          <w:p w14:paraId="2792F44F" w14:textId="2EEB0910" w:rsidR="00085781" w:rsidRPr="007E5B35" w:rsidRDefault="00085781" w:rsidP="00D9569C">
            <w:pPr>
              <w:pStyle w:val="TableParagraph"/>
              <w:spacing w:before="0" w:after="0" w:line="240" w:lineRule="auto"/>
              <w:rPr>
                <w:color w:val="252423"/>
              </w:rPr>
            </w:pPr>
            <w:r w:rsidRPr="007E5B35">
              <w:rPr>
                <w:color w:val="252423"/>
              </w:rPr>
              <w:t>Days to process: Benefit change of circumstances</w:t>
            </w:r>
          </w:p>
        </w:tc>
        <w:tc>
          <w:tcPr>
            <w:tcW w:w="2976" w:type="dxa"/>
          </w:tcPr>
          <w:p w14:paraId="4BB344A7" w14:textId="27F27303" w:rsidR="00085781" w:rsidRPr="007E5B35" w:rsidRDefault="00085781" w:rsidP="00D9569C">
            <w:pPr>
              <w:pStyle w:val="TableParagraph"/>
              <w:spacing w:before="0" w:after="0" w:line="240" w:lineRule="auto"/>
            </w:pPr>
            <w:r w:rsidRPr="007E5B35">
              <w:rPr>
                <w:noProof/>
              </w:rPr>
              <w:drawing>
                <wp:inline distT="0" distB="0" distL="0" distR="0" wp14:anchorId="1B32FCDB" wp14:editId="14078F26">
                  <wp:extent cx="130683" cy="130682"/>
                  <wp:effectExtent l="0" t="0" r="3175" b="3175"/>
                  <wp:docPr id="645921922"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921922" name="Image 17">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30683" cy="130682"/>
                          </a:xfrm>
                          <a:prstGeom prst="rect">
                            <a:avLst/>
                          </a:prstGeom>
                        </pic:spPr>
                      </pic:pic>
                    </a:graphicData>
                  </a:graphic>
                </wp:inline>
              </w:drawing>
            </w:r>
            <w:r w:rsidRPr="007E5B35">
              <w:rPr>
                <w:rFonts w:ascii="Times New Roman"/>
                <w:spacing w:val="40"/>
                <w:position w:val="2"/>
              </w:rPr>
              <w:t xml:space="preserve"> </w:t>
            </w:r>
            <w:r w:rsidRPr="007E5B35">
              <w:rPr>
                <w:color w:val="252423"/>
                <w:position w:val="2"/>
              </w:rPr>
              <w:t>Within 5% of target</w:t>
            </w:r>
          </w:p>
        </w:tc>
        <w:tc>
          <w:tcPr>
            <w:tcW w:w="1417" w:type="dxa"/>
          </w:tcPr>
          <w:p w14:paraId="375D9F39" w14:textId="329FC8B5" w:rsidR="00085781" w:rsidRPr="007E5B35" w:rsidRDefault="00085781" w:rsidP="00D9569C">
            <w:pPr>
              <w:pStyle w:val="TableParagraph"/>
              <w:spacing w:before="0" w:after="0" w:line="240" w:lineRule="auto"/>
              <w:jc w:val="center"/>
              <w:rPr>
                <w:color w:val="252423"/>
              </w:rPr>
            </w:pPr>
            <w:r w:rsidRPr="007E5B35">
              <w:rPr>
                <w:color w:val="252423"/>
              </w:rPr>
              <w:t>9.</w:t>
            </w:r>
            <w:r>
              <w:rPr>
                <w:color w:val="252423"/>
              </w:rPr>
              <w:t>6</w:t>
            </w:r>
          </w:p>
        </w:tc>
        <w:tc>
          <w:tcPr>
            <w:tcW w:w="1417" w:type="dxa"/>
          </w:tcPr>
          <w:p w14:paraId="1DB21E68" w14:textId="562869D0" w:rsidR="00085781" w:rsidRPr="007E5B35" w:rsidRDefault="00085781" w:rsidP="00D9569C">
            <w:pPr>
              <w:pStyle w:val="TableParagraph"/>
              <w:spacing w:before="0" w:after="0" w:line="240" w:lineRule="auto"/>
              <w:ind w:left="79" w:right="4"/>
              <w:jc w:val="center"/>
              <w:rPr>
                <w:color w:val="252423"/>
              </w:rPr>
            </w:pPr>
            <w:r w:rsidRPr="007E5B35">
              <w:rPr>
                <w:color w:val="252423"/>
              </w:rPr>
              <w:t>8</w:t>
            </w:r>
          </w:p>
        </w:tc>
        <w:tc>
          <w:tcPr>
            <w:tcW w:w="2835" w:type="dxa"/>
          </w:tcPr>
          <w:p w14:paraId="5545474F" w14:textId="585EDD53" w:rsidR="00085781" w:rsidRPr="007E5B35" w:rsidRDefault="00085781" w:rsidP="00D9569C">
            <w:pPr>
              <w:pStyle w:val="TableParagraph"/>
              <w:spacing w:before="0" w:after="0" w:line="240" w:lineRule="auto"/>
              <w:ind w:left="57" w:right="4"/>
              <w:jc w:val="center"/>
              <w:rPr>
                <w:color w:val="666666"/>
              </w:rPr>
            </w:pPr>
            <w:r w:rsidRPr="007E5B35">
              <w:rPr>
                <w:color w:val="666666"/>
              </w:rPr>
              <w:t>Declining</w:t>
            </w:r>
          </w:p>
        </w:tc>
      </w:tr>
      <w:tr w:rsidR="00085781" w:rsidRPr="00DC22FE" w14:paraId="06E6FC83" w14:textId="77777777" w:rsidTr="00CE57A3">
        <w:trPr>
          <w:trHeight w:val="369"/>
        </w:trPr>
        <w:tc>
          <w:tcPr>
            <w:tcW w:w="6520" w:type="dxa"/>
          </w:tcPr>
          <w:p w14:paraId="3B8948FA" w14:textId="0CFD2B0B" w:rsidR="00085781" w:rsidRPr="007E5B35" w:rsidRDefault="00085781" w:rsidP="00D9569C">
            <w:pPr>
              <w:pStyle w:val="TableParagraph"/>
              <w:spacing w:before="0" w:after="0" w:line="240" w:lineRule="auto"/>
              <w:rPr>
                <w:color w:val="252423"/>
              </w:rPr>
            </w:pPr>
            <w:r w:rsidRPr="007E5B35">
              <w:rPr>
                <w:color w:val="252423"/>
              </w:rPr>
              <w:t>Days to process: Crisis grant scheme applications</w:t>
            </w:r>
          </w:p>
        </w:tc>
        <w:tc>
          <w:tcPr>
            <w:tcW w:w="2976" w:type="dxa"/>
          </w:tcPr>
          <w:p w14:paraId="1CC17F08" w14:textId="59E6FCA0" w:rsidR="00085781" w:rsidRPr="007E5B35" w:rsidRDefault="00085781" w:rsidP="00D9569C">
            <w:pPr>
              <w:pStyle w:val="TableParagraph"/>
              <w:spacing w:before="0" w:after="0" w:line="240" w:lineRule="auto"/>
            </w:pPr>
            <w:r w:rsidRPr="00160A81">
              <w:rPr>
                <w:rFonts w:cs="Arial"/>
                <w:noProof/>
                <w:position w:val="-2"/>
              </w:rPr>
              <w:drawing>
                <wp:inline distT="0" distB="0" distL="0" distR="0" wp14:anchorId="0D7677A5" wp14:editId="010B6240">
                  <wp:extent cx="140512" cy="140512"/>
                  <wp:effectExtent l="0" t="0" r="0" b="0"/>
                  <wp:docPr id="442901132"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901132" name="Image 25">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9662E9">
              <w:rPr>
                <w:color w:val="252423"/>
              </w:rPr>
              <w:t>On target</w:t>
            </w:r>
          </w:p>
        </w:tc>
        <w:tc>
          <w:tcPr>
            <w:tcW w:w="1417" w:type="dxa"/>
          </w:tcPr>
          <w:p w14:paraId="46331213" w14:textId="46546FB1" w:rsidR="00085781" w:rsidRPr="007E5B35" w:rsidRDefault="00085781" w:rsidP="00D9569C">
            <w:pPr>
              <w:pStyle w:val="TableParagraph"/>
              <w:spacing w:before="0" w:after="0" w:line="240" w:lineRule="auto"/>
              <w:jc w:val="center"/>
              <w:rPr>
                <w:color w:val="252423"/>
              </w:rPr>
            </w:pPr>
            <w:r w:rsidRPr="007E5B35">
              <w:rPr>
                <w:color w:val="252423"/>
              </w:rPr>
              <w:t>1.8</w:t>
            </w:r>
          </w:p>
        </w:tc>
        <w:tc>
          <w:tcPr>
            <w:tcW w:w="1417" w:type="dxa"/>
          </w:tcPr>
          <w:p w14:paraId="30493746" w14:textId="31AFE8CD" w:rsidR="00085781" w:rsidRPr="007E5B35" w:rsidRDefault="00085781" w:rsidP="00D9569C">
            <w:pPr>
              <w:pStyle w:val="TableParagraph"/>
              <w:spacing w:before="0" w:after="0" w:line="240" w:lineRule="auto"/>
              <w:ind w:left="79" w:right="4"/>
              <w:jc w:val="center"/>
              <w:rPr>
                <w:color w:val="252423"/>
              </w:rPr>
            </w:pPr>
            <w:r w:rsidRPr="007E5B35">
              <w:rPr>
                <w:color w:val="252423"/>
              </w:rPr>
              <w:t>2</w:t>
            </w:r>
          </w:p>
        </w:tc>
        <w:tc>
          <w:tcPr>
            <w:tcW w:w="2835" w:type="dxa"/>
          </w:tcPr>
          <w:p w14:paraId="03DA4024" w14:textId="689C9C26" w:rsidR="00085781" w:rsidRPr="007E5B35" w:rsidRDefault="00085781" w:rsidP="00D9569C">
            <w:pPr>
              <w:pStyle w:val="TableParagraph"/>
              <w:spacing w:before="0" w:after="0" w:line="240" w:lineRule="auto"/>
              <w:ind w:left="57" w:right="4"/>
              <w:jc w:val="center"/>
              <w:rPr>
                <w:color w:val="666666"/>
              </w:rPr>
            </w:pPr>
            <w:r w:rsidRPr="007E5B35">
              <w:rPr>
                <w:color w:val="666666"/>
              </w:rPr>
              <w:t>Improving</w:t>
            </w:r>
          </w:p>
        </w:tc>
      </w:tr>
      <w:tr w:rsidR="00085781" w:rsidRPr="00DC22FE" w14:paraId="64812D51" w14:textId="77777777" w:rsidTr="00CE57A3">
        <w:trPr>
          <w:trHeight w:val="369"/>
        </w:trPr>
        <w:tc>
          <w:tcPr>
            <w:tcW w:w="6520" w:type="dxa"/>
          </w:tcPr>
          <w:p w14:paraId="6671EDE0" w14:textId="38296242" w:rsidR="00085781" w:rsidRPr="007E5B35" w:rsidRDefault="00085781" w:rsidP="00D9569C">
            <w:pPr>
              <w:pStyle w:val="TableParagraph"/>
              <w:spacing w:before="0" w:after="0" w:line="240" w:lineRule="auto"/>
              <w:rPr>
                <w:color w:val="252423"/>
              </w:rPr>
            </w:pPr>
            <w:r w:rsidRPr="007E5B35">
              <w:rPr>
                <w:color w:val="252423"/>
              </w:rPr>
              <w:t>Days to process</w:t>
            </w:r>
            <w:r w:rsidR="004352BF">
              <w:rPr>
                <w:color w:val="252423"/>
              </w:rPr>
              <w:t>:</w:t>
            </w:r>
            <w:r w:rsidRPr="007E5B35">
              <w:rPr>
                <w:color w:val="252423"/>
              </w:rPr>
              <w:t xml:space="preserve"> Community care grant scheme applications</w:t>
            </w:r>
          </w:p>
        </w:tc>
        <w:tc>
          <w:tcPr>
            <w:tcW w:w="2976" w:type="dxa"/>
          </w:tcPr>
          <w:p w14:paraId="3BBFA4BC" w14:textId="533E137F" w:rsidR="00085781" w:rsidRPr="007E5B35" w:rsidRDefault="00085781" w:rsidP="00D9569C">
            <w:pPr>
              <w:pStyle w:val="TableParagraph"/>
              <w:spacing w:before="0" w:after="0" w:line="240" w:lineRule="auto"/>
            </w:pPr>
            <w:r w:rsidRPr="00160A81">
              <w:rPr>
                <w:rFonts w:cs="Arial"/>
                <w:noProof/>
                <w:position w:val="-2"/>
              </w:rPr>
              <w:drawing>
                <wp:inline distT="0" distB="0" distL="0" distR="0" wp14:anchorId="0F7EE0F5" wp14:editId="2CC4E2A1">
                  <wp:extent cx="140512" cy="140512"/>
                  <wp:effectExtent l="0" t="0" r="0" b="0"/>
                  <wp:docPr id="1082480647"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480647" name="Image 25">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9662E9">
              <w:rPr>
                <w:color w:val="252423"/>
              </w:rPr>
              <w:t>On target</w:t>
            </w:r>
          </w:p>
        </w:tc>
        <w:tc>
          <w:tcPr>
            <w:tcW w:w="1417" w:type="dxa"/>
          </w:tcPr>
          <w:p w14:paraId="421F8B86" w14:textId="5661CE63" w:rsidR="00085781" w:rsidRPr="007E5B35" w:rsidRDefault="00085781" w:rsidP="00D9569C">
            <w:pPr>
              <w:pStyle w:val="TableParagraph"/>
              <w:spacing w:before="0" w:after="0" w:line="240" w:lineRule="auto"/>
              <w:jc w:val="center"/>
              <w:rPr>
                <w:color w:val="252423"/>
              </w:rPr>
            </w:pPr>
            <w:r w:rsidRPr="007E5B35">
              <w:rPr>
                <w:color w:val="252423"/>
              </w:rPr>
              <w:t>10.</w:t>
            </w:r>
            <w:r>
              <w:rPr>
                <w:color w:val="252423"/>
              </w:rPr>
              <w:t>2</w:t>
            </w:r>
          </w:p>
        </w:tc>
        <w:tc>
          <w:tcPr>
            <w:tcW w:w="1417" w:type="dxa"/>
          </w:tcPr>
          <w:p w14:paraId="4F387B9B" w14:textId="70EA2EEE" w:rsidR="00085781" w:rsidRPr="007E5B35" w:rsidRDefault="00085781" w:rsidP="00D9569C">
            <w:pPr>
              <w:pStyle w:val="TableParagraph"/>
              <w:spacing w:before="0" w:after="0" w:line="240" w:lineRule="auto"/>
              <w:ind w:left="79" w:right="4"/>
              <w:jc w:val="center"/>
              <w:rPr>
                <w:color w:val="252423"/>
              </w:rPr>
            </w:pPr>
            <w:r w:rsidRPr="007E5B35">
              <w:rPr>
                <w:color w:val="252423"/>
              </w:rPr>
              <w:t>15</w:t>
            </w:r>
          </w:p>
        </w:tc>
        <w:tc>
          <w:tcPr>
            <w:tcW w:w="2835" w:type="dxa"/>
          </w:tcPr>
          <w:p w14:paraId="44EAC0AD" w14:textId="1F486303" w:rsidR="00085781" w:rsidRPr="007E5B35" w:rsidRDefault="00FC74A0" w:rsidP="00D9569C">
            <w:pPr>
              <w:pStyle w:val="TableParagraph"/>
              <w:spacing w:before="0" w:after="0" w:line="240" w:lineRule="auto"/>
              <w:ind w:left="57" w:right="4"/>
              <w:jc w:val="center"/>
              <w:rPr>
                <w:color w:val="666666"/>
              </w:rPr>
            </w:pPr>
            <w:r>
              <w:rPr>
                <w:color w:val="666666"/>
              </w:rPr>
              <w:t>Maintaining</w:t>
            </w:r>
          </w:p>
        </w:tc>
      </w:tr>
      <w:tr w:rsidR="00085781" w:rsidRPr="00DC22FE" w14:paraId="4E6DB27D" w14:textId="77777777" w:rsidTr="00CE57A3">
        <w:trPr>
          <w:trHeight w:val="369"/>
        </w:trPr>
        <w:tc>
          <w:tcPr>
            <w:tcW w:w="6520" w:type="dxa"/>
          </w:tcPr>
          <w:p w14:paraId="4AB464A7" w14:textId="26AB5D83" w:rsidR="00085781" w:rsidRPr="007E5B35" w:rsidRDefault="00085781" w:rsidP="00D9569C">
            <w:pPr>
              <w:pStyle w:val="TableParagraph"/>
              <w:spacing w:before="0" w:after="0" w:line="240" w:lineRule="auto"/>
            </w:pPr>
            <w:r w:rsidRPr="007E5B35">
              <w:rPr>
                <w:color w:val="252423"/>
              </w:rPr>
              <w:t>Days to process</w:t>
            </w:r>
            <w:r w:rsidR="004352BF">
              <w:rPr>
                <w:color w:val="252423"/>
              </w:rPr>
              <w:t>:</w:t>
            </w:r>
            <w:r w:rsidRPr="007E5B35">
              <w:rPr>
                <w:color w:val="252423"/>
              </w:rPr>
              <w:t xml:space="preserve"> Discretionary Housing Payment claims</w:t>
            </w:r>
          </w:p>
        </w:tc>
        <w:tc>
          <w:tcPr>
            <w:tcW w:w="2976" w:type="dxa"/>
          </w:tcPr>
          <w:p w14:paraId="0586278C" w14:textId="2E1CB95F" w:rsidR="00085781" w:rsidRPr="007E5B35" w:rsidRDefault="00085781" w:rsidP="00D9569C">
            <w:pPr>
              <w:pStyle w:val="TableParagraph"/>
              <w:spacing w:before="0" w:after="0" w:line="240" w:lineRule="auto"/>
            </w:pPr>
            <w:r w:rsidRPr="00160A81">
              <w:rPr>
                <w:rFonts w:cs="Arial"/>
                <w:noProof/>
                <w:position w:val="-2"/>
              </w:rPr>
              <w:drawing>
                <wp:inline distT="0" distB="0" distL="0" distR="0" wp14:anchorId="1F002EE1" wp14:editId="183708DE">
                  <wp:extent cx="140512" cy="140512"/>
                  <wp:effectExtent l="0" t="0" r="0" b="0"/>
                  <wp:docPr id="1884652286"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4652286" name="Image 25">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9662E9">
              <w:rPr>
                <w:color w:val="252423"/>
              </w:rPr>
              <w:t>On target</w:t>
            </w:r>
          </w:p>
        </w:tc>
        <w:tc>
          <w:tcPr>
            <w:tcW w:w="1417" w:type="dxa"/>
          </w:tcPr>
          <w:p w14:paraId="06A7E747" w14:textId="2D3F62C3" w:rsidR="00085781" w:rsidRPr="007E5B35" w:rsidRDefault="00085781" w:rsidP="00D9569C">
            <w:pPr>
              <w:pStyle w:val="TableParagraph"/>
              <w:spacing w:before="0" w:after="0" w:line="240" w:lineRule="auto"/>
              <w:jc w:val="center"/>
            </w:pPr>
            <w:r w:rsidRPr="007E5B35">
              <w:rPr>
                <w:color w:val="252423"/>
              </w:rPr>
              <w:t>2</w:t>
            </w:r>
            <w:r>
              <w:rPr>
                <w:color w:val="252423"/>
              </w:rPr>
              <w:t>0</w:t>
            </w:r>
            <w:r w:rsidRPr="007E5B35">
              <w:rPr>
                <w:color w:val="252423"/>
              </w:rPr>
              <w:t>.</w:t>
            </w:r>
            <w:r>
              <w:rPr>
                <w:color w:val="252423"/>
              </w:rPr>
              <w:t>7</w:t>
            </w:r>
          </w:p>
        </w:tc>
        <w:tc>
          <w:tcPr>
            <w:tcW w:w="1417" w:type="dxa"/>
          </w:tcPr>
          <w:p w14:paraId="726031DB" w14:textId="7FCD4C3A" w:rsidR="00085781" w:rsidRPr="007E5B35" w:rsidRDefault="00085781" w:rsidP="00D9569C">
            <w:pPr>
              <w:pStyle w:val="TableParagraph"/>
              <w:spacing w:before="0" w:after="0" w:line="240" w:lineRule="auto"/>
              <w:ind w:left="79" w:right="4"/>
              <w:jc w:val="center"/>
            </w:pPr>
            <w:r w:rsidRPr="007E5B35">
              <w:rPr>
                <w:color w:val="252423"/>
              </w:rPr>
              <w:t>30</w:t>
            </w:r>
          </w:p>
        </w:tc>
        <w:tc>
          <w:tcPr>
            <w:tcW w:w="2835" w:type="dxa"/>
          </w:tcPr>
          <w:p w14:paraId="6F659F0F" w14:textId="370B3D43" w:rsidR="00085781" w:rsidRPr="007E5B35" w:rsidRDefault="00FC74A0" w:rsidP="00D9569C">
            <w:pPr>
              <w:pStyle w:val="TableParagraph"/>
              <w:spacing w:before="0" w:after="0" w:line="240" w:lineRule="auto"/>
              <w:ind w:left="57" w:right="4"/>
              <w:jc w:val="center"/>
            </w:pPr>
            <w:r>
              <w:rPr>
                <w:color w:val="666666"/>
              </w:rPr>
              <w:t>Improving</w:t>
            </w:r>
          </w:p>
        </w:tc>
      </w:tr>
    </w:tbl>
    <w:p w14:paraId="3DF57887" w14:textId="30832B28" w:rsidR="004E6B5A" w:rsidRDefault="007B31B5" w:rsidP="0042124A">
      <w:pPr>
        <w:sectPr w:rsidR="004E6B5A" w:rsidSect="00D9569C">
          <w:headerReference w:type="default" r:id="rId85"/>
          <w:pgSz w:w="16838" w:h="11906" w:orient="landscape"/>
          <w:pgMar w:top="720" w:right="720" w:bottom="720" w:left="720" w:header="720" w:footer="720" w:gutter="0"/>
          <w:cols w:space="708"/>
        </w:sectPr>
      </w:pPr>
      <w:r w:rsidRPr="007B31B5">
        <w:rPr>
          <w:noProof/>
        </w:rPr>
        <w:drawing>
          <wp:anchor distT="0" distB="215900" distL="114300" distR="114300" simplePos="0" relativeHeight="251658268" behindDoc="0" locked="0" layoutInCell="1" allowOverlap="1" wp14:anchorId="6981F263" wp14:editId="2EFAD070">
            <wp:simplePos x="0" y="0"/>
            <wp:positionH relativeFrom="column">
              <wp:posOffset>5178536</wp:posOffset>
            </wp:positionH>
            <wp:positionV relativeFrom="paragraph">
              <wp:posOffset>300300</wp:posOffset>
            </wp:positionV>
            <wp:extent cx="4428000" cy="1818000"/>
            <wp:effectExtent l="0" t="0" r="0" b="0"/>
            <wp:wrapSquare wrapText="bothSides"/>
            <wp:docPr id="651996108" name="Picture 1" descr="Line chart ahowing that from 2020/21 to 2023/24 the number of days to process both new cbenefit claims and change of circumnstances has been increa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96108" name="Picture 1" descr="Line chart ahowing that from 2020/21 to 2023/24 the number of days to process both new cbenefit claims and change of circumnstances has been increasing, "/>
                    <pic:cNvPicPr/>
                  </pic:nvPicPr>
                  <pic:blipFill>
                    <a:blip r:embed="rId86">
                      <a:extLst>
                        <a:ext uri="{28A0092B-C50C-407E-A947-70E740481C1C}">
                          <a14:useLocalDpi xmlns:a14="http://schemas.microsoft.com/office/drawing/2010/main" val="0"/>
                        </a:ext>
                      </a:extLst>
                    </a:blip>
                    <a:stretch>
                      <a:fillRect/>
                    </a:stretch>
                  </pic:blipFill>
                  <pic:spPr>
                    <a:xfrm>
                      <a:off x="0" y="0"/>
                      <a:ext cx="4428000" cy="1818000"/>
                    </a:xfrm>
                    <a:prstGeom prst="rect">
                      <a:avLst/>
                    </a:prstGeom>
                  </pic:spPr>
                </pic:pic>
              </a:graphicData>
            </a:graphic>
            <wp14:sizeRelH relativeFrom="margin">
              <wp14:pctWidth>0</wp14:pctWidth>
            </wp14:sizeRelH>
            <wp14:sizeRelV relativeFrom="margin">
              <wp14:pctHeight>0</wp14:pctHeight>
            </wp14:sizeRelV>
          </wp:anchor>
        </w:drawing>
      </w:r>
    </w:p>
    <w:p w14:paraId="63DA9410" w14:textId="288A3526" w:rsidR="002D27FD" w:rsidRDefault="00594E25" w:rsidP="00CF487F">
      <w:bookmarkStart w:id="20" w:name="_Hlk163138763"/>
      <w:r>
        <w:t>The cost of living crisis continues to drive increasing demand for financial support as people struggle to meet day to day living expenses</w:t>
      </w:r>
      <w:r w:rsidR="00BF6278">
        <w:t xml:space="preserve">. </w:t>
      </w:r>
      <w:r w:rsidR="0009149E">
        <w:t>One way we see</w:t>
      </w:r>
      <w:r w:rsidR="00BF6278">
        <w:t xml:space="preserve"> this </w:t>
      </w:r>
      <w:r w:rsidR="0009149E">
        <w:t xml:space="preserve">is </w:t>
      </w:r>
      <w:r w:rsidR="00BF6278">
        <w:t>through</w:t>
      </w:r>
      <w:r>
        <w:t xml:space="preserve"> </w:t>
      </w:r>
      <w:r w:rsidR="0009149E">
        <w:t>the</w:t>
      </w:r>
      <w:r>
        <w:t xml:space="preserve"> large increase in demand for community grant</w:t>
      </w:r>
      <w:r w:rsidR="0009149E">
        <w:t>s</w:t>
      </w:r>
      <w:r>
        <w:t xml:space="preserve"> </w:t>
      </w:r>
      <w:r w:rsidR="006872E8">
        <w:t xml:space="preserve">since 2019/20 and the ongoing rise in </w:t>
      </w:r>
      <w:r>
        <w:t xml:space="preserve">discretionary housing payments. </w:t>
      </w:r>
      <w:r w:rsidR="00DE7DB2" w:rsidRPr="00DE7DB2">
        <w:t>We paid out over £3.75 million in community grants and over £7.5 million in discretionary housing payments in 2023/24.</w:t>
      </w:r>
      <w:r w:rsidR="002D27FD">
        <w:t xml:space="preserve"> </w:t>
      </w:r>
    </w:p>
    <w:p w14:paraId="2EFEE5B3" w14:textId="408BD87D" w:rsidR="00594E25" w:rsidRDefault="00235192" w:rsidP="00CF487F">
      <w:r>
        <w:t xml:space="preserve">We also see peaks and troughs in the requests we receive for </w:t>
      </w:r>
      <w:r w:rsidR="00BF6278">
        <w:t>additional</w:t>
      </w:r>
      <w:r>
        <w:t xml:space="preserve"> financial support during the year. For example</w:t>
      </w:r>
      <w:r w:rsidR="00F27014">
        <w:t>,</w:t>
      </w:r>
      <w:r>
        <w:t xml:space="preserve"> applications for free school meals </w:t>
      </w:r>
      <w:r w:rsidR="007D4DBB">
        <w:t xml:space="preserve">and clothing grants </w:t>
      </w:r>
      <w:r>
        <w:t>are submitted and processed in August as children return to school.</w:t>
      </w:r>
    </w:p>
    <w:p w14:paraId="6C7A0F14" w14:textId="77777777" w:rsidR="00DD6CF3" w:rsidRDefault="00644958" w:rsidP="00CF487F">
      <w:pPr>
        <w:sectPr w:rsidR="00DD6CF3" w:rsidSect="006B77AD">
          <w:headerReference w:type="default" r:id="rId87"/>
          <w:type w:val="continuous"/>
          <w:pgSz w:w="16838" w:h="11906" w:orient="landscape"/>
          <w:pgMar w:top="720" w:right="720" w:bottom="720" w:left="720" w:header="708" w:footer="708" w:gutter="0"/>
          <w:cols w:num="2" w:space="708"/>
          <w:docGrid w:linePitch="360"/>
        </w:sectPr>
      </w:pPr>
      <w:r>
        <w:t xml:space="preserve">We process applications for grants and benefits </w:t>
      </w:r>
      <w:r w:rsidR="2B50CAB6">
        <w:t>as quickly as we can. O</w:t>
      </w:r>
      <w:r>
        <w:t xml:space="preserve">ur performance is ahead of our targets for 2023/24 </w:t>
      </w:r>
      <w:r w:rsidR="2CEC9B17">
        <w:t>in</w:t>
      </w:r>
      <w:r>
        <w:t xml:space="preserve"> four out of our five measures. </w:t>
      </w:r>
    </w:p>
    <w:p w14:paraId="0754D7EE" w14:textId="4FFCFE90" w:rsidR="00482A78" w:rsidRDefault="00644958" w:rsidP="00CF487F">
      <w:r>
        <w:lastRenderedPageBreak/>
        <w:t xml:space="preserve">Our performance for </w:t>
      </w:r>
      <w:r w:rsidRPr="006C36A8">
        <w:rPr>
          <w:b/>
        </w:rPr>
        <w:t>crisis grants</w:t>
      </w:r>
      <w:r>
        <w:t xml:space="preserve"> (</w:t>
      </w:r>
      <w:r w:rsidRPr="001248DA">
        <w:t>1.</w:t>
      </w:r>
      <w:r w:rsidR="001248DA" w:rsidRPr="001248DA">
        <w:t>8</w:t>
      </w:r>
      <w:r w:rsidRPr="001248DA">
        <w:t xml:space="preserve"> days</w:t>
      </w:r>
      <w:r w:rsidR="00E544B5" w:rsidRPr="001248DA">
        <w:t xml:space="preserve"> </w:t>
      </w:r>
      <w:r w:rsidR="00E544B5">
        <w:t>in 2023/24</w:t>
      </w:r>
      <w:r w:rsidR="00B63CCD">
        <w:t xml:space="preserve"> compared with </w:t>
      </w:r>
      <w:r w:rsidR="00F5487E">
        <w:t>2.0</w:t>
      </w:r>
      <w:r w:rsidR="00541155">
        <w:t xml:space="preserve"> days</w:t>
      </w:r>
      <w:r w:rsidR="00F5487E">
        <w:t xml:space="preserve"> in </w:t>
      </w:r>
      <w:r w:rsidR="0035466F">
        <w:t>2020/21</w:t>
      </w:r>
      <w:r>
        <w:t>)</w:t>
      </w:r>
      <w:r w:rsidR="000517BB">
        <w:t xml:space="preserve"> </w:t>
      </w:r>
      <w:r>
        <w:t xml:space="preserve">and </w:t>
      </w:r>
      <w:r w:rsidRPr="000517BB">
        <w:rPr>
          <w:b/>
          <w:bCs/>
        </w:rPr>
        <w:t>discretionary housing payment claims</w:t>
      </w:r>
      <w:r>
        <w:t xml:space="preserve"> (</w:t>
      </w:r>
      <w:r w:rsidR="001248DA" w:rsidRPr="001248DA">
        <w:t>20.7</w:t>
      </w:r>
      <w:r w:rsidRPr="001248DA">
        <w:t xml:space="preserve"> days</w:t>
      </w:r>
      <w:r w:rsidR="00245C9C" w:rsidRPr="001248DA">
        <w:t xml:space="preserve"> </w:t>
      </w:r>
      <w:r w:rsidR="00245C9C">
        <w:t xml:space="preserve">in 2023/24 compared with </w:t>
      </w:r>
      <w:r w:rsidR="00EA3104">
        <w:t>26.6 days in 2020/21</w:t>
      </w:r>
      <w:r>
        <w:t>) are fairly steady over the last five years.</w:t>
      </w:r>
      <w:r w:rsidR="000517BB" w:rsidRPr="000517BB">
        <w:rPr>
          <w:b/>
        </w:rPr>
        <w:t xml:space="preserve"> </w:t>
      </w:r>
      <w:r w:rsidR="000517BB">
        <w:rPr>
          <w:bCs/>
        </w:rPr>
        <w:t xml:space="preserve">Our performance for </w:t>
      </w:r>
      <w:r w:rsidR="000517BB" w:rsidRPr="006C36A8">
        <w:rPr>
          <w:b/>
        </w:rPr>
        <w:t xml:space="preserve">community care </w:t>
      </w:r>
      <w:r w:rsidR="000517BB" w:rsidRPr="00FF783E">
        <w:rPr>
          <w:b/>
        </w:rPr>
        <w:t>grants</w:t>
      </w:r>
      <w:r w:rsidR="000517BB" w:rsidRPr="00FF783E">
        <w:t xml:space="preserve"> </w:t>
      </w:r>
      <w:r w:rsidR="001C3DFE">
        <w:t>show</w:t>
      </w:r>
      <w:r w:rsidR="00595D6B">
        <w:t>s</w:t>
      </w:r>
      <w:r w:rsidR="001C3DFE">
        <w:t xml:space="preserve"> a spike due to Covid-19 in 202</w:t>
      </w:r>
      <w:r w:rsidR="007D6E68">
        <w:t>1</w:t>
      </w:r>
      <w:r w:rsidR="001C3DFE">
        <w:t>/2</w:t>
      </w:r>
      <w:r w:rsidR="007D6E68">
        <w:t>2</w:t>
      </w:r>
      <w:r w:rsidR="002E28F4">
        <w:t>.</w:t>
      </w:r>
      <w:r w:rsidR="001C3DFE">
        <w:t xml:space="preserve"> </w:t>
      </w:r>
      <w:r w:rsidR="00D9569C" w:rsidRPr="007B31B5">
        <w:rPr>
          <w:noProof/>
        </w:rPr>
        <w:drawing>
          <wp:anchor distT="0" distB="0" distL="114300" distR="114300" simplePos="0" relativeHeight="251658267" behindDoc="0" locked="0" layoutInCell="1" allowOverlap="1" wp14:anchorId="236FFB56" wp14:editId="64104AAA">
            <wp:simplePos x="0" y="0"/>
            <wp:positionH relativeFrom="column">
              <wp:posOffset>5106670</wp:posOffset>
            </wp:positionH>
            <wp:positionV relativeFrom="paragraph">
              <wp:posOffset>0</wp:posOffset>
            </wp:positionV>
            <wp:extent cx="4427855" cy="1781175"/>
            <wp:effectExtent l="0" t="0" r="0" b="9525"/>
            <wp:wrapSquare wrapText="bothSides"/>
            <wp:docPr id="1360639152" name="Picture 1" descr="The chart shows processing times for Crisis grants, Community care grants, and Discretionary housing payments, with stable times for Crisis grants, a peak for Community care grants in 2021-22, and fluctuating times for Discretionary housing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39152" name="Picture 1" descr="The chart shows processing times for Crisis grants, Community care grants, and Discretionary housing payments, with stable times for Crisis grants, a peak for Community care grants in 2021-22, and fluctuating times for Discretionary housing payments."/>
                    <pic:cNvPicPr/>
                  </pic:nvPicPr>
                  <pic:blipFill>
                    <a:blip r:embed="rId88">
                      <a:extLst>
                        <a:ext uri="{28A0092B-C50C-407E-A947-70E740481C1C}">
                          <a14:useLocalDpi xmlns:a14="http://schemas.microsoft.com/office/drawing/2010/main" val="0"/>
                        </a:ext>
                      </a:extLst>
                    </a:blip>
                    <a:stretch>
                      <a:fillRect/>
                    </a:stretch>
                  </pic:blipFill>
                  <pic:spPr>
                    <a:xfrm>
                      <a:off x="0" y="0"/>
                      <a:ext cx="4427855" cy="1781175"/>
                    </a:xfrm>
                    <a:prstGeom prst="rect">
                      <a:avLst/>
                    </a:prstGeom>
                  </pic:spPr>
                </pic:pic>
              </a:graphicData>
            </a:graphic>
          </wp:anchor>
        </w:drawing>
      </w:r>
      <w:r w:rsidR="00686309">
        <w:t>However, at</w:t>
      </w:r>
      <w:r w:rsidR="002E28F4">
        <w:t xml:space="preserve"> </w:t>
      </w:r>
      <w:r w:rsidR="000517BB" w:rsidRPr="00FF783E">
        <w:t xml:space="preserve">10.2 days in </w:t>
      </w:r>
      <w:r w:rsidR="000517BB">
        <w:t>2023/24</w:t>
      </w:r>
      <w:r w:rsidR="00686309">
        <w:t>,</w:t>
      </w:r>
      <w:r w:rsidR="000517BB">
        <w:t xml:space="preserve"> </w:t>
      </w:r>
      <w:r w:rsidR="002E28F4">
        <w:t xml:space="preserve">our performance </w:t>
      </w:r>
      <w:r w:rsidR="00595D6B">
        <w:t xml:space="preserve">has returned to levels seen in </w:t>
      </w:r>
      <w:r w:rsidR="000517BB">
        <w:t>2020/21</w:t>
      </w:r>
      <w:r w:rsidR="00595D6B">
        <w:t xml:space="preserve"> </w:t>
      </w:r>
      <w:r w:rsidR="00686309">
        <w:t>(</w:t>
      </w:r>
      <w:r w:rsidR="00595D6B">
        <w:t>at 8.9 days</w:t>
      </w:r>
      <w:r w:rsidR="00686309">
        <w:t>)</w:t>
      </w:r>
      <w:r w:rsidR="006638CF">
        <w:t>.</w:t>
      </w:r>
      <w:r w:rsidR="005774D8" w:rsidRPr="005774D8">
        <w:t xml:space="preserve"> </w:t>
      </w:r>
      <w:r w:rsidR="00881CF8">
        <w:t>The</w:t>
      </w:r>
      <w:r w:rsidR="005774D8" w:rsidRPr="00D50B8D">
        <w:t xml:space="preserve"> time </w:t>
      </w:r>
      <w:r w:rsidR="00881CF8">
        <w:t xml:space="preserve">we take </w:t>
      </w:r>
      <w:r w:rsidR="005774D8" w:rsidRPr="00D50B8D">
        <w:t xml:space="preserve">to process </w:t>
      </w:r>
      <w:r w:rsidR="005774D8" w:rsidRPr="00097D40">
        <w:rPr>
          <w:b/>
          <w:bCs/>
        </w:rPr>
        <w:t>new benefit claims</w:t>
      </w:r>
      <w:r w:rsidR="005774D8" w:rsidRPr="00D50B8D">
        <w:t xml:space="preserve"> has </w:t>
      </w:r>
      <w:r w:rsidR="00DA671E">
        <w:t>risen</w:t>
      </w:r>
      <w:r w:rsidR="005774D8" w:rsidRPr="00D50B8D">
        <w:t xml:space="preserve"> in the last two years, from 17.1</w:t>
      </w:r>
      <w:r w:rsidR="00541155">
        <w:t xml:space="preserve"> days</w:t>
      </w:r>
      <w:r w:rsidR="005774D8" w:rsidRPr="00D50B8D">
        <w:t xml:space="preserve"> in 2021/22 to </w:t>
      </w:r>
      <w:r w:rsidR="005774D8" w:rsidRPr="002814C2">
        <w:t xml:space="preserve">18.3 days </w:t>
      </w:r>
      <w:r w:rsidR="005774D8">
        <w:t>2023/24</w:t>
      </w:r>
      <w:r w:rsidR="005774D8" w:rsidRPr="00D50B8D">
        <w:t>.</w:t>
      </w:r>
      <w:r w:rsidR="005774D8">
        <w:t xml:space="preserve"> </w:t>
      </w:r>
      <w:r w:rsidR="005774D8" w:rsidRPr="00644958">
        <w:t xml:space="preserve">There has </w:t>
      </w:r>
      <w:r w:rsidR="005774D8">
        <w:t xml:space="preserve">also </w:t>
      </w:r>
      <w:r w:rsidR="005774D8" w:rsidRPr="00644958">
        <w:t xml:space="preserve">been an increase in the processing </w:t>
      </w:r>
      <w:r w:rsidR="005774D8">
        <w:t>t</w:t>
      </w:r>
      <w:r w:rsidR="005774D8" w:rsidRPr="00644958">
        <w:t xml:space="preserve">imes </w:t>
      </w:r>
      <w:r w:rsidR="005774D8">
        <w:t xml:space="preserve">for </w:t>
      </w:r>
      <w:r w:rsidR="005774D8" w:rsidRPr="00097D40">
        <w:rPr>
          <w:b/>
          <w:bCs/>
        </w:rPr>
        <w:t>change of circumstances</w:t>
      </w:r>
      <w:r w:rsidR="005774D8">
        <w:t xml:space="preserve"> </w:t>
      </w:r>
      <w:r w:rsidR="005774D8" w:rsidRPr="00644958">
        <w:t xml:space="preserve">in </w:t>
      </w:r>
      <w:r w:rsidR="005774D8" w:rsidRPr="00D50B8D">
        <w:t>the last few years (from 6.4</w:t>
      </w:r>
      <w:r w:rsidR="00541155">
        <w:t xml:space="preserve"> days</w:t>
      </w:r>
      <w:r w:rsidR="005774D8" w:rsidRPr="00D50B8D">
        <w:t xml:space="preserve"> in 2021/22 to </w:t>
      </w:r>
      <w:r w:rsidR="005774D8" w:rsidRPr="002814C2">
        <w:t xml:space="preserve">9.6 days </w:t>
      </w:r>
      <w:r w:rsidR="005774D8" w:rsidRPr="00D50B8D">
        <w:t>in 2023/24).</w:t>
      </w:r>
    </w:p>
    <w:p w14:paraId="54F965F5" w14:textId="45060011" w:rsidR="00792A72" w:rsidRDefault="00C7756C" w:rsidP="00CF487F">
      <w:r>
        <w:t>The</w:t>
      </w:r>
      <w:r w:rsidR="00DD7B7D">
        <w:t xml:space="preserve"> demand for</w:t>
      </w:r>
      <w:r w:rsidR="00CC0950">
        <w:t xml:space="preserve"> grants</w:t>
      </w:r>
      <w:r w:rsidR="00576EB4">
        <w:t xml:space="preserve"> has increased as people struggle with the cost of living</w:t>
      </w:r>
      <w:r w:rsidR="00294EF6">
        <w:t xml:space="preserve">. </w:t>
      </w:r>
      <w:r w:rsidR="00843269">
        <w:t>In response, we</w:t>
      </w:r>
      <w:r w:rsidR="005E2D7E">
        <w:t xml:space="preserve"> </w:t>
      </w:r>
      <w:r w:rsidR="00403F3A">
        <w:t xml:space="preserve">have </w:t>
      </w:r>
      <w:r w:rsidR="00FD1FA7">
        <w:t xml:space="preserve">added capacity within </w:t>
      </w:r>
      <w:r>
        <w:t>our</w:t>
      </w:r>
      <w:r w:rsidR="00FD1FA7">
        <w:t xml:space="preserve"> team</w:t>
      </w:r>
      <w:r>
        <w:t>s</w:t>
      </w:r>
      <w:r w:rsidR="00700BFB">
        <w:t xml:space="preserve"> to meet th</w:t>
      </w:r>
      <w:r>
        <w:t>is</w:t>
      </w:r>
      <w:r w:rsidR="00700BFB">
        <w:t xml:space="preserve"> additional </w:t>
      </w:r>
      <w:r w:rsidR="00E56E97">
        <w:t>pressure</w:t>
      </w:r>
      <w:r w:rsidR="006A31A5">
        <w:t xml:space="preserve">. </w:t>
      </w:r>
      <w:r w:rsidR="00097D40">
        <w:t xml:space="preserve">To ensure we respond quickly but within our tightening budget, we have </w:t>
      </w:r>
      <w:r w:rsidR="00A231B3">
        <w:t xml:space="preserve">also </w:t>
      </w:r>
      <w:r w:rsidR="00097D40">
        <w:t xml:space="preserve">cross trained our </w:t>
      </w:r>
      <w:r w:rsidR="002528BF">
        <w:t xml:space="preserve">team </w:t>
      </w:r>
      <w:r w:rsidR="00097D40">
        <w:t xml:space="preserve">to allow us to move </w:t>
      </w:r>
      <w:r w:rsidR="00D951EB">
        <w:t xml:space="preserve">people </w:t>
      </w:r>
      <w:r w:rsidR="00097D40">
        <w:t>across teams to meet these fluctuating demands.</w:t>
      </w:r>
      <w:r w:rsidR="00792A72">
        <w:t xml:space="preserve"> </w:t>
      </w:r>
    </w:p>
    <w:p w14:paraId="3DAD6B21" w14:textId="7EC943CA" w:rsidR="0042124A" w:rsidRDefault="006A31A5" w:rsidP="00CF487F">
      <w:r>
        <w:t xml:space="preserve">We will continue to </w:t>
      </w:r>
      <w:r w:rsidR="00644958">
        <w:t xml:space="preserve">focus on workforce management plans, technology improvements and process streamlining </w:t>
      </w:r>
      <w:r w:rsidR="009F4AB9">
        <w:t xml:space="preserve">in 2024/25 </w:t>
      </w:r>
      <w:r w:rsidR="00644958">
        <w:t>to best meet the expected volumes.</w:t>
      </w:r>
      <w:r w:rsidR="00097D40" w:rsidRPr="00097D40">
        <w:t xml:space="preserve"> </w:t>
      </w:r>
    </w:p>
    <w:p w14:paraId="058BA08D" w14:textId="77777777" w:rsidR="006A06A2" w:rsidRDefault="006A06A2" w:rsidP="00FB3722">
      <w:pPr>
        <w:tabs>
          <w:tab w:val="left" w:pos="6210"/>
          <w:tab w:val="left" w:pos="7371"/>
        </w:tabs>
        <w:spacing w:line="276" w:lineRule="auto"/>
      </w:pPr>
    </w:p>
    <w:p w14:paraId="330F7D93" w14:textId="77777777" w:rsidR="00263650" w:rsidRDefault="00263650" w:rsidP="00FB3722">
      <w:pPr>
        <w:tabs>
          <w:tab w:val="left" w:pos="6210"/>
          <w:tab w:val="left" w:pos="7371"/>
        </w:tabs>
        <w:spacing w:line="276" w:lineRule="auto"/>
        <w:sectPr w:rsidR="00263650" w:rsidSect="00DD6CF3">
          <w:pgSz w:w="16838" w:h="11906" w:orient="landscape"/>
          <w:pgMar w:top="720" w:right="720" w:bottom="720" w:left="720" w:header="708" w:footer="708" w:gutter="0"/>
          <w:cols w:num="2" w:space="708"/>
          <w:docGrid w:linePitch="360"/>
        </w:sectPr>
      </w:pPr>
    </w:p>
    <w:p w14:paraId="07E17A31" w14:textId="457EF7A2" w:rsidR="00322999" w:rsidRDefault="00322999" w:rsidP="00322999">
      <w:pPr>
        <w:pStyle w:val="Heading2"/>
      </w:pPr>
      <w:bookmarkStart w:id="21" w:name="_Toc175042385"/>
      <w:bookmarkEnd w:id="20"/>
      <w:r>
        <w:lastRenderedPageBreak/>
        <w:t xml:space="preserve">Council Tax and Business </w:t>
      </w:r>
      <w:r w:rsidR="007A1EBD">
        <w:t>Rate</w:t>
      </w:r>
      <w:r w:rsidR="00990626">
        <w:t>s</w:t>
      </w:r>
      <w:r w:rsidR="007A1EBD">
        <w:t xml:space="preserve"> </w:t>
      </w:r>
      <w:r>
        <w:t>collection</w:t>
      </w:r>
      <w:bookmarkEnd w:id="21"/>
    </w:p>
    <w:p w14:paraId="1ADF5EA7" w14:textId="6E3035E7" w:rsidR="00322999" w:rsidRDefault="00322999"/>
    <w:tbl>
      <w:tblPr>
        <w:tblW w:w="15165" w:type="dxa"/>
        <w:tblLook w:val="01E0" w:firstRow="1" w:lastRow="1" w:firstColumn="1" w:lastColumn="1" w:noHBand="0" w:noVBand="0"/>
      </w:tblPr>
      <w:tblGrid>
        <w:gridCol w:w="6520"/>
        <w:gridCol w:w="2976"/>
        <w:gridCol w:w="1417"/>
        <w:gridCol w:w="1417"/>
        <w:gridCol w:w="2835"/>
      </w:tblGrid>
      <w:tr w:rsidR="00A83438" w:rsidRPr="00DC22FE" w14:paraId="492ED920" w14:textId="77777777" w:rsidTr="00CE57A3">
        <w:trPr>
          <w:trHeight w:val="369"/>
        </w:trPr>
        <w:tc>
          <w:tcPr>
            <w:tcW w:w="6520" w:type="dxa"/>
            <w:shd w:val="clear" w:color="auto" w:fill="F1F1F1"/>
          </w:tcPr>
          <w:p w14:paraId="6379AA0C" w14:textId="639A6686" w:rsidR="00A83438" w:rsidRPr="009662E9" w:rsidRDefault="00A83438">
            <w:pPr>
              <w:pStyle w:val="TableParagraph"/>
              <w:spacing w:before="74" w:line="360" w:lineRule="auto"/>
            </w:pPr>
            <w:r w:rsidRPr="009662E9">
              <w:rPr>
                <w:color w:val="1A1A1A"/>
              </w:rPr>
              <w:t xml:space="preserve">KPI </w:t>
            </w:r>
            <w:r w:rsidRPr="65B59084">
              <w:rPr>
                <w:color w:val="1A1A1A"/>
              </w:rPr>
              <w:t>Name</w:t>
            </w:r>
          </w:p>
        </w:tc>
        <w:tc>
          <w:tcPr>
            <w:tcW w:w="2976" w:type="dxa"/>
            <w:shd w:val="clear" w:color="auto" w:fill="F1F1F1"/>
          </w:tcPr>
          <w:p w14:paraId="4D7D8C50" w14:textId="722E9044" w:rsidR="00A83438" w:rsidRPr="009662E9" w:rsidRDefault="00A83438" w:rsidP="00FD0B8E">
            <w:pPr>
              <w:pStyle w:val="TableParagraph"/>
              <w:spacing w:before="74" w:line="360" w:lineRule="auto"/>
            </w:pPr>
            <w:r w:rsidRPr="65B59084">
              <w:rPr>
                <w:color w:val="1A1A1A"/>
              </w:rPr>
              <w:t>RAG</w:t>
            </w:r>
          </w:p>
        </w:tc>
        <w:tc>
          <w:tcPr>
            <w:tcW w:w="1417" w:type="dxa"/>
            <w:shd w:val="clear" w:color="auto" w:fill="F1F1F1"/>
            <w:vAlign w:val="center"/>
          </w:tcPr>
          <w:p w14:paraId="647CBFDD" w14:textId="77777777" w:rsidR="00A83438" w:rsidRPr="009662E9" w:rsidRDefault="00A83438" w:rsidP="00FD0B8E">
            <w:pPr>
              <w:pStyle w:val="TableParagraph"/>
              <w:spacing w:before="74" w:line="360" w:lineRule="auto"/>
              <w:jc w:val="center"/>
            </w:pPr>
            <w:r w:rsidRPr="65B59084">
              <w:rPr>
                <w:color w:val="1A1A1A"/>
              </w:rPr>
              <w:t>Value</w:t>
            </w:r>
          </w:p>
        </w:tc>
        <w:tc>
          <w:tcPr>
            <w:tcW w:w="1417" w:type="dxa"/>
            <w:shd w:val="clear" w:color="auto" w:fill="F1F1F1"/>
            <w:vAlign w:val="center"/>
          </w:tcPr>
          <w:p w14:paraId="20D96338" w14:textId="5D689634" w:rsidR="00A83438" w:rsidRPr="009662E9" w:rsidRDefault="00A83438">
            <w:pPr>
              <w:pStyle w:val="TableParagraph"/>
              <w:spacing w:before="74" w:line="360" w:lineRule="auto"/>
              <w:ind w:left="42"/>
              <w:jc w:val="center"/>
            </w:pPr>
            <w:r w:rsidRPr="65B59084">
              <w:rPr>
                <w:color w:val="1A1A1A"/>
              </w:rPr>
              <w:t>Target</w:t>
            </w:r>
          </w:p>
        </w:tc>
        <w:tc>
          <w:tcPr>
            <w:tcW w:w="2835" w:type="dxa"/>
            <w:shd w:val="clear" w:color="auto" w:fill="F1F1F1"/>
          </w:tcPr>
          <w:p w14:paraId="4EC01E54" w14:textId="50C8ED1A" w:rsidR="00A83438" w:rsidRPr="009662E9" w:rsidRDefault="00A83438">
            <w:pPr>
              <w:pStyle w:val="TableParagraph"/>
              <w:spacing w:before="74" w:line="360" w:lineRule="auto"/>
              <w:ind w:left="13"/>
              <w:jc w:val="center"/>
            </w:pPr>
            <w:r w:rsidRPr="009662E9">
              <w:rPr>
                <w:color w:val="1A1A1A"/>
              </w:rPr>
              <w:t>Direction</w:t>
            </w:r>
            <w:r w:rsidRPr="65B59084">
              <w:rPr>
                <w:color w:val="1A1A1A"/>
              </w:rPr>
              <w:t xml:space="preserve"> </w:t>
            </w:r>
            <w:r w:rsidRPr="009662E9">
              <w:rPr>
                <w:color w:val="1A1A1A"/>
              </w:rPr>
              <w:t xml:space="preserve">of </w:t>
            </w:r>
            <w:r w:rsidRPr="65B59084">
              <w:rPr>
                <w:color w:val="1A1A1A"/>
              </w:rPr>
              <w:t>travel</w:t>
            </w:r>
          </w:p>
        </w:tc>
      </w:tr>
      <w:tr w:rsidR="00A83438" w:rsidRPr="00DC22FE" w14:paraId="60C4E280" w14:textId="77777777" w:rsidTr="007B70EF">
        <w:trPr>
          <w:trHeight w:val="369"/>
        </w:trPr>
        <w:tc>
          <w:tcPr>
            <w:tcW w:w="6520" w:type="dxa"/>
          </w:tcPr>
          <w:p w14:paraId="254C6FAD" w14:textId="6C507BCB" w:rsidR="00A83438" w:rsidRPr="009662E9" w:rsidRDefault="00A83438" w:rsidP="00DD6CF3">
            <w:pPr>
              <w:pStyle w:val="TableParagraph"/>
              <w:spacing w:before="0" w:after="0" w:line="240" w:lineRule="auto"/>
            </w:pPr>
            <w:r w:rsidRPr="009662E9">
              <w:rPr>
                <w:color w:val="252423"/>
              </w:rPr>
              <w:t xml:space="preserve">% Council </w:t>
            </w:r>
            <w:r w:rsidR="007A1EBD" w:rsidRPr="009662E9">
              <w:rPr>
                <w:color w:val="252423"/>
              </w:rPr>
              <w:t xml:space="preserve">Tax </w:t>
            </w:r>
            <w:r w:rsidRPr="65B59084">
              <w:rPr>
                <w:color w:val="252423"/>
              </w:rPr>
              <w:t>collected</w:t>
            </w:r>
          </w:p>
        </w:tc>
        <w:tc>
          <w:tcPr>
            <w:tcW w:w="2976" w:type="dxa"/>
          </w:tcPr>
          <w:p w14:paraId="00650B88" w14:textId="1CB95A8C" w:rsidR="00A83438" w:rsidRPr="009662E9" w:rsidRDefault="00A83438" w:rsidP="00DD6CF3">
            <w:pPr>
              <w:pStyle w:val="TableParagraph"/>
              <w:spacing w:before="0" w:after="0" w:line="240" w:lineRule="auto"/>
            </w:pPr>
            <w:r>
              <w:rPr>
                <w:noProof/>
              </w:rPr>
              <w:drawing>
                <wp:inline distT="0" distB="0" distL="0" distR="0" wp14:anchorId="0DD35C11" wp14:editId="7B45E145">
                  <wp:extent cx="131730" cy="131730"/>
                  <wp:effectExtent l="0" t="0" r="1905" b="1905"/>
                  <wp:docPr id="1601629081"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1629081" name="Image 4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131730" cy="131730"/>
                          </a:xfrm>
                          <a:prstGeom prst="rect">
                            <a:avLst/>
                          </a:prstGeom>
                        </pic:spPr>
                      </pic:pic>
                    </a:graphicData>
                  </a:graphic>
                </wp:inline>
              </w:drawing>
            </w:r>
            <w:r w:rsidRPr="65B59084">
              <w:rPr>
                <w:rFonts w:ascii="Times New Roman"/>
              </w:rPr>
              <w:t xml:space="preserve"> </w:t>
            </w:r>
            <w:r w:rsidRPr="009662E9">
              <w:rPr>
                <w:color w:val="252423"/>
              </w:rPr>
              <w:t>Within 5% of target</w:t>
            </w:r>
          </w:p>
        </w:tc>
        <w:tc>
          <w:tcPr>
            <w:tcW w:w="1417" w:type="dxa"/>
          </w:tcPr>
          <w:p w14:paraId="3F77FF0D" w14:textId="1BC7913D" w:rsidR="00A83438" w:rsidRPr="00157EA8" w:rsidRDefault="00A83438" w:rsidP="007B70EF">
            <w:pPr>
              <w:pStyle w:val="TableParagraph"/>
              <w:spacing w:before="0" w:after="0" w:line="240" w:lineRule="auto"/>
              <w:jc w:val="center"/>
              <w:rPr>
                <w:color w:val="252423"/>
              </w:rPr>
            </w:pPr>
            <w:r w:rsidRPr="00157EA8">
              <w:rPr>
                <w:color w:val="252423"/>
              </w:rPr>
              <w:t>96.4%</w:t>
            </w:r>
          </w:p>
        </w:tc>
        <w:tc>
          <w:tcPr>
            <w:tcW w:w="1417" w:type="dxa"/>
          </w:tcPr>
          <w:p w14:paraId="79807AB9" w14:textId="065DF512" w:rsidR="00A83438" w:rsidRPr="009662E9" w:rsidRDefault="00A83438" w:rsidP="007B70EF">
            <w:pPr>
              <w:pStyle w:val="TableParagraph"/>
              <w:spacing w:before="0" w:after="0" w:line="240" w:lineRule="auto"/>
              <w:ind w:left="42"/>
              <w:jc w:val="center"/>
            </w:pPr>
            <w:r w:rsidRPr="65B59084">
              <w:rPr>
                <w:color w:val="252423"/>
              </w:rPr>
              <w:t>9</w:t>
            </w:r>
            <w:r>
              <w:rPr>
                <w:color w:val="252423"/>
              </w:rPr>
              <w:t>7</w:t>
            </w:r>
            <w:r w:rsidRPr="65B59084">
              <w:rPr>
                <w:color w:val="252423"/>
              </w:rPr>
              <w:t>.</w:t>
            </w:r>
            <w:r>
              <w:rPr>
                <w:color w:val="252423"/>
              </w:rPr>
              <w:t>3</w:t>
            </w:r>
            <w:r w:rsidRPr="65B59084">
              <w:rPr>
                <w:color w:val="252423"/>
              </w:rPr>
              <w:t>%</w:t>
            </w:r>
          </w:p>
        </w:tc>
        <w:tc>
          <w:tcPr>
            <w:tcW w:w="2835" w:type="dxa"/>
          </w:tcPr>
          <w:p w14:paraId="50F1141A" w14:textId="60270130" w:rsidR="00A83438" w:rsidRPr="009662E9" w:rsidRDefault="00A83438" w:rsidP="00DD6CF3">
            <w:pPr>
              <w:pStyle w:val="TableParagraph"/>
              <w:spacing w:before="0" w:after="0" w:line="240" w:lineRule="auto"/>
              <w:ind w:left="13"/>
              <w:jc w:val="center"/>
            </w:pPr>
            <w:r w:rsidRPr="65B59084">
              <w:rPr>
                <w:color w:val="666666"/>
              </w:rPr>
              <w:t>Maintaining</w:t>
            </w:r>
          </w:p>
        </w:tc>
      </w:tr>
      <w:tr w:rsidR="00A83438" w:rsidRPr="00DC22FE" w14:paraId="17CFCBE5" w14:textId="77777777" w:rsidTr="007B70EF">
        <w:trPr>
          <w:trHeight w:val="369"/>
        </w:trPr>
        <w:tc>
          <w:tcPr>
            <w:tcW w:w="6520" w:type="dxa"/>
          </w:tcPr>
          <w:p w14:paraId="7C323E0F" w14:textId="1D8941CE" w:rsidR="00A83438" w:rsidRPr="009662E9" w:rsidRDefault="00A83438" w:rsidP="00DD6CF3">
            <w:pPr>
              <w:pStyle w:val="TableParagraph"/>
              <w:spacing w:before="0" w:after="0" w:line="240" w:lineRule="auto"/>
            </w:pPr>
            <w:r w:rsidRPr="009662E9">
              <w:rPr>
                <w:color w:val="252423"/>
              </w:rPr>
              <w:t>%</w:t>
            </w:r>
            <w:r w:rsidRPr="65B59084">
              <w:rPr>
                <w:color w:val="252423"/>
              </w:rPr>
              <w:t xml:space="preserve"> </w:t>
            </w:r>
            <w:r w:rsidRPr="009662E9">
              <w:rPr>
                <w:color w:val="252423"/>
              </w:rPr>
              <w:t>Business</w:t>
            </w:r>
            <w:r w:rsidRPr="65B59084">
              <w:rPr>
                <w:color w:val="252423"/>
              </w:rPr>
              <w:t xml:space="preserve"> </w:t>
            </w:r>
            <w:r w:rsidR="007A1EBD" w:rsidRPr="009662E9">
              <w:rPr>
                <w:color w:val="252423"/>
              </w:rPr>
              <w:t>Rates</w:t>
            </w:r>
            <w:r w:rsidR="007A1EBD" w:rsidRPr="65B59084">
              <w:rPr>
                <w:color w:val="252423"/>
              </w:rPr>
              <w:t xml:space="preserve"> </w:t>
            </w:r>
            <w:r w:rsidRPr="65B59084">
              <w:rPr>
                <w:color w:val="252423"/>
              </w:rPr>
              <w:t>collected</w:t>
            </w:r>
          </w:p>
        </w:tc>
        <w:tc>
          <w:tcPr>
            <w:tcW w:w="2976" w:type="dxa"/>
          </w:tcPr>
          <w:p w14:paraId="2E83C56E" w14:textId="2DEEB993" w:rsidR="00A83438" w:rsidRPr="009662E9" w:rsidRDefault="00A83438" w:rsidP="00DD6CF3">
            <w:pPr>
              <w:pStyle w:val="TableParagraph"/>
              <w:spacing w:before="0" w:after="0" w:line="240" w:lineRule="auto"/>
              <w:ind w:right="93"/>
            </w:pPr>
            <w:r>
              <w:rPr>
                <w:noProof/>
              </w:rPr>
              <w:drawing>
                <wp:inline distT="0" distB="0" distL="0" distR="0" wp14:anchorId="3A51FA12" wp14:editId="27966256">
                  <wp:extent cx="131730" cy="131730"/>
                  <wp:effectExtent l="0" t="0" r="1905" b="1905"/>
                  <wp:docPr id="300285285"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285285" name="Image 4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131730" cy="131730"/>
                          </a:xfrm>
                          <a:prstGeom prst="rect">
                            <a:avLst/>
                          </a:prstGeom>
                        </pic:spPr>
                      </pic:pic>
                    </a:graphicData>
                  </a:graphic>
                </wp:inline>
              </w:drawing>
            </w:r>
            <w:r w:rsidRPr="65B59084">
              <w:rPr>
                <w:rFonts w:ascii="Times New Roman"/>
              </w:rPr>
              <w:t xml:space="preserve"> </w:t>
            </w:r>
            <w:r w:rsidRPr="009662E9">
              <w:rPr>
                <w:color w:val="252423"/>
              </w:rPr>
              <w:t>Within 5% of target</w:t>
            </w:r>
          </w:p>
        </w:tc>
        <w:tc>
          <w:tcPr>
            <w:tcW w:w="1417" w:type="dxa"/>
          </w:tcPr>
          <w:p w14:paraId="1039C9BB" w14:textId="407C7BB5" w:rsidR="00A83438" w:rsidRPr="00157EA8" w:rsidRDefault="00A83438" w:rsidP="007B70EF">
            <w:pPr>
              <w:pStyle w:val="TableParagraph"/>
              <w:spacing w:before="0" w:after="0" w:line="240" w:lineRule="auto"/>
              <w:jc w:val="center"/>
              <w:rPr>
                <w:color w:val="252423"/>
              </w:rPr>
            </w:pPr>
            <w:r w:rsidRPr="00157EA8">
              <w:rPr>
                <w:color w:val="252423"/>
              </w:rPr>
              <w:t>92.5%</w:t>
            </w:r>
          </w:p>
        </w:tc>
        <w:tc>
          <w:tcPr>
            <w:tcW w:w="1417" w:type="dxa"/>
          </w:tcPr>
          <w:p w14:paraId="13FCCA53" w14:textId="4D1831BE" w:rsidR="00A83438" w:rsidRPr="009662E9" w:rsidRDefault="00A83438" w:rsidP="007B70EF">
            <w:pPr>
              <w:pStyle w:val="TableParagraph"/>
              <w:spacing w:before="0" w:after="0" w:line="240" w:lineRule="auto"/>
              <w:ind w:left="42"/>
              <w:jc w:val="center"/>
            </w:pPr>
            <w:r w:rsidRPr="65B59084">
              <w:rPr>
                <w:color w:val="252423"/>
              </w:rPr>
              <w:t>9</w:t>
            </w:r>
            <w:r>
              <w:rPr>
                <w:color w:val="252423"/>
              </w:rPr>
              <w:t>4</w:t>
            </w:r>
            <w:r w:rsidRPr="65B59084">
              <w:rPr>
                <w:color w:val="252423"/>
              </w:rPr>
              <w:t>.</w:t>
            </w:r>
            <w:r>
              <w:rPr>
                <w:color w:val="252423"/>
              </w:rPr>
              <w:t>6</w:t>
            </w:r>
            <w:r w:rsidRPr="65B59084">
              <w:rPr>
                <w:color w:val="252423"/>
              </w:rPr>
              <w:t>%</w:t>
            </w:r>
          </w:p>
        </w:tc>
        <w:tc>
          <w:tcPr>
            <w:tcW w:w="2835" w:type="dxa"/>
          </w:tcPr>
          <w:p w14:paraId="63EA9F40" w14:textId="3C204E17" w:rsidR="00A83438" w:rsidRPr="009662E9" w:rsidRDefault="00A83438" w:rsidP="00DD6CF3">
            <w:pPr>
              <w:pStyle w:val="TableParagraph"/>
              <w:spacing w:before="0" w:after="0" w:line="240" w:lineRule="auto"/>
              <w:ind w:left="13"/>
              <w:jc w:val="center"/>
            </w:pPr>
            <w:r w:rsidRPr="65B59084">
              <w:rPr>
                <w:color w:val="666666"/>
              </w:rPr>
              <w:t>Declining</w:t>
            </w:r>
          </w:p>
        </w:tc>
      </w:tr>
    </w:tbl>
    <w:p w14:paraId="679CDDA9" w14:textId="35A0F4FF" w:rsidR="00A370BE" w:rsidRDefault="007B31B5">
      <w:pPr>
        <w:sectPr w:rsidR="00A370BE" w:rsidSect="006B77AD">
          <w:pgSz w:w="16838" w:h="11906" w:orient="landscape"/>
          <w:pgMar w:top="720" w:right="720" w:bottom="720" w:left="720" w:header="708" w:footer="708" w:gutter="0"/>
          <w:cols w:space="708"/>
          <w:docGrid w:linePitch="360"/>
        </w:sectPr>
      </w:pPr>
      <w:r w:rsidRPr="007B31B5">
        <w:rPr>
          <w:noProof/>
        </w:rPr>
        <w:drawing>
          <wp:anchor distT="0" distB="0" distL="114300" distR="114300" simplePos="0" relativeHeight="251658298" behindDoc="0" locked="0" layoutInCell="1" allowOverlap="1" wp14:anchorId="20279E19" wp14:editId="31A01F69">
            <wp:simplePos x="0" y="0"/>
            <wp:positionH relativeFrom="column">
              <wp:posOffset>4953000</wp:posOffset>
            </wp:positionH>
            <wp:positionV relativeFrom="paragraph">
              <wp:posOffset>443230</wp:posOffset>
            </wp:positionV>
            <wp:extent cx="4664075" cy="2365375"/>
            <wp:effectExtent l="0" t="0" r="3175" b="0"/>
            <wp:wrapSquare wrapText="bothSides"/>
            <wp:docPr id="1493508006" name="Picture 1" descr="Line chart showing th proportion of council tax and business rates collected in 2023/24 comparing it with 2022/23 figure. They are practically ident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08006" name="Picture 1" descr="Line chart showing th proportion of council tax and business rates collected in 2023/24 comparing it with 2022/23 figure. They are practically identical. "/>
                    <pic:cNvPicPr/>
                  </pic:nvPicPr>
                  <pic:blipFill>
                    <a:blip r:embed="rId89">
                      <a:extLst>
                        <a:ext uri="{28A0092B-C50C-407E-A947-70E740481C1C}">
                          <a14:useLocalDpi xmlns:a14="http://schemas.microsoft.com/office/drawing/2010/main" val="0"/>
                        </a:ext>
                      </a:extLst>
                    </a:blip>
                    <a:stretch>
                      <a:fillRect/>
                    </a:stretch>
                  </pic:blipFill>
                  <pic:spPr>
                    <a:xfrm>
                      <a:off x="0" y="0"/>
                      <a:ext cx="4664075" cy="2365375"/>
                    </a:xfrm>
                    <a:prstGeom prst="rect">
                      <a:avLst/>
                    </a:prstGeom>
                  </pic:spPr>
                </pic:pic>
              </a:graphicData>
            </a:graphic>
            <wp14:sizeRelV relativeFrom="margin">
              <wp14:pctHeight>0</wp14:pctHeight>
            </wp14:sizeRelV>
          </wp:anchor>
        </w:drawing>
      </w:r>
      <w:r w:rsidR="00206B98" w:rsidRPr="00206B98">
        <w:rPr>
          <w:noProof/>
        </w:rPr>
        <w:t xml:space="preserve"> </w:t>
      </w:r>
    </w:p>
    <w:p w14:paraId="772AB790" w14:textId="63017740" w:rsidR="00653A26" w:rsidRDefault="00014D4F" w:rsidP="00CF487F">
      <w:r w:rsidRPr="000064CA">
        <w:t>In 2023/24, we gathered £</w:t>
      </w:r>
      <w:r>
        <w:t>317.9</w:t>
      </w:r>
      <w:r w:rsidR="005B6A57">
        <w:t>m</w:t>
      </w:r>
      <w:r w:rsidRPr="000064CA">
        <w:t xml:space="preserve"> in Council Tax </w:t>
      </w:r>
      <w:r w:rsidR="00910D3B">
        <w:t xml:space="preserve">which is used to </w:t>
      </w:r>
      <w:r w:rsidR="006A6DE2">
        <w:t>fund</w:t>
      </w:r>
      <w:r w:rsidR="00910D3B">
        <w:t xml:space="preserve"> </w:t>
      </w:r>
      <w:r w:rsidR="00B93864">
        <w:t>our</w:t>
      </w:r>
      <w:r w:rsidRPr="000064CA">
        <w:t xml:space="preserve"> services. </w:t>
      </w:r>
      <w:r w:rsidR="00322999" w:rsidRPr="0078746E">
        <w:t xml:space="preserve">Collection levels for Council Tax and </w:t>
      </w:r>
      <w:r w:rsidR="00CA3E5A">
        <w:t xml:space="preserve">Business </w:t>
      </w:r>
      <w:r w:rsidR="00322999" w:rsidRPr="0078746E">
        <w:t>R</w:t>
      </w:r>
      <w:r w:rsidR="00DA0983">
        <w:t>ates</w:t>
      </w:r>
      <w:r w:rsidR="00322999" w:rsidRPr="0078746E">
        <w:t xml:space="preserve"> continue to be impacted by the wider economic conditions and cost of living pressures. </w:t>
      </w:r>
      <w:r w:rsidR="00B93864">
        <w:t xml:space="preserve">However, </w:t>
      </w:r>
      <w:r w:rsidR="003B47E8">
        <w:t xml:space="preserve">we have collected </w:t>
      </w:r>
      <w:r w:rsidR="003B06A0" w:rsidRPr="003B06A0">
        <w:t>96.4</w:t>
      </w:r>
      <w:r w:rsidR="00B020AC">
        <w:t xml:space="preserve">% </w:t>
      </w:r>
      <w:r w:rsidR="003B47E8" w:rsidRPr="00014D4F">
        <w:rPr>
          <w:b/>
        </w:rPr>
        <w:t xml:space="preserve">of Council Tax </w:t>
      </w:r>
      <w:r w:rsidR="003B47E8">
        <w:rPr>
          <w:b/>
        </w:rPr>
        <w:t>due</w:t>
      </w:r>
      <w:r w:rsidR="003B47E8">
        <w:t xml:space="preserve"> </w:t>
      </w:r>
      <w:r w:rsidR="00B020AC">
        <w:t xml:space="preserve">in 2023/24 </w:t>
      </w:r>
      <w:r w:rsidR="003B47E8">
        <w:t xml:space="preserve">which is an increase </w:t>
      </w:r>
      <w:r w:rsidR="00B020AC">
        <w:t xml:space="preserve">from </w:t>
      </w:r>
      <w:r w:rsidR="00B0509F">
        <w:t xml:space="preserve">96.0% in </w:t>
      </w:r>
      <w:r w:rsidR="00580CC4">
        <w:t>2020/21.</w:t>
      </w:r>
      <w:r w:rsidR="00BE2C39">
        <w:t xml:space="preserve"> The </w:t>
      </w:r>
      <w:r w:rsidR="00BE2C39" w:rsidRPr="005A0FDB">
        <w:rPr>
          <w:b/>
        </w:rPr>
        <w:t xml:space="preserve">percentage of </w:t>
      </w:r>
      <w:r w:rsidR="00CA3E5A">
        <w:rPr>
          <w:b/>
        </w:rPr>
        <w:t>Business</w:t>
      </w:r>
      <w:r w:rsidR="00BE2C39" w:rsidRPr="005A0FDB">
        <w:rPr>
          <w:b/>
        </w:rPr>
        <w:t xml:space="preserve"> Rates collected</w:t>
      </w:r>
      <w:r w:rsidR="00BE2C39">
        <w:t xml:space="preserve"> has </w:t>
      </w:r>
      <w:r w:rsidR="003B06A0" w:rsidRPr="003B06A0">
        <w:t>increased</w:t>
      </w:r>
      <w:r w:rsidR="00BE2C39" w:rsidRPr="003B06A0">
        <w:t xml:space="preserve"> to </w:t>
      </w:r>
      <w:r w:rsidR="003B06A0" w:rsidRPr="003B06A0">
        <w:t>92.5</w:t>
      </w:r>
      <w:r w:rsidR="00BE2C39">
        <w:t>% in 2023/24 from 9</w:t>
      </w:r>
      <w:r w:rsidR="006919A6">
        <w:t>0</w:t>
      </w:r>
      <w:r w:rsidR="00BE2C39">
        <w:t>.</w:t>
      </w:r>
      <w:r w:rsidR="006919A6">
        <w:t>5</w:t>
      </w:r>
      <w:r w:rsidR="00BE2C39">
        <w:t>% in 2020/21</w:t>
      </w:r>
      <w:r w:rsidR="00602946">
        <w:t>.</w:t>
      </w:r>
      <w:r w:rsidR="00BE2C39">
        <w:t xml:space="preserve"> </w:t>
      </w:r>
    </w:p>
    <w:p w14:paraId="1C69C348" w14:textId="007A8091" w:rsidR="00322999" w:rsidRPr="0078746E" w:rsidRDefault="00322999" w:rsidP="00CF487F">
      <w:pPr>
        <w:rPr>
          <w:rFonts w:cs="Arial"/>
        </w:rPr>
      </w:pPr>
      <w:r w:rsidRPr="0078746E">
        <w:t xml:space="preserve">To </w:t>
      </w:r>
      <w:r w:rsidRPr="0078746E">
        <w:rPr>
          <w:rFonts w:cs="Arial"/>
        </w:rPr>
        <w:t xml:space="preserve">support Council Tax and </w:t>
      </w:r>
      <w:r w:rsidR="0006321A">
        <w:rPr>
          <w:rFonts w:cs="Arial"/>
        </w:rPr>
        <w:t xml:space="preserve">Business </w:t>
      </w:r>
      <w:r w:rsidRPr="0078746E">
        <w:rPr>
          <w:rFonts w:cs="Arial"/>
        </w:rPr>
        <w:t xml:space="preserve">Rates collection in 2024/25 we will continue to engage with customers who </w:t>
      </w:r>
      <w:r w:rsidR="005F3D21">
        <w:rPr>
          <w:rFonts w:cs="Arial"/>
        </w:rPr>
        <w:t>are falling</w:t>
      </w:r>
      <w:r w:rsidRPr="0078746E">
        <w:rPr>
          <w:rFonts w:cs="Arial"/>
        </w:rPr>
        <w:t xml:space="preserve"> into arrears, and </w:t>
      </w:r>
      <w:r w:rsidR="00262D1C">
        <w:rPr>
          <w:rFonts w:cs="Arial"/>
        </w:rPr>
        <w:t xml:space="preserve">we have </w:t>
      </w:r>
      <w:r w:rsidRPr="0078746E">
        <w:rPr>
          <w:rFonts w:cs="Arial"/>
        </w:rPr>
        <w:t>invest</w:t>
      </w:r>
      <w:r w:rsidR="00262D1C">
        <w:rPr>
          <w:rFonts w:cs="Arial"/>
        </w:rPr>
        <w:t>ed</w:t>
      </w:r>
      <w:r w:rsidRPr="0078746E">
        <w:rPr>
          <w:rFonts w:cs="Arial"/>
        </w:rPr>
        <w:t xml:space="preserve"> </w:t>
      </w:r>
      <w:r w:rsidR="00E778E6">
        <w:rPr>
          <w:rFonts w:cs="Arial"/>
        </w:rPr>
        <w:t>additional resources</w:t>
      </w:r>
      <w:r w:rsidRPr="0078746E">
        <w:rPr>
          <w:rFonts w:cs="Arial"/>
        </w:rPr>
        <w:t xml:space="preserve"> to support processing activities and query response times. </w:t>
      </w:r>
      <w:r w:rsidR="29A5B7BC" w:rsidRPr="6234E8C8">
        <w:rPr>
          <w:rFonts w:cs="Arial"/>
        </w:rPr>
        <w:t xml:space="preserve">We are also making </w:t>
      </w:r>
      <w:r w:rsidR="770D5ED6" w:rsidRPr="5A73BF4C">
        <w:rPr>
          <w:rFonts w:cs="Arial"/>
        </w:rPr>
        <w:t>changes</w:t>
      </w:r>
      <w:r w:rsidRPr="0078746E">
        <w:rPr>
          <w:rFonts w:cs="Arial"/>
        </w:rPr>
        <w:t xml:space="preserve"> to the online process enabl</w:t>
      </w:r>
      <w:r w:rsidR="009C69A5">
        <w:rPr>
          <w:rFonts w:cs="Arial"/>
        </w:rPr>
        <w:t>ing</w:t>
      </w:r>
      <w:r w:rsidRPr="0078746E">
        <w:rPr>
          <w:rFonts w:cs="Arial"/>
        </w:rPr>
        <w:t xml:space="preserve"> customers to access their account </w:t>
      </w:r>
      <w:r w:rsidR="009C69A5">
        <w:rPr>
          <w:rFonts w:cs="Arial"/>
        </w:rPr>
        <w:t xml:space="preserve">more </w:t>
      </w:r>
      <w:r w:rsidRPr="0078746E">
        <w:rPr>
          <w:rFonts w:cs="Arial"/>
        </w:rPr>
        <w:t xml:space="preserve">quickly and easily. </w:t>
      </w:r>
    </w:p>
    <w:p w14:paraId="0F955F3F" w14:textId="60B0AD9E" w:rsidR="00322999" w:rsidRDefault="00322999">
      <w:pPr>
        <w:sectPr w:rsidR="00322999" w:rsidSect="006B77AD">
          <w:headerReference w:type="default" r:id="rId90"/>
          <w:type w:val="continuous"/>
          <w:pgSz w:w="16838" w:h="11906" w:orient="landscape"/>
          <w:pgMar w:top="720" w:right="720" w:bottom="720" w:left="720" w:header="708" w:footer="708" w:gutter="0"/>
          <w:cols w:num="2" w:space="708"/>
          <w:docGrid w:linePitch="360"/>
        </w:sectPr>
      </w:pPr>
    </w:p>
    <w:p w14:paraId="6A202D60" w14:textId="270DF28F" w:rsidR="00EE7C20" w:rsidRDefault="00771748" w:rsidP="006A7FF9">
      <w:pPr>
        <w:pStyle w:val="Heading2"/>
        <w:sectPr w:rsidR="00EE7C20" w:rsidSect="006B77AD">
          <w:headerReference w:type="default" r:id="rId91"/>
          <w:pgSz w:w="16838" w:h="11906" w:orient="landscape"/>
          <w:pgMar w:top="720" w:right="720" w:bottom="720" w:left="720" w:header="720" w:footer="720" w:gutter="0"/>
          <w:cols w:space="708"/>
        </w:sectPr>
      </w:pPr>
      <w:bookmarkStart w:id="22" w:name="_Toc175042386"/>
      <w:r w:rsidRPr="006A7FF9">
        <w:lastRenderedPageBreak/>
        <w:t>Finance</w:t>
      </w:r>
      <w:bookmarkEnd w:id="22"/>
    </w:p>
    <w:p w14:paraId="1A848CF4" w14:textId="24E9EDD0" w:rsidR="00771748" w:rsidRDefault="00050FA3" w:rsidP="00CF487F">
      <w:r>
        <w:t xml:space="preserve">Managing our finances is vital for us to continue delivery of </w:t>
      </w:r>
      <w:r w:rsidR="00CE689C">
        <w:t xml:space="preserve">all of </w:t>
      </w:r>
      <w:r>
        <w:t>our services.</w:t>
      </w:r>
      <w:r w:rsidR="00D96FC7">
        <w:t xml:space="preserve"> </w:t>
      </w:r>
      <w:r w:rsidR="00AF70D4">
        <w:t>G</w:t>
      </w:r>
      <w:r w:rsidR="00182BC9">
        <w:t xml:space="preserve">ood governance and financial management continues to ensure that we are managing the pressures </w:t>
      </w:r>
      <w:r w:rsidR="009C56D7">
        <w:t xml:space="preserve">from </w:t>
      </w:r>
      <w:r w:rsidR="00BC5BB1">
        <w:t>tight budgets and rising costs.</w:t>
      </w:r>
    </w:p>
    <w:p w14:paraId="098794CF" w14:textId="77777777" w:rsidR="008A2C26" w:rsidRDefault="008A2C26" w:rsidP="00CF487F"/>
    <w:p w14:paraId="779CA42E" w14:textId="6402832D" w:rsidR="008A2C26" w:rsidRDefault="002C4CB5" w:rsidP="00CF487F">
      <w:r>
        <w:t>Below we report on measures to show how we are managing our finances</w:t>
      </w:r>
      <w:r w:rsidR="00822561">
        <w:t>;</w:t>
      </w:r>
      <w:r>
        <w:t xml:space="preserve"> supporting delivery of our </w:t>
      </w:r>
      <w:r w:rsidR="00474A6E">
        <w:t>B</w:t>
      </w:r>
      <w:r>
        <w:t xml:space="preserve">usiness </w:t>
      </w:r>
      <w:r w:rsidR="00474A6E">
        <w:t>P</w:t>
      </w:r>
      <w:r>
        <w:t xml:space="preserve">lan </w:t>
      </w:r>
      <w:r w:rsidR="00822561">
        <w:t>o</w:t>
      </w:r>
      <w:r w:rsidR="00474A6E">
        <w:t>bjective</w:t>
      </w:r>
      <w:r w:rsidR="00822561">
        <w:t xml:space="preserve">s; </w:t>
      </w:r>
      <w:r w:rsidR="00747E6A">
        <w:t>enhanc</w:t>
      </w:r>
      <w:r w:rsidR="00822561">
        <w:t>ing</w:t>
      </w:r>
      <w:r w:rsidR="00747E6A">
        <w:t xml:space="preserve"> our </w:t>
      </w:r>
      <w:r w:rsidR="000D69A2">
        <w:t xml:space="preserve">sustainable working practices </w:t>
      </w:r>
      <w:r w:rsidR="007D3236">
        <w:t>and</w:t>
      </w:r>
      <w:r w:rsidR="001D7D02">
        <w:t xml:space="preserve"> </w:t>
      </w:r>
      <w:r w:rsidR="00822561">
        <w:t xml:space="preserve">maintaining </w:t>
      </w:r>
      <w:r w:rsidR="00C85151">
        <w:t>our</w:t>
      </w:r>
      <w:r w:rsidR="00DE2197">
        <w:t xml:space="preserve"> financial resilience through </w:t>
      </w:r>
      <w:r w:rsidR="007009CE">
        <w:t>developing our Medium Term Financial Plan.</w:t>
      </w:r>
    </w:p>
    <w:p w14:paraId="45A80F5D" w14:textId="77777777" w:rsidR="008A2C26" w:rsidRDefault="008A2C26" w:rsidP="008A2C26"/>
    <w:p w14:paraId="76C67A45" w14:textId="77777777" w:rsidR="008A2C26" w:rsidRDefault="008A2C26" w:rsidP="008A2C26">
      <w:pPr>
        <w:sectPr w:rsidR="008A2C26" w:rsidSect="006B77AD">
          <w:type w:val="continuous"/>
          <w:pgSz w:w="16838" w:h="11906" w:orient="landscape"/>
          <w:pgMar w:top="720" w:right="720" w:bottom="720" w:left="720" w:header="720" w:footer="720" w:gutter="0"/>
          <w:cols w:num="2" w:space="708"/>
        </w:sectPr>
      </w:pPr>
    </w:p>
    <w:tbl>
      <w:tblPr>
        <w:tblW w:w="15165" w:type="dxa"/>
        <w:tblLook w:val="01E0" w:firstRow="1" w:lastRow="1" w:firstColumn="1" w:lastColumn="1" w:noHBand="0" w:noVBand="0"/>
      </w:tblPr>
      <w:tblGrid>
        <w:gridCol w:w="6520"/>
        <w:gridCol w:w="2976"/>
        <w:gridCol w:w="1417"/>
        <w:gridCol w:w="1417"/>
        <w:gridCol w:w="2835"/>
      </w:tblGrid>
      <w:tr w:rsidR="005F3239" w:rsidRPr="00DC22FE" w14:paraId="23282B78" w14:textId="77777777" w:rsidTr="00CE57A3">
        <w:trPr>
          <w:trHeight w:val="369"/>
        </w:trPr>
        <w:tc>
          <w:tcPr>
            <w:tcW w:w="6520" w:type="dxa"/>
            <w:shd w:val="clear" w:color="auto" w:fill="F1F1F1"/>
          </w:tcPr>
          <w:p w14:paraId="4BC90EAE" w14:textId="77777777" w:rsidR="005F3239" w:rsidRPr="007E5B35" w:rsidRDefault="005F3239">
            <w:pPr>
              <w:pStyle w:val="TableParagraph"/>
              <w:spacing w:before="74" w:line="360" w:lineRule="auto"/>
            </w:pPr>
            <w:r w:rsidRPr="007E5B35">
              <w:rPr>
                <w:color w:val="1A1A1A"/>
              </w:rPr>
              <w:t>KPI Name</w:t>
            </w:r>
          </w:p>
        </w:tc>
        <w:tc>
          <w:tcPr>
            <w:tcW w:w="2976" w:type="dxa"/>
            <w:shd w:val="clear" w:color="auto" w:fill="F1F1F1"/>
          </w:tcPr>
          <w:p w14:paraId="7B44FEB3" w14:textId="77777777" w:rsidR="005F3239" w:rsidRPr="007E5B35" w:rsidRDefault="005F3239" w:rsidP="00FD0B8E">
            <w:pPr>
              <w:pStyle w:val="TableParagraph"/>
              <w:spacing w:before="74" w:line="360" w:lineRule="auto"/>
            </w:pPr>
            <w:r w:rsidRPr="007E5B35">
              <w:rPr>
                <w:color w:val="1A1A1A"/>
              </w:rPr>
              <w:t>RAG</w:t>
            </w:r>
          </w:p>
        </w:tc>
        <w:tc>
          <w:tcPr>
            <w:tcW w:w="1417" w:type="dxa"/>
            <w:shd w:val="clear" w:color="auto" w:fill="F1F1F1"/>
            <w:vAlign w:val="center"/>
          </w:tcPr>
          <w:p w14:paraId="20EC22E6" w14:textId="77777777" w:rsidR="005F3239" w:rsidRPr="007E5B35" w:rsidRDefault="005F3239" w:rsidP="00FD0B8E">
            <w:pPr>
              <w:pStyle w:val="TableParagraph"/>
              <w:spacing w:before="74" w:line="360" w:lineRule="auto"/>
              <w:jc w:val="center"/>
            </w:pPr>
            <w:r w:rsidRPr="007E5B35">
              <w:rPr>
                <w:color w:val="1A1A1A"/>
              </w:rPr>
              <w:t>Value</w:t>
            </w:r>
          </w:p>
        </w:tc>
        <w:tc>
          <w:tcPr>
            <w:tcW w:w="1417" w:type="dxa"/>
            <w:shd w:val="clear" w:color="auto" w:fill="F1F1F1"/>
            <w:vAlign w:val="center"/>
          </w:tcPr>
          <w:p w14:paraId="1E038D6D" w14:textId="77777777" w:rsidR="005F3239" w:rsidRPr="007E5B35" w:rsidRDefault="005F3239">
            <w:pPr>
              <w:pStyle w:val="TableParagraph"/>
              <w:spacing w:before="74" w:line="360" w:lineRule="auto"/>
              <w:ind w:left="42"/>
              <w:jc w:val="center"/>
            </w:pPr>
            <w:r w:rsidRPr="007E5B35">
              <w:rPr>
                <w:color w:val="1A1A1A"/>
              </w:rPr>
              <w:t>Target</w:t>
            </w:r>
          </w:p>
        </w:tc>
        <w:tc>
          <w:tcPr>
            <w:tcW w:w="2835" w:type="dxa"/>
            <w:shd w:val="clear" w:color="auto" w:fill="F1F1F1"/>
            <w:vAlign w:val="center"/>
          </w:tcPr>
          <w:p w14:paraId="09554719" w14:textId="77777777" w:rsidR="005F3239" w:rsidRPr="007E5B35" w:rsidRDefault="005F3239">
            <w:pPr>
              <w:pStyle w:val="TableParagraph"/>
              <w:spacing w:before="74" w:line="360" w:lineRule="auto"/>
              <w:ind w:left="13"/>
              <w:jc w:val="center"/>
            </w:pPr>
            <w:r w:rsidRPr="007E5B35">
              <w:rPr>
                <w:color w:val="1A1A1A"/>
              </w:rPr>
              <w:t>Direction of travel</w:t>
            </w:r>
          </w:p>
        </w:tc>
      </w:tr>
      <w:tr w:rsidR="005F3239" w:rsidRPr="00DC22FE" w14:paraId="72A76C7D" w14:textId="77777777" w:rsidTr="00F4530C">
        <w:trPr>
          <w:trHeight w:val="369"/>
        </w:trPr>
        <w:tc>
          <w:tcPr>
            <w:tcW w:w="6520" w:type="dxa"/>
          </w:tcPr>
          <w:p w14:paraId="670493AA" w14:textId="3CEBE570" w:rsidR="005F3239" w:rsidRPr="007E5B35" w:rsidRDefault="005F3239" w:rsidP="00DD6CF3">
            <w:pPr>
              <w:pStyle w:val="TableParagraph"/>
              <w:spacing w:before="0" w:after="0" w:line="240" w:lineRule="auto"/>
              <w:rPr>
                <w:color w:val="252423"/>
              </w:rPr>
            </w:pPr>
            <w:r w:rsidRPr="007E5B35">
              <w:rPr>
                <w:color w:val="252423"/>
              </w:rPr>
              <w:t>% Revenue outturn</w:t>
            </w:r>
          </w:p>
        </w:tc>
        <w:tc>
          <w:tcPr>
            <w:tcW w:w="2976" w:type="dxa"/>
          </w:tcPr>
          <w:p w14:paraId="35A1DDF7" w14:textId="4A073574" w:rsidR="005F3239" w:rsidRPr="007E5B35" w:rsidRDefault="005F3239" w:rsidP="00DD6CF3">
            <w:pPr>
              <w:pStyle w:val="TableParagraph"/>
              <w:spacing w:before="0" w:after="0" w:line="240" w:lineRule="auto"/>
              <w:rPr>
                <w:noProof/>
              </w:rPr>
            </w:pPr>
            <w:r w:rsidRPr="007E5B35">
              <w:rPr>
                <w:noProof/>
              </w:rPr>
              <w:drawing>
                <wp:inline distT="0" distB="0" distL="0" distR="0" wp14:anchorId="119A9183" wp14:editId="66E1BF82">
                  <wp:extent cx="140512" cy="140512"/>
                  <wp:effectExtent l="0" t="0" r="0" b="0"/>
                  <wp:docPr id="667676829"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676829" name="Image 5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7E5B35">
              <w:rPr>
                <w:rFonts w:ascii="Times New Roman"/>
              </w:rPr>
              <w:t xml:space="preserve"> </w:t>
            </w:r>
            <w:r w:rsidRPr="007E5B35">
              <w:rPr>
                <w:color w:val="252423"/>
              </w:rPr>
              <w:t>On target</w:t>
            </w:r>
          </w:p>
        </w:tc>
        <w:tc>
          <w:tcPr>
            <w:tcW w:w="1417" w:type="dxa"/>
          </w:tcPr>
          <w:p w14:paraId="1DCD1437" w14:textId="092FB81C" w:rsidR="005F3239" w:rsidRPr="006368F9" w:rsidRDefault="005F3239" w:rsidP="00F4530C">
            <w:pPr>
              <w:pStyle w:val="TableParagraph"/>
              <w:spacing w:before="0" w:after="0" w:line="240" w:lineRule="auto"/>
              <w:jc w:val="center"/>
            </w:pPr>
            <w:r w:rsidRPr="000357DE">
              <w:t>99.</w:t>
            </w:r>
            <w:r w:rsidR="000C39D2" w:rsidRPr="000357DE">
              <w:t>8</w:t>
            </w:r>
            <w:r w:rsidRPr="000357DE">
              <w:t>%</w:t>
            </w:r>
          </w:p>
        </w:tc>
        <w:tc>
          <w:tcPr>
            <w:tcW w:w="1417" w:type="dxa"/>
          </w:tcPr>
          <w:p w14:paraId="5F8D4065" w14:textId="569B833C" w:rsidR="005F3239" w:rsidRPr="007E5B35" w:rsidRDefault="005F3239" w:rsidP="00F4530C">
            <w:pPr>
              <w:pStyle w:val="TableParagraph"/>
              <w:spacing w:before="0" w:after="0" w:line="240" w:lineRule="auto"/>
              <w:ind w:left="42"/>
              <w:jc w:val="center"/>
              <w:rPr>
                <w:color w:val="252423"/>
              </w:rPr>
            </w:pPr>
            <w:r w:rsidRPr="007E5B35">
              <w:rPr>
                <w:color w:val="252423"/>
              </w:rPr>
              <w:t>100.0%</w:t>
            </w:r>
          </w:p>
        </w:tc>
        <w:tc>
          <w:tcPr>
            <w:tcW w:w="2835" w:type="dxa"/>
          </w:tcPr>
          <w:p w14:paraId="48EC484B" w14:textId="27068604" w:rsidR="005F3239" w:rsidRPr="007E5B35" w:rsidRDefault="005F3239" w:rsidP="00F4530C">
            <w:pPr>
              <w:pStyle w:val="TableParagraph"/>
              <w:spacing w:before="0" w:after="0" w:line="240" w:lineRule="auto"/>
              <w:ind w:left="13"/>
              <w:jc w:val="center"/>
              <w:rPr>
                <w:color w:val="666666"/>
              </w:rPr>
            </w:pPr>
            <w:r w:rsidRPr="007E5B35">
              <w:rPr>
                <w:color w:val="666666"/>
              </w:rPr>
              <w:t>Maintaining</w:t>
            </w:r>
          </w:p>
        </w:tc>
      </w:tr>
      <w:tr w:rsidR="005F3239" w:rsidRPr="00DC22FE" w14:paraId="469FBE61" w14:textId="77777777" w:rsidTr="00F4530C">
        <w:trPr>
          <w:trHeight w:val="369"/>
        </w:trPr>
        <w:tc>
          <w:tcPr>
            <w:tcW w:w="6520" w:type="dxa"/>
          </w:tcPr>
          <w:p w14:paraId="5B6C9C25" w14:textId="77777777" w:rsidR="005F3239" w:rsidRPr="007E5B35" w:rsidRDefault="005F3239" w:rsidP="00DD6CF3">
            <w:pPr>
              <w:pStyle w:val="TableParagraph"/>
              <w:spacing w:before="0" w:after="0" w:line="240" w:lineRule="auto"/>
              <w:rPr>
                <w:color w:val="252423"/>
              </w:rPr>
            </w:pPr>
            <w:r w:rsidRPr="007E5B35">
              <w:rPr>
                <w:color w:val="252423"/>
              </w:rPr>
              <w:t xml:space="preserve">% Revenue </w:t>
            </w:r>
            <w:proofErr w:type="gramStart"/>
            <w:r w:rsidRPr="007E5B35">
              <w:rPr>
                <w:color w:val="252423"/>
              </w:rPr>
              <w:t>spend</w:t>
            </w:r>
            <w:proofErr w:type="gramEnd"/>
            <w:r w:rsidRPr="007E5B35">
              <w:rPr>
                <w:color w:val="252423"/>
              </w:rPr>
              <w:t xml:space="preserve"> with contracted suppliers</w:t>
            </w:r>
          </w:p>
        </w:tc>
        <w:tc>
          <w:tcPr>
            <w:tcW w:w="2976" w:type="dxa"/>
          </w:tcPr>
          <w:p w14:paraId="70AF2416" w14:textId="77777777" w:rsidR="005F3239" w:rsidRPr="007E5B35" w:rsidRDefault="005F3239" w:rsidP="00DD6CF3">
            <w:pPr>
              <w:pStyle w:val="TableParagraph"/>
              <w:spacing w:before="0" w:after="0" w:line="240" w:lineRule="auto"/>
            </w:pPr>
            <w:r w:rsidRPr="007E5B35">
              <w:rPr>
                <w:noProof/>
              </w:rPr>
              <w:drawing>
                <wp:inline distT="0" distB="0" distL="0" distR="0" wp14:anchorId="79577669" wp14:editId="7D7CB930">
                  <wp:extent cx="136613" cy="136613"/>
                  <wp:effectExtent l="0" t="0" r="0" b="0"/>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136613" cy="136613"/>
                          </a:xfrm>
                          <a:prstGeom prst="rect">
                            <a:avLst/>
                          </a:prstGeom>
                        </pic:spPr>
                      </pic:pic>
                    </a:graphicData>
                  </a:graphic>
                </wp:inline>
              </w:drawing>
            </w:r>
            <w:r w:rsidRPr="007E5B35">
              <w:rPr>
                <w:rFonts w:ascii="Times New Roman"/>
              </w:rPr>
              <w:t xml:space="preserve"> </w:t>
            </w:r>
            <w:r w:rsidRPr="007E5B35">
              <w:rPr>
                <w:color w:val="252423"/>
              </w:rPr>
              <w:t>Over 5% from target</w:t>
            </w:r>
          </w:p>
        </w:tc>
        <w:tc>
          <w:tcPr>
            <w:tcW w:w="1417" w:type="dxa"/>
          </w:tcPr>
          <w:p w14:paraId="0A08485F" w14:textId="54491AAE" w:rsidR="005F3239" w:rsidRPr="007E5B35" w:rsidRDefault="005F3239" w:rsidP="00F4530C">
            <w:pPr>
              <w:pStyle w:val="TableParagraph"/>
              <w:spacing w:before="0" w:after="0" w:line="240" w:lineRule="auto"/>
              <w:jc w:val="center"/>
              <w:rPr>
                <w:color w:val="252423"/>
              </w:rPr>
            </w:pPr>
            <w:r w:rsidRPr="007E5B35">
              <w:rPr>
                <w:color w:val="252423"/>
              </w:rPr>
              <w:t>84.</w:t>
            </w:r>
            <w:r>
              <w:rPr>
                <w:color w:val="252423"/>
              </w:rPr>
              <w:t>1</w:t>
            </w:r>
            <w:r w:rsidRPr="007E5B35">
              <w:rPr>
                <w:color w:val="252423"/>
              </w:rPr>
              <w:t>%</w:t>
            </w:r>
          </w:p>
        </w:tc>
        <w:tc>
          <w:tcPr>
            <w:tcW w:w="1417" w:type="dxa"/>
          </w:tcPr>
          <w:p w14:paraId="7ACD1908" w14:textId="77777777" w:rsidR="005F3239" w:rsidRPr="007E5B35" w:rsidRDefault="005F3239" w:rsidP="00F4530C">
            <w:pPr>
              <w:pStyle w:val="TableParagraph"/>
              <w:spacing w:before="0" w:after="0" w:line="240" w:lineRule="auto"/>
              <w:ind w:left="42"/>
              <w:jc w:val="center"/>
              <w:rPr>
                <w:color w:val="252423"/>
              </w:rPr>
            </w:pPr>
            <w:r w:rsidRPr="007E5B35">
              <w:rPr>
                <w:color w:val="252423"/>
              </w:rPr>
              <w:t>93.0%</w:t>
            </w:r>
          </w:p>
        </w:tc>
        <w:tc>
          <w:tcPr>
            <w:tcW w:w="2835" w:type="dxa"/>
          </w:tcPr>
          <w:p w14:paraId="294654C6" w14:textId="77777777" w:rsidR="005F3239" w:rsidRPr="007E5B35" w:rsidRDefault="005F3239" w:rsidP="00F4530C">
            <w:pPr>
              <w:pStyle w:val="TableParagraph"/>
              <w:spacing w:before="0" w:after="0" w:line="240" w:lineRule="auto"/>
              <w:ind w:left="13"/>
              <w:jc w:val="center"/>
              <w:rPr>
                <w:color w:val="666666"/>
              </w:rPr>
            </w:pPr>
            <w:r w:rsidRPr="007E5B35">
              <w:rPr>
                <w:color w:val="666666"/>
              </w:rPr>
              <w:t>Declining</w:t>
            </w:r>
          </w:p>
        </w:tc>
      </w:tr>
      <w:tr w:rsidR="005F3239" w:rsidRPr="00DC22FE" w14:paraId="526F6A88" w14:textId="77777777" w:rsidTr="00F4530C">
        <w:trPr>
          <w:trHeight w:val="369"/>
        </w:trPr>
        <w:tc>
          <w:tcPr>
            <w:tcW w:w="6520" w:type="dxa"/>
          </w:tcPr>
          <w:p w14:paraId="522D7EDF" w14:textId="385DF357" w:rsidR="005F3239" w:rsidRPr="007E5B35" w:rsidRDefault="005F3239" w:rsidP="00DD6CF3">
            <w:pPr>
              <w:pStyle w:val="TableParagraph"/>
              <w:spacing w:before="0" w:after="0" w:line="240" w:lineRule="auto"/>
              <w:rPr>
                <w:color w:val="252423"/>
              </w:rPr>
            </w:pPr>
            <w:r w:rsidRPr="007E5B35">
              <w:rPr>
                <w:color w:val="252423"/>
              </w:rPr>
              <w:t>% Invoices paid (30 days)</w:t>
            </w:r>
          </w:p>
        </w:tc>
        <w:tc>
          <w:tcPr>
            <w:tcW w:w="2976" w:type="dxa"/>
          </w:tcPr>
          <w:p w14:paraId="366924A1" w14:textId="074D2906" w:rsidR="005F3239" w:rsidRPr="007E5B35" w:rsidRDefault="005F3239" w:rsidP="00DD6CF3">
            <w:pPr>
              <w:pStyle w:val="TableParagraph"/>
              <w:spacing w:before="0" w:after="0" w:line="240" w:lineRule="auto"/>
              <w:rPr>
                <w:noProof/>
              </w:rPr>
            </w:pPr>
            <w:r w:rsidRPr="007E5B35">
              <w:rPr>
                <w:noProof/>
              </w:rPr>
              <w:drawing>
                <wp:inline distT="0" distB="0" distL="0" distR="0" wp14:anchorId="362B8B8B" wp14:editId="34D953E9">
                  <wp:extent cx="140512" cy="140512"/>
                  <wp:effectExtent l="0" t="0" r="0" b="0"/>
                  <wp:docPr id="1487723860"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7723860" name="Image 5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7E5B35">
              <w:rPr>
                <w:rFonts w:ascii="Times New Roman"/>
              </w:rPr>
              <w:t xml:space="preserve"> </w:t>
            </w:r>
            <w:r w:rsidRPr="007E5B35">
              <w:rPr>
                <w:color w:val="252423"/>
              </w:rPr>
              <w:t>On target</w:t>
            </w:r>
          </w:p>
        </w:tc>
        <w:tc>
          <w:tcPr>
            <w:tcW w:w="1417" w:type="dxa"/>
          </w:tcPr>
          <w:p w14:paraId="7AAEF260" w14:textId="44A62456" w:rsidR="005F3239" w:rsidRPr="007E5B35" w:rsidRDefault="005F3239" w:rsidP="00F4530C">
            <w:pPr>
              <w:pStyle w:val="TableParagraph"/>
              <w:spacing w:before="0" w:after="0" w:line="240" w:lineRule="auto"/>
              <w:jc w:val="center"/>
              <w:rPr>
                <w:color w:val="252423"/>
              </w:rPr>
            </w:pPr>
            <w:r w:rsidRPr="007E5B35">
              <w:rPr>
                <w:color w:val="252423"/>
              </w:rPr>
              <w:t>95.</w:t>
            </w:r>
            <w:r>
              <w:rPr>
                <w:color w:val="252423"/>
              </w:rPr>
              <w:t>4</w:t>
            </w:r>
            <w:r w:rsidRPr="007E5B35">
              <w:rPr>
                <w:color w:val="252423"/>
              </w:rPr>
              <w:t>%</w:t>
            </w:r>
          </w:p>
        </w:tc>
        <w:tc>
          <w:tcPr>
            <w:tcW w:w="1417" w:type="dxa"/>
          </w:tcPr>
          <w:p w14:paraId="24954E6E" w14:textId="5BB7D7C1" w:rsidR="005F3239" w:rsidRPr="007E5B35" w:rsidRDefault="005F3239" w:rsidP="00F4530C">
            <w:pPr>
              <w:pStyle w:val="TableParagraph"/>
              <w:spacing w:before="0" w:after="0" w:line="240" w:lineRule="auto"/>
              <w:ind w:left="42"/>
              <w:jc w:val="center"/>
              <w:rPr>
                <w:color w:val="252423"/>
              </w:rPr>
            </w:pPr>
            <w:r w:rsidRPr="007E5B35">
              <w:rPr>
                <w:color w:val="252423"/>
              </w:rPr>
              <w:t>95.0%</w:t>
            </w:r>
          </w:p>
        </w:tc>
        <w:tc>
          <w:tcPr>
            <w:tcW w:w="2835" w:type="dxa"/>
          </w:tcPr>
          <w:p w14:paraId="0EEE87B0" w14:textId="36DD0152" w:rsidR="005F3239" w:rsidRPr="007E5B35" w:rsidRDefault="005F3239" w:rsidP="00F4530C">
            <w:pPr>
              <w:pStyle w:val="TableParagraph"/>
              <w:spacing w:before="0" w:after="0" w:line="240" w:lineRule="auto"/>
              <w:ind w:left="13"/>
              <w:jc w:val="center"/>
              <w:rPr>
                <w:color w:val="666666"/>
              </w:rPr>
            </w:pPr>
            <w:r w:rsidRPr="007E5B35">
              <w:rPr>
                <w:color w:val="666666"/>
              </w:rPr>
              <w:t>Maintaining</w:t>
            </w:r>
          </w:p>
        </w:tc>
      </w:tr>
      <w:tr w:rsidR="005F3239" w:rsidRPr="00DC22FE" w14:paraId="0C2F54B1" w14:textId="77777777" w:rsidTr="00F4530C">
        <w:trPr>
          <w:trHeight w:val="369"/>
        </w:trPr>
        <w:tc>
          <w:tcPr>
            <w:tcW w:w="6520" w:type="dxa"/>
          </w:tcPr>
          <w:p w14:paraId="6467C1E4" w14:textId="75D5F79F" w:rsidR="005F3239" w:rsidRPr="007E5B35" w:rsidRDefault="005F3239" w:rsidP="00DD6CF3">
            <w:pPr>
              <w:pStyle w:val="TableParagraph"/>
              <w:spacing w:before="0" w:after="0" w:line="240" w:lineRule="auto"/>
              <w:rPr>
                <w:color w:val="252423"/>
              </w:rPr>
            </w:pPr>
            <w:r w:rsidRPr="007E5B35">
              <w:rPr>
                <w:color w:val="252423"/>
              </w:rPr>
              <w:t>% Suppliers committed to Living Wage</w:t>
            </w:r>
          </w:p>
        </w:tc>
        <w:tc>
          <w:tcPr>
            <w:tcW w:w="2976" w:type="dxa"/>
          </w:tcPr>
          <w:p w14:paraId="7B86391E" w14:textId="2C898AFF" w:rsidR="005F3239" w:rsidRPr="007E5B35" w:rsidRDefault="005F3239" w:rsidP="00DD6CF3">
            <w:pPr>
              <w:pStyle w:val="TableParagraph"/>
              <w:spacing w:before="0" w:after="0" w:line="240" w:lineRule="auto"/>
              <w:rPr>
                <w:noProof/>
              </w:rPr>
            </w:pPr>
            <w:r w:rsidRPr="007E5B35">
              <w:rPr>
                <w:noProof/>
              </w:rPr>
              <w:drawing>
                <wp:inline distT="0" distB="0" distL="0" distR="0" wp14:anchorId="33A61268" wp14:editId="1074D3A9">
                  <wp:extent cx="140512" cy="140512"/>
                  <wp:effectExtent l="0" t="0" r="0" b="0"/>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7E5B35">
              <w:rPr>
                <w:rFonts w:ascii="Times New Roman"/>
              </w:rPr>
              <w:t xml:space="preserve"> </w:t>
            </w:r>
            <w:r w:rsidRPr="007E5B35">
              <w:rPr>
                <w:color w:val="252423"/>
              </w:rPr>
              <w:t>On target</w:t>
            </w:r>
          </w:p>
        </w:tc>
        <w:tc>
          <w:tcPr>
            <w:tcW w:w="1417" w:type="dxa"/>
          </w:tcPr>
          <w:p w14:paraId="674A2650" w14:textId="0B0AC8FA" w:rsidR="005F3239" w:rsidRPr="007E5B35" w:rsidRDefault="009422C9" w:rsidP="00F4530C">
            <w:pPr>
              <w:pStyle w:val="TableParagraph"/>
              <w:spacing w:before="0" w:after="0" w:line="240" w:lineRule="auto"/>
              <w:jc w:val="center"/>
              <w:rPr>
                <w:color w:val="252423"/>
              </w:rPr>
            </w:pPr>
            <w:r>
              <w:rPr>
                <w:color w:val="252423"/>
              </w:rPr>
              <w:t>96</w:t>
            </w:r>
            <w:r w:rsidR="005F3239" w:rsidRPr="007E5B35">
              <w:rPr>
                <w:color w:val="252423"/>
              </w:rPr>
              <w:t>.0%</w:t>
            </w:r>
          </w:p>
        </w:tc>
        <w:tc>
          <w:tcPr>
            <w:tcW w:w="1417" w:type="dxa"/>
          </w:tcPr>
          <w:p w14:paraId="22ACB2FD" w14:textId="7ED37132" w:rsidR="005F3239" w:rsidRPr="007E5B35" w:rsidRDefault="005F3239" w:rsidP="00F4530C">
            <w:pPr>
              <w:pStyle w:val="TableParagraph"/>
              <w:spacing w:before="0" w:after="0" w:line="240" w:lineRule="auto"/>
              <w:ind w:left="42"/>
              <w:jc w:val="center"/>
              <w:rPr>
                <w:color w:val="252423"/>
              </w:rPr>
            </w:pPr>
            <w:r w:rsidRPr="007E5B35">
              <w:rPr>
                <w:color w:val="252423"/>
              </w:rPr>
              <w:t>72.0%</w:t>
            </w:r>
          </w:p>
        </w:tc>
        <w:tc>
          <w:tcPr>
            <w:tcW w:w="2835" w:type="dxa"/>
          </w:tcPr>
          <w:p w14:paraId="565B6B47" w14:textId="37CCDF2F" w:rsidR="005F3239" w:rsidRPr="007E5B35" w:rsidRDefault="009422C9" w:rsidP="00F4530C">
            <w:pPr>
              <w:pStyle w:val="TableParagraph"/>
              <w:spacing w:before="0" w:after="0" w:line="240" w:lineRule="auto"/>
              <w:ind w:left="13"/>
              <w:jc w:val="center"/>
              <w:rPr>
                <w:color w:val="666666"/>
              </w:rPr>
            </w:pPr>
            <w:r>
              <w:rPr>
                <w:color w:val="666666"/>
              </w:rPr>
              <w:t>Improving</w:t>
            </w:r>
          </w:p>
        </w:tc>
      </w:tr>
      <w:tr w:rsidR="005F3239" w:rsidRPr="00DC22FE" w14:paraId="5E9263CE" w14:textId="77777777" w:rsidTr="00F4530C">
        <w:trPr>
          <w:trHeight w:val="369"/>
        </w:trPr>
        <w:tc>
          <w:tcPr>
            <w:tcW w:w="6520" w:type="dxa"/>
          </w:tcPr>
          <w:p w14:paraId="57185B8E" w14:textId="77777777" w:rsidR="005F3239" w:rsidRPr="007E5B35" w:rsidRDefault="005F3239" w:rsidP="00DD6CF3">
            <w:pPr>
              <w:pStyle w:val="TableParagraph"/>
              <w:spacing w:before="0" w:after="0" w:line="240" w:lineRule="auto"/>
              <w:rPr>
                <w:color w:val="252423"/>
              </w:rPr>
            </w:pPr>
            <w:r w:rsidRPr="007E5B35">
              <w:rPr>
                <w:color w:val="252423"/>
              </w:rPr>
              <w:t>% New contracts that have applied Fair Work criteria</w:t>
            </w:r>
          </w:p>
        </w:tc>
        <w:tc>
          <w:tcPr>
            <w:tcW w:w="2976" w:type="dxa"/>
          </w:tcPr>
          <w:p w14:paraId="5C7D42EE" w14:textId="77777777" w:rsidR="005F3239" w:rsidRPr="007E5B35" w:rsidRDefault="005F3239" w:rsidP="00DD6CF3">
            <w:pPr>
              <w:pStyle w:val="TableParagraph"/>
              <w:spacing w:before="0" w:after="0" w:line="240" w:lineRule="auto"/>
            </w:pPr>
            <w:r w:rsidRPr="007E5B35">
              <w:rPr>
                <w:noProof/>
              </w:rPr>
              <w:drawing>
                <wp:inline distT="0" distB="0" distL="0" distR="0" wp14:anchorId="4C8F4213" wp14:editId="6CE8AED8">
                  <wp:extent cx="140874" cy="140874"/>
                  <wp:effectExtent l="0" t="0" r="0" b="0"/>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40874" cy="140874"/>
                          </a:xfrm>
                          <a:prstGeom prst="rect">
                            <a:avLst/>
                          </a:prstGeom>
                        </pic:spPr>
                      </pic:pic>
                    </a:graphicData>
                  </a:graphic>
                </wp:inline>
              </w:drawing>
            </w:r>
            <w:r w:rsidRPr="007E5B35">
              <w:rPr>
                <w:rFonts w:ascii="Times New Roman"/>
              </w:rPr>
              <w:t xml:space="preserve"> </w:t>
            </w:r>
            <w:r w:rsidRPr="007E5B35">
              <w:rPr>
                <w:color w:val="252423"/>
              </w:rPr>
              <w:t>Monitoring only</w:t>
            </w:r>
          </w:p>
        </w:tc>
        <w:tc>
          <w:tcPr>
            <w:tcW w:w="1417" w:type="dxa"/>
          </w:tcPr>
          <w:p w14:paraId="4C7D9753" w14:textId="499AE909" w:rsidR="005F3239" w:rsidRPr="007E5B35" w:rsidRDefault="005F3239" w:rsidP="00F4530C">
            <w:pPr>
              <w:pStyle w:val="TableParagraph"/>
              <w:spacing w:before="0" w:after="0" w:line="240" w:lineRule="auto"/>
              <w:jc w:val="center"/>
              <w:rPr>
                <w:color w:val="252423"/>
              </w:rPr>
            </w:pPr>
            <w:r w:rsidRPr="007E5B35">
              <w:rPr>
                <w:color w:val="252423"/>
              </w:rPr>
              <w:t>8</w:t>
            </w:r>
            <w:r w:rsidR="007C5B85">
              <w:rPr>
                <w:color w:val="252423"/>
              </w:rPr>
              <w:t>1</w:t>
            </w:r>
            <w:r w:rsidRPr="007E5B35">
              <w:rPr>
                <w:color w:val="252423"/>
              </w:rPr>
              <w:t>.0%</w:t>
            </w:r>
          </w:p>
        </w:tc>
        <w:tc>
          <w:tcPr>
            <w:tcW w:w="1417" w:type="dxa"/>
          </w:tcPr>
          <w:p w14:paraId="09233674" w14:textId="77777777" w:rsidR="005F3239" w:rsidRPr="007E5B35" w:rsidRDefault="005F3239" w:rsidP="00F4530C">
            <w:pPr>
              <w:pStyle w:val="TableParagraph"/>
              <w:spacing w:before="0" w:after="0" w:line="240" w:lineRule="auto"/>
              <w:ind w:left="42"/>
              <w:jc w:val="center"/>
              <w:rPr>
                <w:color w:val="252423"/>
              </w:rPr>
            </w:pPr>
          </w:p>
        </w:tc>
        <w:tc>
          <w:tcPr>
            <w:tcW w:w="2835" w:type="dxa"/>
          </w:tcPr>
          <w:p w14:paraId="26ECB7D0" w14:textId="56710E29" w:rsidR="005F3239" w:rsidRPr="007E5B35" w:rsidRDefault="003103C7" w:rsidP="00F4530C">
            <w:pPr>
              <w:pStyle w:val="TableParagraph"/>
              <w:spacing w:before="0" w:after="0" w:line="240" w:lineRule="auto"/>
              <w:ind w:left="13"/>
              <w:jc w:val="center"/>
              <w:rPr>
                <w:color w:val="666666"/>
              </w:rPr>
            </w:pPr>
            <w:r>
              <w:rPr>
                <w:color w:val="666666"/>
              </w:rPr>
              <w:t>Declining</w:t>
            </w:r>
          </w:p>
        </w:tc>
      </w:tr>
    </w:tbl>
    <w:p w14:paraId="0123075F" w14:textId="77777777" w:rsidR="00EE05C5" w:rsidRDefault="00EE05C5" w:rsidP="00A32FB8">
      <w:pPr>
        <w:pStyle w:val="TableParagraph"/>
        <w:spacing w:before="74" w:line="240" w:lineRule="auto"/>
        <w:rPr>
          <w:color w:val="252423"/>
        </w:rPr>
        <w:sectPr w:rsidR="00EE05C5" w:rsidSect="006B77AD">
          <w:type w:val="continuous"/>
          <w:pgSz w:w="16838" w:h="11906" w:orient="landscape"/>
          <w:pgMar w:top="720" w:right="720" w:bottom="720" w:left="720" w:header="720" w:footer="720" w:gutter="0"/>
          <w:cols w:space="708"/>
        </w:sectPr>
      </w:pPr>
    </w:p>
    <w:tbl>
      <w:tblPr>
        <w:tblW w:w="15165" w:type="dxa"/>
        <w:tblLook w:val="01E0" w:firstRow="1" w:lastRow="1" w:firstColumn="1" w:lastColumn="1" w:noHBand="0" w:noVBand="0"/>
      </w:tblPr>
      <w:tblGrid>
        <w:gridCol w:w="6520"/>
        <w:gridCol w:w="2976"/>
        <w:gridCol w:w="1417"/>
        <w:gridCol w:w="1417"/>
        <w:gridCol w:w="2835"/>
      </w:tblGrid>
      <w:tr w:rsidR="00EE05C5" w:rsidRPr="00DC22FE" w14:paraId="062629EC" w14:textId="77777777" w:rsidTr="00CE57A3">
        <w:trPr>
          <w:trHeight w:val="369"/>
        </w:trPr>
        <w:tc>
          <w:tcPr>
            <w:tcW w:w="6520" w:type="dxa"/>
          </w:tcPr>
          <w:p w14:paraId="476FBF0E" w14:textId="77777777" w:rsidR="00EE05C5" w:rsidRPr="007E5B35" w:rsidRDefault="00EE05C5" w:rsidP="00A32FB8">
            <w:pPr>
              <w:pStyle w:val="TableParagraph"/>
              <w:spacing w:before="74" w:line="240" w:lineRule="auto"/>
              <w:rPr>
                <w:color w:val="252423"/>
              </w:rPr>
            </w:pPr>
          </w:p>
        </w:tc>
        <w:tc>
          <w:tcPr>
            <w:tcW w:w="2976" w:type="dxa"/>
          </w:tcPr>
          <w:p w14:paraId="25015C5F" w14:textId="77777777" w:rsidR="00EE05C5" w:rsidRPr="007E5B35" w:rsidRDefault="00EE05C5" w:rsidP="00A32FB8">
            <w:pPr>
              <w:pStyle w:val="TableParagraph"/>
              <w:spacing w:line="240" w:lineRule="auto"/>
              <w:rPr>
                <w:noProof/>
              </w:rPr>
            </w:pPr>
          </w:p>
        </w:tc>
        <w:tc>
          <w:tcPr>
            <w:tcW w:w="1417" w:type="dxa"/>
            <w:vAlign w:val="center"/>
          </w:tcPr>
          <w:p w14:paraId="40416BA6" w14:textId="77777777" w:rsidR="00EE05C5" w:rsidRPr="007E5B35" w:rsidRDefault="00EE05C5" w:rsidP="00A32FB8">
            <w:pPr>
              <w:pStyle w:val="TableParagraph"/>
              <w:spacing w:before="74" w:line="240" w:lineRule="auto"/>
              <w:jc w:val="center"/>
              <w:rPr>
                <w:color w:val="252423"/>
              </w:rPr>
            </w:pPr>
          </w:p>
        </w:tc>
        <w:tc>
          <w:tcPr>
            <w:tcW w:w="1417" w:type="dxa"/>
            <w:vAlign w:val="center"/>
          </w:tcPr>
          <w:p w14:paraId="28CB8F8E" w14:textId="77777777" w:rsidR="00EE05C5" w:rsidRPr="007E5B35" w:rsidRDefault="00EE05C5" w:rsidP="00A32FB8">
            <w:pPr>
              <w:pStyle w:val="TableParagraph"/>
              <w:spacing w:before="74" w:line="240" w:lineRule="auto"/>
              <w:ind w:left="42"/>
              <w:jc w:val="center"/>
              <w:rPr>
                <w:color w:val="252423"/>
              </w:rPr>
            </w:pPr>
          </w:p>
        </w:tc>
        <w:tc>
          <w:tcPr>
            <w:tcW w:w="2835" w:type="dxa"/>
            <w:vAlign w:val="center"/>
          </w:tcPr>
          <w:p w14:paraId="244F02AB" w14:textId="77777777" w:rsidR="00EE05C5" w:rsidRPr="007E5B35" w:rsidRDefault="00EE05C5" w:rsidP="00A32FB8">
            <w:pPr>
              <w:pStyle w:val="TableParagraph"/>
              <w:spacing w:before="74" w:line="240" w:lineRule="auto"/>
              <w:ind w:left="13"/>
              <w:jc w:val="center"/>
              <w:rPr>
                <w:color w:val="666666"/>
              </w:rPr>
            </w:pPr>
          </w:p>
        </w:tc>
      </w:tr>
    </w:tbl>
    <w:p w14:paraId="78C2904B" w14:textId="42056240" w:rsidR="00CB2780" w:rsidRPr="00FA0869" w:rsidRDefault="00EE05C5" w:rsidP="00CF487F">
      <w:bookmarkStart w:id="23" w:name="_Hlk163138777"/>
      <w:r w:rsidRPr="009373B0">
        <w:rPr>
          <w:noProof/>
        </w:rPr>
        <w:lastRenderedPageBreak/>
        <w:drawing>
          <wp:anchor distT="0" distB="0" distL="114300" distR="114300" simplePos="0" relativeHeight="251658269" behindDoc="0" locked="0" layoutInCell="1" allowOverlap="1" wp14:anchorId="71A3D0A5" wp14:editId="2C3ECB77">
            <wp:simplePos x="0" y="0"/>
            <wp:positionH relativeFrom="column">
              <wp:posOffset>5149215</wp:posOffset>
            </wp:positionH>
            <wp:positionV relativeFrom="paragraph">
              <wp:posOffset>69850</wp:posOffset>
            </wp:positionV>
            <wp:extent cx="4428000" cy="1751306"/>
            <wp:effectExtent l="0" t="0" r="0" b="1905"/>
            <wp:wrapSquare wrapText="bothSides"/>
            <wp:docPr id="1222723934" name="Picture 1" descr="The rproportion of revenue outturn is consistently close to 100% which is the target across the years from 2019/20 to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23934" name="Picture 1" descr="The rproportion of revenue outturn is consistently close to 100% which is the target across the years from 2019/20 to 2023/24. "/>
                    <pic:cNvPicPr/>
                  </pic:nvPicPr>
                  <pic:blipFill>
                    <a:blip r:embed="rId92">
                      <a:extLst>
                        <a:ext uri="{28A0092B-C50C-407E-A947-70E740481C1C}">
                          <a14:useLocalDpi xmlns:a14="http://schemas.microsoft.com/office/drawing/2010/main" val="0"/>
                        </a:ext>
                      </a:extLst>
                    </a:blip>
                    <a:stretch>
                      <a:fillRect/>
                    </a:stretch>
                  </pic:blipFill>
                  <pic:spPr>
                    <a:xfrm>
                      <a:off x="0" y="0"/>
                      <a:ext cx="4428000" cy="1751306"/>
                    </a:xfrm>
                    <a:prstGeom prst="rect">
                      <a:avLst/>
                    </a:prstGeom>
                  </pic:spPr>
                </pic:pic>
              </a:graphicData>
            </a:graphic>
            <wp14:sizeRelH relativeFrom="margin">
              <wp14:pctWidth>0</wp14:pctWidth>
            </wp14:sizeRelH>
            <wp14:sizeRelV relativeFrom="margin">
              <wp14:pctHeight>0</wp14:pctHeight>
            </wp14:sizeRelV>
          </wp:anchor>
        </w:drawing>
      </w:r>
      <w:r w:rsidR="009B3AFF" w:rsidRPr="009B3AFF">
        <w:t xml:space="preserve">We continued to manage our budget well in 2023/24. Our </w:t>
      </w:r>
      <w:r w:rsidR="009B3AFF" w:rsidRPr="009B3AFF">
        <w:rPr>
          <w:b/>
        </w:rPr>
        <w:t>outturn</w:t>
      </w:r>
      <w:r w:rsidR="009B3AFF" w:rsidRPr="009B3AFF">
        <w:t xml:space="preserve"> for 2023/24 was </w:t>
      </w:r>
      <w:r w:rsidR="009B3AFF" w:rsidRPr="000357DE">
        <w:t>99.8%.</w:t>
      </w:r>
      <w:r w:rsidR="00AD673C" w:rsidRPr="000357DE">
        <w:t xml:space="preserve"> </w:t>
      </w:r>
      <w:r w:rsidR="00752BBB">
        <w:t xml:space="preserve">However, </w:t>
      </w:r>
      <w:r w:rsidR="00CB2780">
        <w:t xml:space="preserve">we anticipate future years </w:t>
      </w:r>
      <w:r w:rsidR="00A208D6">
        <w:t xml:space="preserve">will </w:t>
      </w:r>
      <w:r w:rsidR="00CB2780">
        <w:t>continue to be financially challenging and this will impact on the services we can deliver.</w:t>
      </w:r>
      <w:r w:rsidR="00E709FA">
        <w:t xml:space="preserve"> </w:t>
      </w:r>
      <w:r w:rsidR="007F4C89" w:rsidRPr="00C454B6">
        <w:t>Our</w:t>
      </w:r>
      <w:r w:rsidR="001B7F6C" w:rsidRPr="00C454B6">
        <w:t xml:space="preserve"> Medium Term Financial Plan </w:t>
      </w:r>
      <w:r w:rsidR="00C454B6">
        <w:t>ensures</w:t>
      </w:r>
      <w:r w:rsidR="007F4C89">
        <w:t xml:space="preserve"> that the priorities committed to in </w:t>
      </w:r>
      <w:r w:rsidR="00C454B6">
        <w:t>our</w:t>
      </w:r>
      <w:r w:rsidR="007F4C89">
        <w:t xml:space="preserve"> Business Plan are affordable and achievable within the resources we have available</w:t>
      </w:r>
      <w:r w:rsidR="00DD3132">
        <w:t>.</w:t>
      </w:r>
    </w:p>
    <w:p w14:paraId="060C9B00" w14:textId="4231E67E" w:rsidR="00C84C48" w:rsidRPr="00A831C4" w:rsidRDefault="00EE05C5" w:rsidP="00CF487F">
      <w:r w:rsidRPr="009373B0">
        <w:rPr>
          <w:noProof/>
        </w:rPr>
        <w:drawing>
          <wp:anchor distT="0" distB="0" distL="114300" distR="114300" simplePos="0" relativeHeight="251658270" behindDoc="0" locked="0" layoutInCell="1" allowOverlap="1" wp14:anchorId="66EE8082" wp14:editId="2B5ACC67">
            <wp:simplePos x="0" y="0"/>
            <wp:positionH relativeFrom="column">
              <wp:posOffset>5148209</wp:posOffset>
            </wp:positionH>
            <wp:positionV relativeFrom="paragraph">
              <wp:posOffset>625954</wp:posOffset>
            </wp:positionV>
            <wp:extent cx="4428000" cy="1765774"/>
            <wp:effectExtent l="0" t="0" r="0" b="6350"/>
            <wp:wrapSquare wrapText="bothSides"/>
            <wp:docPr id="158758323" name="Picture 1" descr="Column and line chart showing how the proportion of revenue spend with contracted suppliers has been decreasing since 2020/21 to 2023/24 and getting further behind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8323" name="Picture 1" descr="Column and line chart showing how the proportion of revenue spend with contracted suppliers has been decreasing since 2020/21 to 2023/24 and getting further behind target. "/>
                    <pic:cNvPicPr/>
                  </pic:nvPicPr>
                  <pic:blipFill>
                    <a:blip r:embed="rId93">
                      <a:extLst>
                        <a:ext uri="{28A0092B-C50C-407E-A947-70E740481C1C}">
                          <a14:useLocalDpi xmlns:a14="http://schemas.microsoft.com/office/drawing/2010/main" val="0"/>
                        </a:ext>
                      </a:extLst>
                    </a:blip>
                    <a:stretch>
                      <a:fillRect/>
                    </a:stretch>
                  </pic:blipFill>
                  <pic:spPr>
                    <a:xfrm>
                      <a:off x="0" y="0"/>
                      <a:ext cx="4428000" cy="1765774"/>
                    </a:xfrm>
                    <a:prstGeom prst="rect">
                      <a:avLst/>
                    </a:prstGeom>
                  </pic:spPr>
                </pic:pic>
              </a:graphicData>
            </a:graphic>
          </wp:anchor>
        </w:drawing>
      </w:r>
      <w:r w:rsidR="00AD673C">
        <w:t xml:space="preserve">We </w:t>
      </w:r>
      <w:r w:rsidR="008A2C26">
        <w:t xml:space="preserve">continue to see a decrease in our </w:t>
      </w:r>
      <w:r w:rsidR="008A2C26" w:rsidRPr="0081581A">
        <w:rPr>
          <w:b/>
          <w:bCs/>
        </w:rPr>
        <w:t>percentage of revenue spend with contracted suppliers</w:t>
      </w:r>
      <w:r w:rsidR="008A2C26">
        <w:t xml:space="preserve"> from 92.8% in 2020/21 to </w:t>
      </w:r>
      <w:r w:rsidR="008A2C26" w:rsidRPr="005E7CCA">
        <w:t xml:space="preserve">84.1% </w:t>
      </w:r>
      <w:r w:rsidR="008A2C26">
        <w:t xml:space="preserve">in 2023/24; behind our target of 93%. </w:t>
      </w:r>
      <w:r w:rsidR="0204F46C">
        <w:t xml:space="preserve">While </w:t>
      </w:r>
      <w:r w:rsidR="00AA64D2">
        <w:t xml:space="preserve">most </w:t>
      </w:r>
      <w:r w:rsidR="58AF6BEF">
        <w:t>services have</w:t>
      </w:r>
      <w:r w:rsidR="00AA64D2">
        <w:t xml:space="preserve"> exceeded </w:t>
      </w:r>
      <w:r w:rsidR="3025E3F9">
        <w:t xml:space="preserve">our </w:t>
      </w:r>
      <w:r w:rsidR="00AA64D2">
        <w:t xml:space="preserve">target, </w:t>
      </w:r>
      <w:r w:rsidR="6C72B99D">
        <w:t>there is</w:t>
      </w:r>
      <w:r w:rsidR="00AA64D2">
        <w:t xml:space="preserve"> a large </w:t>
      </w:r>
      <w:r w:rsidR="00AA20A3">
        <w:t xml:space="preserve">portion </w:t>
      </w:r>
      <w:r w:rsidR="00AA64D2">
        <w:t xml:space="preserve">of </w:t>
      </w:r>
      <w:r w:rsidR="00D32410">
        <w:t xml:space="preserve">home based care </w:t>
      </w:r>
      <w:r w:rsidR="00AA64D2">
        <w:t xml:space="preserve">with non-contracted suppliers </w:t>
      </w:r>
      <w:r w:rsidR="4EAEF6C8">
        <w:t xml:space="preserve">which </w:t>
      </w:r>
      <w:r w:rsidR="00AA64D2">
        <w:t>has led to the decreasing trend. It</w:t>
      </w:r>
      <w:r w:rsidR="00B25A79">
        <w:t xml:space="preserve"> should be noted that </w:t>
      </w:r>
      <w:r w:rsidR="00D650C0">
        <w:t>this spend is still monitored un</w:t>
      </w:r>
      <w:r w:rsidR="00B25A79">
        <w:t xml:space="preserve">der </w:t>
      </w:r>
      <w:r w:rsidR="00EC6B93">
        <w:t>contracts but</w:t>
      </w:r>
      <w:r w:rsidR="000E5D73">
        <w:t xml:space="preserve"> </w:t>
      </w:r>
      <w:r w:rsidR="00EA379E">
        <w:t>has</w:t>
      </w:r>
      <w:r w:rsidR="005D33C0">
        <w:t xml:space="preserve"> </w:t>
      </w:r>
      <w:r w:rsidR="000E5D73">
        <w:t>not been set up with our</w:t>
      </w:r>
      <w:r w:rsidR="00C3146D">
        <w:t xml:space="preserve"> usual contracted suppliers. It</w:t>
      </w:r>
      <w:r w:rsidR="00AA64D2">
        <w:t xml:space="preserve"> is expected that the current re</w:t>
      </w:r>
      <w:r w:rsidR="1D97AD18">
        <w:t>-</w:t>
      </w:r>
      <w:r w:rsidR="00AA64D2">
        <w:t xml:space="preserve">procurement of home-based care services will lead to an increase in spend </w:t>
      </w:r>
      <w:r w:rsidR="004E52B8">
        <w:t>sitting with</w:t>
      </w:r>
      <w:r w:rsidR="00AA64D2">
        <w:t xml:space="preserve"> contracted suppliers</w:t>
      </w:r>
      <w:r w:rsidR="00A91AD9">
        <w:t xml:space="preserve"> in future</w:t>
      </w:r>
      <w:r w:rsidR="663FB82E">
        <w:t>.</w:t>
      </w:r>
    </w:p>
    <w:p w14:paraId="3BC1E51A" w14:textId="1B0639DD" w:rsidR="00971354" w:rsidRDefault="00971354" w:rsidP="00CF487F">
      <w:pPr>
        <w:rPr>
          <w:rFonts w:cs="Arial"/>
        </w:rPr>
      </w:pPr>
      <w:r>
        <w:rPr>
          <w:rFonts w:cs="Arial"/>
        </w:rPr>
        <w:t xml:space="preserve">We paid </w:t>
      </w:r>
      <w:r w:rsidRPr="009953B6">
        <w:rPr>
          <w:rFonts w:cs="Arial"/>
        </w:rPr>
        <w:t>95.</w:t>
      </w:r>
      <w:r w:rsidR="009953B6" w:rsidRPr="009953B6">
        <w:rPr>
          <w:rFonts w:cs="Arial"/>
        </w:rPr>
        <w:t>4</w:t>
      </w:r>
      <w:r w:rsidRPr="009953B6">
        <w:rPr>
          <w:rFonts w:cs="Arial"/>
        </w:rPr>
        <w:t>%</w:t>
      </w:r>
      <w:r>
        <w:rPr>
          <w:rFonts w:cs="Arial"/>
        </w:rPr>
        <w:t xml:space="preserve"> of our </w:t>
      </w:r>
      <w:r w:rsidRPr="0081581A">
        <w:rPr>
          <w:rFonts w:cs="Arial"/>
          <w:b/>
          <w:bCs/>
        </w:rPr>
        <w:t>invoices within 30 days</w:t>
      </w:r>
      <w:r>
        <w:rPr>
          <w:rFonts w:cs="Arial"/>
        </w:rPr>
        <w:t xml:space="preserve"> in 2023/24</w:t>
      </w:r>
      <w:r w:rsidR="00EE7D2B">
        <w:rPr>
          <w:rFonts w:cs="Arial"/>
        </w:rPr>
        <w:t xml:space="preserve"> (95.6% in 2020/21)</w:t>
      </w:r>
      <w:r>
        <w:rPr>
          <w:rFonts w:cs="Arial"/>
        </w:rPr>
        <w:t xml:space="preserve"> and this above target performance reflects our ongoing commitment to pay invoices accurately and on time. </w:t>
      </w:r>
    </w:p>
    <w:p w14:paraId="538707B7" w14:textId="58E69393" w:rsidR="00FB7453" w:rsidRDefault="00EE05C5" w:rsidP="00CF487F">
      <w:r w:rsidRPr="009373B0">
        <w:rPr>
          <w:noProof/>
        </w:rPr>
        <w:drawing>
          <wp:anchor distT="0" distB="0" distL="114300" distR="114300" simplePos="0" relativeHeight="251658272" behindDoc="0" locked="0" layoutInCell="1" allowOverlap="1" wp14:anchorId="7BDB3757" wp14:editId="28A5DC46">
            <wp:simplePos x="0" y="0"/>
            <wp:positionH relativeFrom="margin">
              <wp:posOffset>5168265</wp:posOffset>
            </wp:positionH>
            <wp:positionV relativeFrom="paragraph">
              <wp:posOffset>-179705</wp:posOffset>
            </wp:positionV>
            <wp:extent cx="4428000" cy="1776023"/>
            <wp:effectExtent l="0" t="0" r="0" b="0"/>
            <wp:wrapSquare wrapText="bothSides"/>
            <wp:docPr id="864519329" name="Picture 1" descr="Column and line chart showing the proportion of invoices pad within 30 days which has been stable since 2020/21 and sits just above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9329" name="Picture 1" descr="Column and line chart showing the proportion of invoices pad within 30 days which has been stable since 2020/21 and sits just above target. "/>
                    <pic:cNvPicPr/>
                  </pic:nvPicPr>
                  <pic:blipFill>
                    <a:blip r:embed="rId94">
                      <a:extLst>
                        <a:ext uri="{28A0092B-C50C-407E-A947-70E740481C1C}">
                          <a14:useLocalDpi xmlns:a14="http://schemas.microsoft.com/office/drawing/2010/main" val="0"/>
                        </a:ext>
                      </a:extLst>
                    </a:blip>
                    <a:stretch>
                      <a:fillRect/>
                    </a:stretch>
                  </pic:blipFill>
                  <pic:spPr>
                    <a:xfrm>
                      <a:off x="0" y="0"/>
                      <a:ext cx="4428000" cy="1776023"/>
                    </a:xfrm>
                    <a:prstGeom prst="rect">
                      <a:avLst/>
                    </a:prstGeom>
                  </pic:spPr>
                </pic:pic>
              </a:graphicData>
            </a:graphic>
          </wp:anchor>
        </w:drawing>
      </w:r>
      <w:r w:rsidR="002C4CB5">
        <w:t xml:space="preserve">We use our contracts with suppliers to </w:t>
      </w:r>
      <w:r w:rsidR="006077DA">
        <w:t xml:space="preserve">support </w:t>
      </w:r>
      <w:r w:rsidR="002C4CB5">
        <w:t>deliver</w:t>
      </w:r>
      <w:r w:rsidR="006077DA">
        <w:t>y</w:t>
      </w:r>
      <w:r w:rsidR="002C4CB5">
        <w:t xml:space="preserve"> </w:t>
      </w:r>
      <w:r w:rsidR="003B19E3">
        <w:t xml:space="preserve">of </w:t>
      </w:r>
      <w:r w:rsidR="002C4CB5">
        <w:t>our Business Plan priorities by focusing on commitments to Fair Work, the living wage and sustainability.</w:t>
      </w:r>
      <w:r w:rsidR="00A831C4">
        <w:t xml:space="preserve"> </w:t>
      </w:r>
      <w:r w:rsidR="00971354">
        <w:t>We are</w:t>
      </w:r>
      <w:r w:rsidR="00675756">
        <w:t xml:space="preserve"> now</w:t>
      </w:r>
      <w:r w:rsidR="00971354">
        <w:t xml:space="preserve"> track</w:t>
      </w:r>
      <w:r w:rsidR="008E3C7B">
        <w:t>ing</w:t>
      </w:r>
      <w:r w:rsidR="00971354">
        <w:t xml:space="preserve"> two </w:t>
      </w:r>
      <w:r w:rsidR="00DA3D0F">
        <w:t xml:space="preserve">additional </w:t>
      </w:r>
      <w:r w:rsidR="00971354">
        <w:t>elements of</w:t>
      </w:r>
      <w:r w:rsidR="001C2314">
        <w:t xml:space="preserve"> </w:t>
      </w:r>
      <w:r w:rsidR="00971354">
        <w:t>our contracts with suppliers: how many of our suppliers are committed to the Living</w:t>
      </w:r>
      <w:r w:rsidR="00325864">
        <w:t xml:space="preserve"> </w:t>
      </w:r>
      <w:r w:rsidR="00971354">
        <w:t xml:space="preserve">Wage and the </w:t>
      </w:r>
      <w:r w:rsidR="006B6777">
        <w:t xml:space="preserve">percentage </w:t>
      </w:r>
      <w:r w:rsidR="00971354">
        <w:t xml:space="preserve">of our new contracts that have applied Fair Work criteria. </w:t>
      </w:r>
    </w:p>
    <w:p w14:paraId="48AFA49C" w14:textId="2F94ABED" w:rsidR="00F14393" w:rsidRDefault="006574D0" w:rsidP="00F14393">
      <w:pPr>
        <w:sectPr w:rsidR="00F14393" w:rsidSect="006B77AD">
          <w:headerReference w:type="default" r:id="rId95"/>
          <w:type w:val="continuous"/>
          <w:pgSz w:w="16838" w:h="11906" w:orient="landscape"/>
          <w:pgMar w:top="720" w:right="720" w:bottom="720" w:left="720" w:header="709" w:footer="709" w:gutter="0"/>
          <w:cols w:num="2" w:space="708"/>
          <w:docGrid w:linePitch="360"/>
        </w:sectPr>
      </w:pPr>
      <w:r w:rsidRPr="009373B0">
        <w:rPr>
          <w:noProof/>
        </w:rPr>
        <w:lastRenderedPageBreak/>
        <w:drawing>
          <wp:anchor distT="0" distB="0" distL="114300" distR="114300" simplePos="0" relativeHeight="251658302" behindDoc="0" locked="0" layoutInCell="1" allowOverlap="1" wp14:anchorId="075E76BD" wp14:editId="320A4ECB">
            <wp:simplePos x="0" y="0"/>
            <wp:positionH relativeFrom="column">
              <wp:posOffset>5233035</wp:posOffset>
            </wp:positionH>
            <wp:positionV relativeFrom="paragraph">
              <wp:posOffset>10160</wp:posOffset>
            </wp:positionV>
            <wp:extent cx="4422775" cy="1788795"/>
            <wp:effectExtent l="0" t="0" r="0" b="1905"/>
            <wp:wrapSquare wrapText="bothSides"/>
            <wp:docPr id="106962549" name="Picture 1" descr="The chart shows a steady increase in the percentage of suppliers committed to the Living Wage from 2019-20 to 2023-24, with a notable rise in 2023-24 and well above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549" name="Picture 1" descr="The chart shows a steady increase in the percentage of suppliers committed to the Living Wage from 2019-20 to 2023-24, with a notable rise in 2023-24 and well above target. "/>
                    <pic:cNvPicPr/>
                  </pic:nvPicPr>
                  <pic:blipFill>
                    <a:blip r:embed="rId96">
                      <a:extLst>
                        <a:ext uri="{28A0092B-C50C-407E-A947-70E740481C1C}">
                          <a14:useLocalDpi xmlns:a14="http://schemas.microsoft.com/office/drawing/2010/main" val="0"/>
                        </a:ext>
                      </a:extLst>
                    </a:blip>
                    <a:stretch>
                      <a:fillRect/>
                    </a:stretch>
                  </pic:blipFill>
                  <pic:spPr>
                    <a:xfrm>
                      <a:off x="0" y="0"/>
                      <a:ext cx="4422775" cy="1788795"/>
                    </a:xfrm>
                    <a:prstGeom prst="rect">
                      <a:avLst/>
                    </a:prstGeom>
                  </pic:spPr>
                </pic:pic>
              </a:graphicData>
            </a:graphic>
            <wp14:sizeRelH relativeFrom="margin">
              <wp14:pctWidth>0</wp14:pctWidth>
            </wp14:sizeRelH>
            <wp14:sizeRelV relativeFrom="margin">
              <wp14:pctHeight>0</wp14:pctHeight>
            </wp14:sizeRelV>
          </wp:anchor>
        </w:drawing>
      </w:r>
      <w:r w:rsidR="005D0B3F" w:rsidRPr="009373B0">
        <w:rPr>
          <w:noProof/>
        </w:rPr>
        <w:drawing>
          <wp:anchor distT="0" distB="0" distL="114300" distR="114300" simplePos="0" relativeHeight="251658301" behindDoc="0" locked="0" layoutInCell="1" allowOverlap="1" wp14:anchorId="192511D2" wp14:editId="3327B3C8">
            <wp:simplePos x="0" y="0"/>
            <wp:positionH relativeFrom="column">
              <wp:posOffset>5243830</wp:posOffset>
            </wp:positionH>
            <wp:positionV relativeFrom="paragraph">
              <wp:posOffset>1905000</wp:posOffset>
            </wp:positionV>
            <wp:extent cx="4427855" cy="1760855"/>
            <wp:effectExtent l="0" t="0" r="0" b="0"/>
            <wp:wrapSquare wrapText="bothSides"/>
            <wp:docPr id="271136239" name="Picture 1" descr="The proportion of new contracts that have applied fair work criteria has reduced in 2023/24 to 81% from 87% in 2022/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36239" name="Picture 1" descr="The proportion of new contracts that have applied fair work criteria has reduced in 2023/24 to 81% from 87% in 2022/23. &#10;"/>
                    <pic:cNvPicPr/>
                  </pic:nvPicPr>
                  <pic:blipFill>
                    <a:blip r:embed="rId97">
                      <a:extLst>
                        <a:ext uri="{28A0092B-C50C-407E-A947-70E740481C1C}">
                          <a14:useLocalDpi xmlns:a14="http://schemas.microsoft.com/office/drawing/2010/main" val="0"/>
                        </a:ext>
                      </a:extLst>
                    </a:blip>
                    <a:stretch>
                      <a:fillRect/>
                    </a:stretch>
                  </pic:blipFill>
                  <pic:spPr>
                    <a:xfrm>
                      <a:off x="0" y="0"/>
                      <a:ext cx="4427855" cy="1760855"/>
                    </a:xfrm>
                    <a:prstGeom prst="rect">
                      <a:avLst/>
                    </a:prstGeom>
                  </pic:spPr>
                </pic:pic>
              </a:graphicData>
            </a:graphic>
            <wp14:sizeRelH relativeFrom="margin">
              <wp14:pctWidth>0</wp14:pctWidth>
            </wp14:sizeRelH>
            <wp14:sizeRelV relativeFrom="margin">
              <wp14:pctHeight>0</wp14:pctHeight>
            </wp14:sizeRelV>
          </wp:anchor>
        </w:drawing>
      </w:r>
      <w:r w:rsidR="00971354" w:rsidRPr="00555969">
        <w:t>The</w:t>
      </w:r>
      <w:r w:rsidR="00971354">
        <w:t xml:space="preserve"> </w:t>
      </w:r>
      <w:r w:rsidR="006B6777">
        <w:t xml:space="preserve">percentage </w:t>
      </w:r>
      <w:r w:rsidR="00971354" w:rsidRPr="00555969">
        <w:t xml:space="preserve">of our </w:t>
      </w:r>
      <w:r w:rsidR="00971354" w:rsidRPr="0081581A">
        <w:rPr>
          <w:b/>
          <w:bCs/>
        </w:rPr>
        <w:t>suppliers that are committed to Living Wage</w:t>
      </w:r>
      <w:r w:rsidR="00971354" w:rsidRPr="00555969">
        <w:t xml:space="preserve"> </w:t>
      </w:r>
      <w:r w:rsidR="00231CD8">
        <w:t xml:space="preserve">has </w:t>
      </w:r>
      <w:r w:rsidR="00E24B65">
        <w:t xml:space="preserve">shown a gradual rise </w:t>
      </w:r>
      <w:r w:rsidR="0047599E">
        <w:t>since</w:t>
      </w:r>
      <w:r w:rsidR="00777C53">
        <w:t xml:space="preserve"> </w:t>
      </w:r>
      <w:r w:rsidR="00777C53" w:rsidRPr="00946E34">
        <w:t>2019</w:t>
      </w:r>
      <w:r w:rsidR="00A6101C" w:rsidRPr="00946E34">
        <w:t>/</w:t>
      </w:r>
      <w:r w:rsidR="00777C53" w:rsidRPr="00946E34">
        <w:t>20</w:t>
      </w:r>
      <w:r w:rsidR="0047599E">
        <w:t xml:space="preserve"> with a dip to 82% in 2022/23. </w:t>
      </w:r>
      <w:r w:rsidR="0027324C">
        <w:t>A change to our contracting to mak</w:t>
      </w:r>
      <w:r w:rsidR="00397387">
        <w:t>e</w:t>
      </w:r>
      <w:r w:rsidR="0027324C">
        <w:t xml:space="preserve"> ‘commitment to the living wage’ </w:t>
      </w:r>
      <w:r w:rsidR="003B54AC">
        <w:t xml:space="preserve">mandatory </w:t>
      </w:r>
      <w:r w:rsidR="00397387">
        <w:t xml:space="preserve">over the last year </w:t>
      </w:r>
      <w:r w:rsidR="003B54AC">
        <w:t xml:space="preserve">has resulted in our 2023/24 figure </w:t>
      </w:r>
      <w:r w:rsidR="00BF26A1">
        <w:t>rising to</w:t>
      </w:r>
      <w:r w:rsidR="003B54AC">
        <w:t xml:space="preserve"> </w:t>
      </w:r>
      <w:r w:rsidR="00397387">
        <w:t>96%.</w:t>
      </w:r>
      <w:r w:rsidR="00FD2C0E" w:rsidRPr="000C0113">
        <w:rPr>
          <w:color w:val="FF0000"/>
        </w:rPr>
        <w:t xml:space="preserve"> </w:t>
      </w:r>
      <w:r w:rsidR="00FD2C0E" w:rsidRPr="00941E34">
        <w:t xml:space="preserve">The percentage of </w:t>
      </w:r>
      <w:r w:rsidR="00FD2C0E" w:rsidRPr="00941E34">
        <w:rPr>
          <w:b/>
          <w:bCs/>
        </w:rPr>
        <w:t xml:space="preserve">new contracts </w:t>
      </w:r>
      <w:r w:rsidR="00FD2C0E" w:rsidRPr="00941E34">
        <w:t xml:space="preserve">that have applied Fair Work criteria is </w:t>
      </w:r>
      <w:r w:rsidR="00CB6AEA" w:rsidRPr="00941E34">
        <w:t>a new measure</w:t>
      </w:r>
      <w:r w:rsidR="00A50CE5" w:rsidRPr="00941E34">
        <w:t xml:space="preserve"> and </w:t>
      </w:r>
      <w:r w:rsidR="009346CE">
        <w:t>between</w:t>
      </w:r>
      <w:r w:rsidR="00F53274" w:rsidRPr="00941E34">
        <w:t xml:space="preserve"> 2022/23 </w:t>
      </w:r>
      <w:r w:rsidR="009346CE">
        <w:t>and</w:t>
      </w:r>
      <w:r w:rsidR="00941E34">
        <w:rPr>
          <w:noProof/>
        </w:rPr>
        <w:t xml:space="preserve"> 2023/24 we s</w:t>
      </w:r>
      <w:r w:rsidR="00A11402">
        <w:rPr>
          <w:noProof/>
        </w:rPr>
        <w:t>aw</w:t>
      </w:r>
      <w:r w:rsidR="00941E34">
        <w:rPr>
          <w:noProof/>
        </w:rPr>
        <w:t xml:space="preserve"> a </w:t>
      </w:r>
      <w:r w:rsidR="007943CB">
        <w:rPr>
          <w:noProof/>
        </w:rPr>
        <w:t>fall</w:t>
      </w:r>
      <w:r w:rsidR="009346CE">
        <w:rPr>
          <w:noProof/>
        </w:rPr>
        <w:t xml:space="preserve"> from 87%</w:t>
      </w:r>
      <w:r w:rsidR="00941E34">
        <w:rPr>
          <w:noProof/>
        </w:rPr>
        <w:t xml:space="preserve"> to 81%</w:t>
      </w:r>
      <w:r w:rsidR="0079579F">
        <w:rPr>
          <w:noProof/>
        </w:rPr>
        <w:t xml:space="preserve">. This </w:t>
      </w:r>
      <w:r w:rsidR="009346CE">
        <w:rPr>
          <w:noProof/>
        </w:rPr>
        <w:t>results f</w:t>
      </w:r>
      <w:r w:rsidR="00C925B2">
        <w:rPr>
          <w:noProof/>
        </w:rPr>
        <w:t>rom</w:t>
      </w:r>
      <w:r w:rsidR="003F67C5">
        <w:rPr>
          <w:noProof/>
        </w:rPr>
        <w:t xml:space="preserve"> </w:t>
      </w:r>
      <w:r w:rsidR="005C79F4">
        <w:rPr>
          <w:noProof/>
        </w:rPr>
        <w:t>a</w:t>
      </w:r>
      <w:r w:rsidR="003F67C5">
        <w:rPr>
          <w:noProof/>
        </w:rPr>
        <w:t xml:space="preserve"> higher proportion of </w:t>
      </w:r>
      <w:r w:rsidR="00027D75">
        <w:rPr>
          <w:noProof/>
        </w:rPr>
        <w:t xml:space="preserve">our </w:t>
      </w:r>
      <w:r w:rsidR="002F7175">
        <w:rPr>
          <w:noProof/>
        </w:rPr>
        <w:t xml:space="preserve">new </w:t>
      </w:r>
      <w:r w:rsidR="005C79F4">
        <w:rPr>
          <w:noProof/>
        </w:rPr>
        <w:t xml:space="preserve">contracts </w:t>
      </w:r>
      <w:r w:rsidR="00A52D98">
        <w:rPr>
          <w:noProof/>
        </w:rPr>
        <w:t xml:space="preserve">being </w:t>
      </w:r>
      <w:r w:rsidR="00987BA4">
        <w:rPr>
          <w:noProof/>
        </w:rPr>
        <w:t>bound by</w:t>
      </w:r>
      <w:r w:rsidR="005C79F4">
        <w:rPr>
          <w:noProof/>
        </w:rPr>
        <w:t xml:space="preserve"> </w:t>
      </w:r>
      <w:r w:rsidR="00A83513">
        <w:rPr>
          <w:noProof/>
        </w:rPr>
        <w:t xml:space="preserve">national </w:t>
      </w:r>
      <w:r w:rsidR="003F67C5">
        <w:rPr>
          <w:noProof/>
        </w:rPr>
        <w:t>F</w:t>
      </w:r>
      <w:r w:rsidR="00981C89">
        <w:rPr>
          <w:noProof/>
        </w:rPr>
        <w:t>ramework Agreements</w:t>
      </w:r>
      <w:r w:rsidR="00A52D98">
        <w:rPr>
          <w:noProof/>
        </w:rPr>
        <w:t xml:space="preserve">. These Framework </w:t>
      </w:r>
      <w:r w:rsidR="007D347D">
        <w:rPr>
          <w:noProof/>
        </w:rPr>
        <w:t>A</w:t>
      </w:r>
      <w:r w:rsidR="00A52D98">
        <w:rPr>
          <w:noProof/>
        </w:rPr>
        <w:t xml:space="preserve">greements were set up before </w:t>
      </w:r>
      <w:r w:rsidR="00FD04A3">
        <w:rPr>
          <w:noProof/>
        </w:rPr>
        <w:t>f</w:t>
      </w:r>
      <w:r w:rsidR="00A52D98">
        <w:rPr>
          <w:noProof/>
        </w:rPr>
        <w:t xml:space="preserve">air </w:t>
      </w:r>
      <w:r w:rsidR="00FD04A3">
        <w:rPr>
          <w:noProof/>
        </w:rPr>
        <w:t>w</w:t>
      </w:r>
      <w:r w:rsidR="00A52D98">
        <w:rPr>
          <w:noProof/>
        </w:rPr>
        <w:t>ork critieria were introduced</w:t>
      </w:r>
      <w:r w:rsidR="00104F3F">
        <w:rPr>
          <w:noProof/>
        </w:rPr>
        <w:t>, run for mulitple years</w:t>
      </w:r>
      <w:r w:rsidR="007D347D">
        <w:rPr>
          <w:noProof/>
        </w:rPr>
        <w:t>,</w:t>
      </w:r>
      <w:r w:rsidR="00104F3F">
        <w:rPr>
          <w:noProof/>
        </w:rPr>
        <w:t xml:space="preserve"> and</w:t>
      </w:r>
      <w:r w:rsidR="00A52D98">
        <w:rPr>
          <w:noProof/>
        </w:rPr>
        <w:t xml:space="preserve"> we</w:t>
      </w:r>
      <w:r w:rsidR="00981C89">
        <w:rPr>
          <w:noProof/>
        </w:rPr>
        <w:t xml:space="preserve"> </w:t>
      </w:r>
      <w:r w:rsidR="003F67C5">
        <w:rPr>
          <w:noProof/>
        </w:rPr>
        <w:t xml:space="preserve">have </w:t>
      </w:r>
      <w:r w:rsidR="00A52D98">
        <w:rPr>
          <w:noProof/>
        </w:rPr>
        <w:t xml:space="preserve">limited abiltiy to influence </w:t>
      </w:r>
      <w:r w:rsidR="00D150E3">
        <w:rPr>
          <w:noProof/>
        </w:rPr>
        <w:t xml:space="preserve">these </w:t>
      </w:r>
      <w:r w:rsidR="00A52D98">
        <w:rPr>
          <w:noProof/>
        </w:rPr>
        <w:t xml:space="preserve">until </w:t>
      </w:r>
      <w:r w:rsidR="00FD04A3">
        <w:rPr>
          <w:noProof/>
        </w:rPr>
        <w:t>they</w:t>
      </w:r>
      <w:r w:rsidR="00A52D98">
        <w:rPr>
          <w:noProof/>
        </w:rPr>
        <w:t xml:space="preserve"> are </w:t>
      </w:r>
      <w:r w:rsidR="00FD04A3">
        <w:rPr>
          <w:noProof/>
        </w:rPr>
        <w:t xml:space="preserve">being </w:t>
      </w:r>
      <w:r w:rsidR="0047175D">
        <w:rPr>
          <w:noProof/>
        </w:rPr>
        <w:t>revised</w:t>
      </w:r>
      <w:r w:rsidR="003F67C5">
        <w:rPr>
          <w:noProof/>
        </w:rPr>
        <w:t>.</w:t>
      </w:r>
    </w:p>
    <w:p w14:paraId="27B10E27" w14:textId="7E2AD34A" w:rsidR="00771748" w:rsidRPr="00CB58B5" w:rsidRDefault="00771748" w:rsidP="00F14393">
      <w:pPr>
        <w:pStyle w:val="Heading2"/>
      </w:pPr>
      <w:bookmarkStart w:id="24" w:name="_Toc175042387"/>
      <w:bookmarkEnd w:id="23"/>
      <w:r w:rsidRPr="00CB58B5">
        <w:lastRenderedPageBreak/>
        <w:t xml:space="preserve">HR and Information </w:t>
      </w:r>
      <w:r w:rsidR="00C95C87" w:rsidRPr="00CB58B5">
        <w:t>c</w:t>
      </w:r>
      <w:r w:rsidRPr="00CB58B5">
        <w:t>ompliance</w:t>
      </w:r>
      <w:bookmarkEnd w:id="24"/>
    </w:p>
    <w:tbl>
      <w:tblPr>
        <w:tblStyle w:val="TableGrid"/>
        <w:tblW w:w="15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520"/>
        <w:gridCol w:w="2976"/>
        <w:gridCol w:w="1417"/>
        <w:gridCol w:w="1417"/>
        <w:gridCol w:w="2835"/>
      </w:tblGrid>
      <w:tr w:rsidR="00D20B2F" w:rsidRPr="00D20B2F" w14:paraId="656F0203" w14:textId="77777777" w:rsidTr="00CE57A3">
        <w:trPr>
          <w:trHeight w:val="369"/>
        </w:trPr>
        <w:tc>
          <w:tcPr>
            <w:tcW w:w="6520" w:type="dxa"/>
            <w:shd w:val="clear" w:color="auto" w:fill="F2F2F2" w:themeFill="background1" w:themeFillShade="F2"/>
          </w:tcPr>
          <w:p w14:paraId="6926A50E" w14:textId="4484E70C" w:rsidR="00D20B2F" w:rsidRPr="00D20B2F" w:rsidRDefault="00F01C59" w:rsidP="00D20B2F">
            <w:pPr>
              <w:pStyle w:val="TableParagraph"/>
              <w:spacing w:before="74" w:line="360" w:lineRule="auto"/>
              <w:rPr>
                <w:color w:val="1A1A1A"/>
              </w:rPr>
            </w:pPr>
            <w:r>
              <w:t>.</w:t>
            </w:r>
            <w:r w:rsidR="009373B0" w:rsidRPr="009373B0">
              <w:rPr>
                <w:noProof/>
              </w:rPr>
              <w:t xml:space="preserve"> </w:t>
            </w:r>
            <w:r w:rsidR="00D20B2F" w:rsidRPr="007E5B35">
              <w:rPr>
                <w:color w:val="1A1A1A"/>
              </w:rPr>
              <w:t>KPI Name</w:t>
            </w:r>
          </w:p>
        </w:tc>
        <w:tc>
          <w:tcPr>
            <w:tcW w:w="2976" w:type="dxa"/>
            <w:shd w:val="clear" w:color="auto" w:fill="F2F2F2" w:themeFill="background1" w:themeFillShade="F2"/>
          </w:tcPr>
          <w:p w14:paraId="0A970B7E" w14:textId="31C93596" w:rsidR="00D20B2F" w:rsidRPr="00D20B2F" w:rsidRDefault="00D20B2F" w:rsidP="00D20B2F">
            <w:pPr>
              <w:pStyle w:val="TableParagraph"/>
              <w:spacing w:before="74" w:line="360" w:lineRule="auto"/>
              <w:rPr>
                <w:color w:val="1A1A1A"/>
              </w:rPr>
            </w:pPr>
            <w:r w:rsidRPr="007E5B35">
              <w:rPr>
                <w:color w:val="1A1A1A"/>
              </w:rPr>
              <w:t>RAG</w:t>
            </w:r>
          </w:p>
        </w:tc>
        <w:tc>
          <w:tcPr>
            <w:tcW w:w="1417" w:type="dxa"/>
            <w:shd w:val="clear" w:color="auto" w:fill="F2F2F2" w:themeFill="background1" w:themeFillShade="F2"/>
            <w:vAlign w:val="center"/>
          </w:tcPr>
          <w:p w14:paraId="5FA0887C" w14:textId="7E102A8D" w:rsidR="00D20B2F" w:rsidRPr="00D20B2F" w:rsidRDefault="00D20B2F" w:rsidP="00BF2B66">
            <w:pPr>
              <w:pStyle w:val="TableParagraph"/>
              <w:spacing w:before="74" w:line="360" w:lineRule="auto"/>
              <w:jc w:val="center"/>
              <w:rPr>
                <w:color w:val="1A1A1A"/>
              </w:rPr>
            </w:pPr>
            <w:r w:rsidRPr="007E5B35">
              <w:rPr>
                <w:color w:val="1A1A1A"/>
              </w:rPr>
              <w:t>Value</w:t>
            </w:r>
          </w:p>
        </w:tc>
        <w:tc>
          <w:tcPr>
            <w:tcW w:w="1417" w:type="dxa"/>
            <w:shd w:val="clear" w:color="auto" w:fill="F2F2F2" w:themeFill="background1" w:themeFillShade="F2"/>
            <w:vAlign w:val="center"/>
          </w:tcPr>
          <w:p w14:paraId="2CA0E13A" w14:textId="4B5FF106" w:rsidR="00D20B2F" w:rsidRPr="00D20B2F" w:rsidRDefault="00D20B2F" w:rsidP="00BF2B66">
            <w:pPr>
              <w:pStyle w:val="TableParagraph"/>
              <w:spacing w:before="74" w:line="360" w:lineRule="auto"/>
              <w:jc w:val="center"/>
              <w:rPr>
                <w:color w:val="1A1A1A"/>
              </w:rPr>
            </w:pPr>
            <w:r w:rsidRPr="007E5B35">
              <w:rPr>
                <w:color w:val="1A1A1A"/>
              </w:rPr>
              <w:t>Target</w:t>
            </w:r>
          </w:p>
        </w:tc>
        <w:tc>
          <w:tcPr>
            <w:tcW w:w="2835" w:type="dxa"/>
            <w:shd w:val="clear" w:color="auto" w:fill="F2F2F2" w:themeFill="background1" w:themeFillShade="F2"/>
            <w:vAlign w:val="center"/>
          </w:tcPr>
          <w:p w14:paraId="32ED424A" w14:textId="4DD8B2F3" w:rsidR="00D20B2F" w:rsidRPr="00D20B2F" w:rsidRDefault="00D20B2F" w:rsidP="00BF2B66">
            <w:pPr>
              <w:pStyle w:val="TableParagraph"/>
              <w:spacing w:before="74" w:line="360" w:lineRule="auto"/>
              <w:jc w:val="center"/>
              <w:rPr>
                <w:color w:val="1A1A1A"/>
              </w:rPr>
            </w:pPr>
            <w:r w:rsidRPr="007E5B35">
              <w:rPr>
                <w:color w:val="1A1A1A"/>
              </w:rPr>
              <w:t>Direction of travel</w:t>
            </w:r>
          </w:p>
        </w:tc>
      </w:tr>
      <w:tr w:rsidR="005652F4" w:rsidRPr="00D20B2F" w14:paraId="540AE1CA" w14:textId="77777777" w:rsidTr="00F4530C">
        <w:trPr>
          <w:trHeight w:val="369"/>
        </w:trPr>
        <w:tc>
          <w:tcPr>
            <w:tcW w:w="6520" w:type="dxa"/>
          </w:tcPr>
          <w:p w14:paraId="6EAD2BF1" w14:textId="315A3F9E" w:rsidR="005652F4" w:rsidRPr="00D20B2F" w:rsidRDefault="005652F4" w:rsidP="004927F2">
            <w:pPr>
              <w:pStyle w:val="TableParagraph"/>
              <w:spacing w:before="0" w:after="0" w:line="240" w:lineRule="auto"/>
              <w:rPr>
                <w:color w:val="1A1A1A"/>
              </w:rPr>
            </w:pPr>
            <w:r w:rsidRPr="00D20B2F">
              <w:rPr>
                <w:color w:val="1A1A1A"/>
              </w:rPr>
              <w:t>% Sickness absence</w:t>
            </w:r>
          </w:p>
        </w:tc>
        <w:tc>
          <w:tcPr>
            <w:tcW w:w="2976" w:type="dxa"/>
          </w:tcPr>
          <w:p w14:paraId="047BAA40" w14:textId="62F8C23D" w:rsidR="005652F4" w:rsidRPr="00D20B2F" w:rsidRDefault="005652F4" w:rsidP="004927F2">
            <w:pPr>
              <w:pStyle w:val="TableParagraph"/>
              <w:spacing w:before="0" w:after="0" w:line="240" w:lineRule="auto"/>
              <w:rPr>
                <w:color w:val="1A1A1A"/>
              </w:rPr>
            </w:pPr>
            <w:r w:rsidRPr="00D20B2F">
              <w:rPr>
                <w:noProof/>
                <w:color w:val="1A1A1A"/>
              </w:rPr>
              <w:drawing>
                <wp:inline distT="0" distB="0" distL="0" distR="0" wp14:anchorId="17F3EC40" wp14:editId="374544F1">
                  <wp:extent cx="131730" cy="131730"/>
                  <wp:effectExtent l="0" t="0" r="1905" b="1905"/>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31730" cy="131730"/>
                          </a:xfrm>
                          <a:prstGeom prst="rect">
                            <a:avLst/>
                          </a:prstGeom>
                        </pic:spPr>
                      </pic:pic>
                    </a:graphicData>
                  </a:graphic>
                </wp:inline>
              </w:drawing>
            </w:r>
            <w:r w:rsidRPr="00D20B2F">
              <w:rPr>
                <w:color w:val="1A1A1A"/>
              </w:rPr>
              <w:t xml:space="preserve"> Within 5% of target</w:t>
            </w:r>
          </w:p>
        </w:tc>
        <w:tc>
          <w:tcPr>
            <w:tcW w:w="1417" w:type="dxa"/>
          </w:tcPr>
          <w:p w14:paraId="173F09BB" w14:textId="32DD5C68" w:rsidR="005652F4" w:rsidRPr="00D20B2F" w:rsidRDefault="005652F4" w:rsidP="00F4530C">
            <w:pPr>
              <w:pStyle w:val="TableParagraph"/>
              <w:spacing w:before="0" w:after="0" w:line="240" w:lineRule="auto"/>
              <w:jc w:val="center"/>
              <w:rPr>
                <w:color w:val="1A1A1A"/>
              </w:rPr>
            </w:pPr>
            <w:r w:rsidRPr="00D20B2F">
              <w:rPr>
                <w:color w:val="1A1A1A"/>
              </w:rPr>
              <w:t>6.</w:t>
            </w:r>
            <w:r w:rsidR="007C5E74" w:rsidRPr="00D20B2F">
              <w:rPr>
                <w:color w:val="1A1A1A"/>
              </w:rPr>
              <w:t>1</w:t>
            </w:r>
            <w:r w:rsidRPr="00D20B2F">
              <w:rPr>
                <w:color w:val="1A1A1A"/>
              </w:rPr>
              <w:t>%</w:t>
            </w:r>
          </w:p>
        </w:tc>
        <w:tc>
          <w:tcPr>
            <w:tcW w:w="1417" w:type="dxa"/>
          </w:tcPr>
          <w:p w14:paraId="6865126A" w14:textId="77777777" w:rsidR="005652F4" w:rsidRPr="00D20B2F" w:rsidRDefault="005652F4" w:rsidP="00F4530C">
            <w:pPr>
              <w:pStyle w:val="TableParagraph"/>
              <w:spacing w:before="0" w:after="0" w:line="240" w:lineRule="auto"/>
              <w:jc w:val="center"/>
              <w:rPr>
                <w:color w:val="1A1A1A"/>
              </w:rPr>
            </w:pPr>
            <w:r w:rsidRPr="00D20B2F">
              <w:rPr>
                <w:color w:val="1A1A1A"/>
              </w:rPr>
              <w:t>4.0%</w:t>
            </w:r>
          </w:p>
        </w:tc>
        <w:tc>
          <w:tcPr>
            <w:tcW w:w="2835" w:type="dxa"/>
          </w:tcPr>
          <w:p w14:paraId="0880514A" w14:textId="783E0A03" w:rsidR="005652F4" w:rsidRPr="00D20B2F" w:rsidRDefault="0046350A" w:rsidP="00F4530C">
            <w:pPr>
              <w:pStyle w:val="TableParagraph"/>
              <w:spacing w:before="0" w:after="0" w:line="240" w:lineRule="auto"/>
              <w:jc w:val="center"/>
              <w:rPr>
                <w:color w:val="1A1A1A"/>
              </w:rPr>
            </w:pPr>
            <w:r w:rsidRPr="00D20B2F">
              <w:rPr>
                <w:color w:val="1A1A1A"/>
              </w:rPr>
              <w:t>Maintaining</w:t>
            </w:r>
          </w:p>
        </w:tc>
      </w:tr>
      <w:tr w:rsidR="00D20B2F" w:rsidRPr="00D20B2F" w14:paraId="0B73238C" w14:textId="77777777" w:rsidTr="00F4530C">
        <w:trPr>
          <w:trHeight w:val="369"/>
        </w:trPr>
        <w:tc>
          <w:tcPr>
            <w:tcW w:w="6520" w:type="dxa"/>
          </w:tcPr>
          <w:p w14:paraId="4084E0F1" w14:textId="1C0F32A7" w:rsidR="00D20B2F" w:rsidRPr="00D20B2F" w:rsidRDefault="00D20B2F" w:rsidP="004927F2">
            <w:pPr>
              <w:pStyle w:val="TableParagraph"/>
              <w:spacing w:before="0" w:after="0" w:line="240" w:lineRule="auto"/>
              <w:rPr>
                <w:color w:val="1A1A1A"/>
              </w:rPr>
            </w:pPr>
            <w:r w:rsidRPr="00D20B2F">
              <w:rPr>
                <w:color w:val="1A1A1A"/>
              </w:rPr>
              <w:t xml:space="preserve">% Gender </w:t>
            </w:r>
            <w:proofErr w:type="gramStart"/>
            <w:r w:rsidRPr="00D20B2F">
              <w:rPr>
                <w:color w:val="1A1A1A"/>
              </w:rPr>
              <w:t>pay</w:t>
            </w:r>
            <w:proofErr w:type="gramEnd"/>
            <w:r w:rsidRPr="00D20B2F">
              <w:rPr>
                <w:color w:val="1A1A1A"/>
              </w:rPr>
              <w:t xml:space="preserve"> gap</w:t>
            </w:r>
          </w:p>
        </w:tc>
        <w:tc>
          <w:tcPr>
            <w:tcW w:w="2976" w:type="dxa"/>
          </w:tcPr>
          <w:p w14:paraId="44B6603B" w14:textId="596D6789" w:rsidR="00D20B2F" w:rsidRPr="00D20B2F" w:rsidRDefault="00D20B2F" w:rsidP="004927F2">
            <w:pPr>
              <w:pStyle w:val="TableParagraph"/>
              <w:spacing w:before="0" w:after="0" w:line="240" w:lineRule="auto"/>
              <w:rPr>
                <w:color w:val="1A1A1A"/>
              </w:rPr>
            </w:pPr>
            <w:r w:rsidRPr="00D20B2F">
              <w:rPr>
                <w:noProof/>
                <w:color w:val="1A1A1A"/>
              </w:rPr>
              <w:drawing>
                <wp:inline distT="0" distB="0" distL="0" distR="0" wp14:anchorId="5529E8DB" wp14:editId="7772A578">
                  <wp:extent cx="140512" cy="140512"/>
                  <wp:effectExtent l="0" t="0" r="0" b="0"/>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40512" cy="140512"/>
                          </a:xfrm>
                          <a:prstGeom prst="rect">
                            <a:avLst/>
                          </a:prstGeom>
                        </pic:spPr>
                      </pic:pic>
                    </a:graphicData>
                  </a:graphic>
                </wp:inline>
              </w:drawing>
            </w:r>
            <w:r w:rsidRPr="00D20B2F">
              <w:rPr>
                <w:color w:val="1A1A1A"/>
              </w:rPr>
              <w:t xml:space="preserve"> On target</w:t>
            </w:r>
          </w:p>
        </w:tc>
        <w:tc>
          <w:tcPr>
            <w:tcW w:w="1417" w:type="dxa"/>
          </w:tcPr>
          <w:p w14:paraId="239699BE" w14:textId="1E4BB73E" w:rsidR="00D20B2F" w:rsidRPr="00D20B2F" w:rsidRDefault="00D20B2F" w:rsidP="00F4530C">
            <w:pPr>
              <w:pStyle w:val="TableParagraph"/>
              <w:spacing w:before="0" w:after="0" w:line="240" w:lineRule="auto"/>
              <w:jc w:val="center"/>
              <w:rPr>
                <w:color w:val="1A1A1A"/>
              </w:rPr>
            </w:pPr>
            <w:r w:rsidRPr="00D20B2F">
              <w:rPr>
                <w:color w:val="1A1A1A"/>
              </w:rPr>
              <w:t>0.8%</w:t>
            </w:r>
          </w:p>
        </w:tc>
        <w:tc>
          <w:tcPr>
            <w:tcW w:w="1417" w:type="dxa"/>
          </w:tcPr>
          <w:p w14:paraId="6394CD7C" w14:textId="33F17928" w:rsidR="00D20B2F" w:rsidRPr="00D20B2F" w:rsidRDefault="00D20B2F" w:rsidP="00F4530C">
            <w:pPr>
              <w:pStyle w:val="TableParagraph"/>
              <w:spacing w:before="0" w:after="0" w:line="240" w:lineRule="auto"/>
              <w:jc w:val="center"/>
              <w:rPr>
                <w:color w:val="1A1A1A"/>
              </w:rPr>
            </w:pPr>
            <w:r w:rsidRPr="00D20B2F">
              <w:rPr>
                <w:color w:val="1A1A1A"/>
              </w:rPr>
              <w:t>3.0%</w:t>
            </w:r>
          </w:p>
        </w:tc>
        <w:tc>
          <w:tcPr>
            <w:tcW w:w="2835" w:type="dxa"/>
          </w:tcPr>
          <w:p w14:paraId="5E9C087A" w14:textId="1097C237" w:rsidR="00D20B2F" w:rsidRPr="00D20B2F" w:rsidRDefault="00D20B2F" w:rsidP="00F4530C">
            <w:pPr>
              <w:pStyle w:val="TableParagraph"/>
              <w:spacing w:before="0" w:after="0" w:line="240" w:lineRule="auto"/>
              <w:jc w:val="center"/>
              <w:rPr>
                <w:color w:val="1A1A1A"/>
              </w:rPr>
            </w:pPr>
            <w:r w:rsidRPr="00D20B2F">
              <w:rPr>
                <w:color w:val="1A1A1A"/>
              </w:rPr>
              <w:t>Improving</w:t>
            </w:r>
          </w:p>
        </w:tc>
      </w:tr>
      <w:tr w:rsidR="00D20B2F" w:rsidRPr="00D20B2F" w14:paraId="12BC51B7" w14:textId="77777777" w:rsidTr="00F453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69"/>
        </w:trPr>
        <w:tc>
          <w:tcPr>
            <w:tcW w:w="6520" w:type="dxa"/>
            <w:tcBorders>
              <w:top w:val="nil"/>
              <w:left w:val="nil"/>
              <w:bottom w:val="nil"/>
              <w:right w:val="nil"/>
            </w:tcBorders>
          </w:tcPr>
          <w:p w14:paraId="0C64046B" w14:textId="68D68DEB" w:rsidR="00D20B2F" w:rsidRPr="00D20B2F" w:rsidRDefault="00D20B2F" w:rsidP="004927F2">
            <w:pPr>
              <w:pStyle w:val="TableParagraph"/>
              <w:spacing w:before="0" w:after="0" w:line="240" w:lineRule="auto"/>
              <w:rPr>
                <w:color w:val="1A1A1A"/>
              </w:rPr>
            </w:pPr>
            <w:r w:rsidRPr="00D20B2F">
              <w:rPr>
                <w:color w:val="1A1A1A"/>
              </w:rPr>
              <w:t>% FOIs completed within timescale</w:t>
            </w:r>
          </w:p>
        </w:tc>
        <w:tc>
          <w:tcPr>
            <w:tcW w:w="2976" w:type="dxa"/>
            <w:tcBorders>
              <w:top w:val="nil"/>
              <w:left w:val="nil"/>
              <w:bottom w:val="nil"/>
              <w:right w:val="nil"/>
            </w:tcBorders>
          </w:tcPr>
          <w:p w14:paraId="740A2F72" w14:textId="79160B3D" w:rsidR="00D20B2F" w:rsidRPr="00D20B2F" w:rsidRDefault="00D20B2F" w:rsidP="004927F2">
            <w:pPr>
              <w:pStyle w:val="TableParagraph"/>
              <w:spacing w:before="0" w:after="0" w:line="240" w:lineRule="auto"/>
              <w:rPr>
                <w:color w:val="1A1A1A"/>
              </w:rPr>
            </w:pPr>
            <w:r w:rsidRPr="00D20B2F">
              <w:rPr>
                <w:noProof/>
                <w:color w:val="1A1A1A"/>
              </w:rPr>
              <w:drawing>
                <wp:inline distT="0" distB="0" distL="0" distR="0" wp14:anchorId="5DBA15CD" wp14:editId="0442D738">
                  <wp:extent cx="136613" cy="136613"/>
                  <wp:effectExtent l="0" t="0" r="0" b="0"/>
                  <wp:docPr id="657231378"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231378" name="Image 42">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136613" cy="136613"/>
                          </a:xfrm>
                          <a:prstGeom prst="rect">
                            <a:avLst/>
                          </a:prstGeom>
                        </pic:spPr>
                      </pic:pic>
                    </a:graphicData>
                  </a:graphic>
                </wp:inline>
              </w:drawing>
            </w:r>
            <w:r w:rsidRPr="00D20B2F">
              <w:rPr>
                <w:color w:val="1A1A1A"/>
              </w:rPr>
              <w:t xml:space="preserve"> Over 5% from target</w:t>
            </w:r>
          </w:p>
        </w:tc>
        <w:tc>
          <w:tcPr>
            <w:tcW w:w="1417" w:type="dxa"/>
            <w:tcBorders>
              <w:top w:val="nil"/>
              <w:left w:val="nil"/>
              <w:bottom w:val="nil"/>
              <w:right w:val="nil"/>
            </w:tcBorders>
          </w:tcPr>
          <w:p w14:paraId="45CB198E" w14:textId="2BF7DD59" w:rsidR="00D20B2F" w:rsidRPr="00D20B2F" w:rsidRDefault="00D20B2F" w:rsidP="00F4530C">
            <w:pPr>
              <w:pStyle w:val="TableParagraph"/>
              <w:spacing w:before="0" w:after="0" w:line="240" w:lineRule="auto"/>
              <w:jc w:val="center"/>
              <w:rPr>
                <w:color w:val="1A1A1A"/>
              </w:rPr>
            </w:pPr>
            <w:r w:rsidRPr="00D20B2F">
              <w:rPr>
                <w:color w:val="1A1A1A"/>
              </w:rPr>
              <w:t>91.</w:t>
            </w:r>
            <w:r w:rsidR="006E61A1">
              <w:rPr>
                <w:color w:val="1A1A1A"/>
              </w:rPr>
              <w:t>0</w:t>
            </w:r>
            <w:r w:rsidRPr="00D20B2F">
              <w:rPr>
                <w:color w:val="1A1A1A"/>
              </w:rPr>
              <w:t>%</w:t>
            </w:r>
          </w:p>
        </w:tc>
        <w:tc>
          <w:tcPr>
            <w:tcW w:w="1417" w:type="dxa"/>
            <w:tcBorders>
              <w:top w:val="nil"/>
              <w:left w:val="nil"/>
              <w:bottom w:val="nil"/>
              <w:right w:val="nil"/>
            </w:tcBorders>
          </w:tcPr>
          <w:p w14:paraId="1BA04138" w14:textId="2AFA11E5" w:rsidR="00D20B2F" w:rsidRPr="00D20B2F" w:rsidRDefault="00D20B2F" w:rsidP="00F4530C">
            <w:pPr>
              <w:pStyle w:val="TableParagraph"/>
              <w:spacing w:before="0" w:after="0" w:line="240" w:lineRule="auto"/>
              <w:jc w:val="center"/>
              <w:rPr>
                <w:color w:val="1A1A1A"/>
              </w:rPr>
            </w:pPr>
            <w:r w:rsidRPr="00D20B2F">
              <w:rPr>
                <w:color w:val="1A1A1A"/>
              </w:rPr>
              <w:t>100%</w:t>
            </w:r>
          </w:p>
        </w:tc>
        <w:tc>
          <w:tcPr>
            <w:tcW w:w="2835" w:type="dxa"/>
            <w:tcBorders>
              <w:top w:val="nil"/>
              <w:left w:val="nil"/>
              <w:bottom w:val="nil"/>
              <w:right w:val="nil"/>
            </w:tcBorders>
          </w:tcPr>
          <w:p w14:paraId="6DF2B2A5" w14:textId="4539FEA5" w:rsidR="00D20B2F" w:rsidRPr="00D20B2F" w:rsidRDefault="002C0EBD" w:rsidP="00F4530C">
            <w:pPr>
              <w:pStyle w:val="TableParagraph"/>
              <w:spacing w:before="0" w:after="0" w:line="240" w:lineRule="auto"/>
              <w:jc w:val="center"/>
              <w:rPr>
                <w:color w:val="1A1A1A"/>
              </w:rPr>
            </w:pPr>
            <w:r>
              <w:rPr>
                <w:color w:val="1A1A1A"/>
              </w:rPr>
              <w:t>Maintaining</w:t>
            </w:r>
          </w:p>
        </w:tc>
      </w:tr>
    </w:tbl>
    <w:p w14:paraId="09F57863" w14:textId="3FB33009" w:rsidR="00BF5398" w:rsidRPr="00BF5398" w:rsidRDefault="002B182C" w:rsidP="00BF5398">
      <w:r w:rsidRPr="00F53664">
        <w:rPr>
          <w:noProof/>
        </w:rPr>
        <w:drawing>
          <wp:anchor distT="0" distB="0" distL="114300" distR="114300" simplePos="0" relativeHeight="251658273" behindDoc="0" locked="0" layoutInCell="1" allowOverlap="1" wp14:anchorId="5E8CC92A" wp14:editId="290B6B15">
            <wp:simplePos x="0" y="0"/>
            <wp:positionH relativeFrom="column">
              <wp:posOffset>5159375</wp:posOffset>
            </wp:positionH>
            <wp:positionV relativeFrom="paragraph">
              <wp:posOffset>295910</wp:posOffset>
            </wp:positionV>
            <wp:extent cx="4427855" cy="1779270"/>
            <wp:effectExtent l="0" t="0" r="0" b="0"/>
            <wp:wrapSquare wrapText="bothSides"/>
            <wp:docPr id="805417305" name="Picture 1" descr="Chart an line showing how the percetange of sickness absences have been increasing since 2020/21. Despite a slight decrease in 2023/24 it's still above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17305" name="Picture 1" descr="Chart an line showing how the percetange of sickness absences have been increasing since 2020/21. Despite a slight decrease in 2023/24 it's still above target. "/>
                    <pic:cNvPicPr/>
                  </pic:nvPicPr>
                  <pic:blipFill>
                    <a:blip r:embed="rId98">
                      <a:extLst>
                        <a:ext uri="{28A0092B-C50C-407E-A947-70E740481C1C}">
                          <a14:useLocalDpi xmlns:a14="http://schemas.microsoft.com/office/drawing/2010/main" val="0"/>
                        </a:ext>
                      </a:extLst>
                    </a:blip>
                    <a:stretch>
                      <a:fillRect/>
                    </a:stretch>
                  </pic:blipFill>
                  <pic:spPr>
                    <a:xfrm>
                      <a:off x="0" y="0"/>
                      <a:ext cx="4427855" cy="1779270"/>
                    </a:xfrm>
                    <a:prstGeom prst="rect">
                      <a:avLst/>
                    </a:prstGeom>
                  </pic:spPr>
                </pic:pic>
              </a:graphicData>
            </a:graphic>
            <wp14:sizeRelH relativeFrom="margin">
              <wp14:pctWidth>0</wp14:pctWidth>
            </wp14:sizeRelH>
            <wp14:sizeRelV relativeFrom="margin">
              <wp14:pctHeight>0</wp14:pctHeight>
            </wp14:sizeRelV>
          </wp:anchor>
        </w:drawing>
      </w:r>
      <w:r w:rsidR="00421D4B" w:rsidRPr="00421D4B">
        <w:rPr>
          <w:noProof/>
        </w:rPr>
        <w:t xml:space="preserve"> </w:t>
      </w:r>
    </w:p>
    <w:p w14:paraId="35F5955D" w14:textId="137F722A" w:rsidR="009042DB" w:rsidRDefault="009042DB" w:rsidP="00771748">
      <w:pPr>
        <w:sectPr w:rsidR="009042DB" w:rsidSect="002B182C">
          <w:headerReference w:type="default" r:id="rId99"/>
          <w:pgSz w:w="16838" w:h="11906" w:orient="landscape"/>
          <w:pgMar w:top="720" w:right="720" w:bottom="720" w:left="720" w:header="720" w:footer="720" w:gutter="0"/>
          <w:cols w:space="708"/>
        </w:sectPr>
      </w:pPr>
    </w:p>
    <w:p w14:paraId="08C62401" w14:textId="09F350CC" w:rsidR="00BB4347" w:rsidRDefault="00E95635" w:rsidP="00727174">
      <w:bookmarkStart w:id="25" w:name="_Hlk163138795"/>
      <w:r>
        <w:t>Our staff are at the heart of how we deliver our services for residents, workers and visitors to Edinburgh</w:t>
      </w:r>
      <w:r w:rsidR="00DE2C8F">
        <w:t>.</w:t>
      </w:r>
      <w:r>
        <w:t xml:space="preserve"> </w:t>
      </w:r>
      <w:r w:rsidR="00B32CA2">
        <w:t>W</w:t>
      </w:r>
      <w:r w:rsidR="00BB4347">
        <w:t xml:space="preserve">e </w:t>
      </w:r>
      <w:r w:rsidR="00950DD2">
        <w:t>see</w:t>
      </w:r>
      <w:r w:rsidR="00BB4347">
        <w:t xml:space="preserve"> a gradual increase in the number of </w:t>
      </w:r>
      <w:r w:rsidR="009F7352">
        <w:t xml:space="preserve">people </w:t>
      </w:r>
      <w:r w:rsidR="00BB4347">
        <w:t>we employ</w:t>
      </w:r>
      <w:r w:rsidR="009042DB" w:rsidRPr="002F445A">
        <w:rPr>
          <w:noProof/>
        </w:rPr>
        <w:t xml:space="preserve"> rising </w:t>
      </w:r>
      <w:r w:rsidR="00BB4347">
        <w:t>from 19,727 in March 2020</w:t>
      </w:r>
      <w:r w:rsidR="001A7498">
        <w:t xml:space="preserve"> </w:t>
      </w:r>
      <w:r w:rsidR="00BB4347">
        <w:t>to 20,</w:t>
      </w:r>
      <w:r w:rsidR="00DD264B">
        <w:t>416</w:t>
      </w:r>
      <w:r w:rsidR="00BB4347">
        <w:t xml:space="preserve"> in March 202</w:t>
      </w:r>
      <w:r w:rsidR="00DD264B">
        <w:t>4</w:t>
      </w:r>
      <w:r w:rsidR="00BB4347">
        <w:t>. However, we</w:t>
      </w:r>
      <w:r w:rsidR="00676437">
        <w:t xml:space="preserve"> are</w:t>
      </w:r>
      <w:r w:rsidR="00BB4347">
        <w:t xml:space="preserve"> exper</w:t>
      </w:r>
      <w:r w:rsidR="00676437">
        <w:t>iencing ongoing</w:t>
      </w:r>
      <w:r w:rsidR="00BB4347">
        <w:t xml:space="preserve"> challenges in recruitment and retention for some services.</w:t>
      </w:r>
    </w:p>
    <w:p w14:paraId="46287504" w14:textId="7E3E456E" w:rsidR="00214024" w:rsidRDefault="00BB4347" w:rsidP="00727174">
      <w:r>
        <w:t xml:space="preserve">The way we recorded </w:t>
      </w:r>
      <w:r w:rsidRPr="00FF45E2">
        <w:rPr>
          <w:b/>
        </w:rPr>
        <w:t>sickness absence</w:t>
      </w:r>
      <w:r>
        <w:t xml:space="preserve"> was different during the pandemic</w:t>
      </w:r>
      <w:r w:rsidR="00F932D9">
        <w:t xml:space="preserve"> (initially excluding any absence due to Covid-19)</w:t>
      </w:r>
      <w:r w:rsidR="00B4581D">
        <w:t xml:space="preserve">. </w:t>
      </w:r>
      <w:r w:rsidR="00CF1660">
        <w:t xml:space="preserve">Over 2023/24, our sickness absence was </w:t>
      </w:r>
      <w:r w:rsidR="009042DB" w:rsidRPr="0078426C">
        <w:t>6.</w:t>
      </w:r>
      <w:r w:rsidR="007C5E74" w:rsidRPr="0078426C">
        <w:t>1</w:t>
      </w:r>
      <w:r w:rsidR="009042DB" w:rsidRPr="0078426C">
        <w:t xml:space="preserve">% </w:t>
      </w:r>
      <w:r w:rsidR="00CF1660" w:rsidRPr="00CF1660">
        <w:rPr>
          <w:noProof/>
        </w:rPr>
        <w:t>which</w:t>
      </w:r>
      <w:r w:rsidR="009042DB" w:rsidRPr="00CF1660">
        <w:t xml:space="preserve"> </w:t>
      </w:r>
      <w:r w:rsidR="009042DB" w:rsidRPr="002F445A">
        <w:rPr>
          <w:noProof/>
        </w:rPr>
        <w:t xml:space="preserve">is </w:t>
      </w:r>
      <w:r w:rsidR="003C0920" w:rsidRPr="002F445A">
        <w:rPr>
          <w:noProof/>
        </w:rPr>
        <w:t>behind</w:t>
      </w:r>
      <w:r w:rsidR="009042DB" w:rsidRPr="002F445A">
        <w:rPr>
          <w:noProof/>
        </w:rPr>
        <w:t xml:space="preserve"> our target of 4%</w:t>
      </w:r>
      <w:r w:rsidR="004101B3" w:rsidRPr="002F445A">
        <w:rPr>
          <w:noProof/>
        </w:rPr>
        <w:t xml:space="preserve"> and higher than </w:t>
      </w:r>
      <w:r w:rsidR="00261673" w:rsidRPr="002F445A">
        <w:rPr>
          <w:noProof/>
        </w:rPr>
        <w:t>4.6% in 2020/21</w:t>
      </w:r>
      <w:r w:rsidR="009E78A6">
        <w:rPr>
          <w:noProof/>
        </w:rPr>
        <w:t xml:space="preserve"> (</w:t>
      </w:r>
      <w:r w:rsidR="00C22D4F">
        <w:rPr>
          <w:noProof/>
        </w:rPr>
        <w:t>when</w:t>
      </w:r>
      <w:r w:rsidR="009E78A6">
        <w:rPr>
          <w:noProof/>
        </w:rPr>
        <w:t xml:space="preserve"> </w:t>
      </w:r>
      <w:r w:rsidR="00421656">
        <w:rPr>
          <w:noProof/>
        </w:rPr>
        <w:t>C</w:t>
      </w:r>
      <w:r w:rsidR="007A136E">
        <w:rPr>
          <w:noProof/>
        </w:rPr>
        <w:t>ovid-19</w:t>
      </w:r>
      <w:r w:rsidR="009E78A6">
        <w:rPr>
          <w:noProof/>
        </w:rPr>
        <w:t xml:space="preserve"> absence started to be recorded within our sickness absence</w:t>
      </w:r>
      <w:r w:rsidR="00116393">
        <w:rPr>
          <w:noProof/>
        </w:rPr>
        <w:t xml:space="preserve"> rates)</w:t>
      </w:r>
      <w:r w:rsidR="00261673" w:rsidRPr="002F445A">
        <w:rPr>
          <w:noProof/>
        </w:rPr>
        <w:t>.</w:t>
      </w:r>
      <w:r w:rsidR="00A90779" w:rsidRPr="002F445A">
        <w:rPr>
          <w:noProof/>
        </w:rPr>
        <w:t xml:space="preserve"> </w:t>
      </w:r>
      <w:r w:rsidR="009F71CA" w:rsidRPr="002F445A">
        <w:rPr>
          <w:noProof/>
        </w:rPr>
        <w:t>W</w:t>
      </w:r>
      <w:proofErr w:type="spellStart"/>
      <w:r w:rsidR="009F71CA" w:rsidRPr="002F445A">
        <w:t>e</w:t>
      </w:r>
      <w:proofErr w:type="spellEnd"/>
      <w:r w:rsidR="009F71CA" w:rsidRPr="002F445A">
        <w:t xml:space="preserve"> are seeing high levels of absence </w:t>
      </w:r>
      <w:r w:rsidR="3204D0D5" w:rsidRPr="002F445A">
        <w:t>for</w:t>
      </w:r>
      <w:r w:rsidR="009F71CA" w:rsidRPr="002F445A">
        <w:t xml:space="preserve"> stress, depression, anxiety, mental health and fatigue as well as </w:t>
      </w:r>
      <w:r w:rsidR="5E547921" w:rsidRPr="002F445A">
        <w:t>m</w:t>
      </w:r>
      <w:r w:rsidR="009F71CA" w:rsidRPr="002F445A">
        <w:t>usculoskeletal problems</w:t>
      </w:r>
      <w:r w:rsidR="0083315D">
        <w:t>.</w:t>
      </w:r>
      <w:r w:rsidR="00CE3C5E" w:rsidRPr="002F445A">
        <w:t xml:space="preserve"> </w:t>
      </w:r>
    </w:p>
    <w:p w14:paraId="49FE83EA" w14:textId="5C9E990E" w:rsidR="00F24C22" w:rsidRDefault="00F24C22" w:rsidP="00727174">
      <w:r>
        <w:t>We have developed a range of supports to help people maintain their wellbeing</w:t>
      </w:r>
      <w:r w:rsidR="008B67BA">
        <w:t xml:space="preserve"> including </w:t>
      </w:r>
      <w:r w:rsidR="000D0496">
        <w:t>arranging wellbeing weeks</w:t>
      </w:r>
      <w:r w:rsidR="001D77CE">
        <w:t xml:space="preserve"> </w:t>
      </w:r>
      <w:r w:rsidR="00B66E62">
        <w:t>(</w:t>
      </w:r>
      <w:r w:rsidR="00902AC0">
        <w:t xml:space="preserve">a </w:t>
      </w:r>
      <w:r w:rsidR="00BE22DB">
        <w:t xml:space="preserve">series </w:t>
      </w:r>
      <w:r w:rsidR="00902AC0">
        <w:t xml:space="preserve">of </w:t>
      </w:r>
      <w:r w:rsidR="00AB61BF">
        <w:t>talks</w:t>
      </w:r>
      <w:r w:rsidR="00E569F8">
        <w:t xml:space="preserve"> and</w:t>
      </w:r>
      <w:r w:rsidR="00AB61BF">
        <w:t xml:space="preserve"> practical sessions </w:t>
      </w:r>
      <w:r w:rsidR="000D0496">
        <w:t>run over a week covering a wide range of topics</w:t>
      </w:r>
      <w:r w:rsidR="00892CC6">
        <w:t xml:space="preserve">, </w:t>
      </w:r>
      <w:r w:rsidR="000D0496">
        <w:t>interest areas</w:t>
      </w:r>
      <w:r w:rsidR="00892CC6">
        <w:t xml:space="preserve">, and </w:t>
      </w:r>
      <w:r w:rsidR="00D46310">
        <w:t>tips</w:t>
      </w:r>
      <w:r w:rsidR="009653AE">
        <w:t xml:space="preserve"> on</w:t>
      </w:r>
      <w:r w:rsidR="00D46310">
        <w:t xml:space="preserve"> wellbeing</w:t>
      </w:r>
      <w:r w:rsidR="000D0496">
        <w:t>) as well as provid</w:t>
      </w:r>
      <w:r w:rsidR="008C751A">
        <w:t>ing</w:t>
      </w:r>
      <w:r w:rsidR="000D0496">
        <w:t xml:space="preserve"> external support </w:t>
      </w:r>
      <w:r w:rsidR="00412633">
        <w:t xml:space="preserve">through our </w:t>
      </w:r>
      <w:r w:rsidR="00214024">
        <w:t>PAM assist</w:t>
      </w:r>
      <w:r w:rsidR="00412633">
        <w:t xml:space="preserve"> programme</w:t>
      </w:r>
      <w:r w:rsidR="00214024">
        <w:t xml:space="preserve">. </w:t>
      </w:r>
    </w:p>
    <w:p w14:paraId="13522B4A" w14:textId="77777777" w:rsidR="00C76F53" w:rsidRDefault="00C76F53" w:rsidP="00727174"/>
    <w:p w14:paraId="48C877E9" w14:textId="77777777" w:rsidR="00D053A6" w:rsidRDefault="00D053A6" w:rsidP="00727174"/>
    <w:p w14:paraId="7CF05C4A" w14:textId="515F1C2B" w:rsidR="009F71CA" w:rsidRPr="002F445A" w:rsidRDefault="3F1588D7" w:rsidP="00727174">
      <w:r w:rsidRPr="002F445A">
        <w:t>Our sickness</w:t>
      </w:r>
      <w:r w:rsidR="00A20B58" w:rsidRPr="002F445A">
        <w:t xml:space="preserve"> absence </w:t>
      </w:r>
      <w:r w:rsidRPr="002F445A">
        <w:t>is also being impacted</w:t>
      </w:r>
      <w:r w:rsidR="00CE3C5E" w:rsidRPr="002F445A">
        <w:t xml:space="preserve"> in part </w:t>
      </w:r>
      <w:r w:rsidR="5693DB1C" w:rsidRPr="002F445A">
        <w:t>by</w:t>
      </w:r>
      <w:r w:rsidR="00CE3C5E" w:rsidRPr="002F445A">
        <w:t xml:space="preserve"> external factors, such as a continued backlog of NHS waiting times and associated recovery times</w:t>
      </w:r>
      <w:r w:rsidR="00942D12">
        <w:t>;</w:t>
      </w:r>
      <w:r w:rsidR="00CE3C5E" w:rsidRPr="002F445A">
        <w:t xml:space="preserve"> enhanced levels of stress due to the ongoing cost of living crisis and a rise in persistent infections including </w:t>
      </w:r>
      <w:r w:rsidR="00421656">
        <w:t>C</w:t>
      </w:r>
      <w:r w:rsidR="005B1520">
        <w:t xml:space="preserve">ovid-19 </w:t>
      </w:r>
      <w:r w:rsidR="00CE3C5E" w:rsidRPr="002F445A">
        <w:t>related complications</w:t>
      </w:r>
      <w:r w:rsidR="002F445A" w:rsidRPr="002F445A">
        <w:t>.</w:t>
      </w:r>
      <w:r w:rsidR="00DB3BAC" w:rsidRPr="00DB3BAC">
        <w:t xml:space="preserve"> </w:t>
      </w:r>
    </w:p>
    <w:p w14:paraId="0C972DC7" w14:textId="6A58DD27" w:rsidR="004F28CE" w:rsidRDefault="00C76F53" w:rsidP="00727174">
      <w:pPr>
        <w:rPr>
          <w:noProof/>
        </w:rPr>
      </w:pPr>
      <w:r w:rsidRPr="00F53664">
        <w:rPr>
          <w:noProof/>
        </w:rPr>
        <w:lastRenderedPageBreak/>
        <w:drawing>
          <wp:anchor distT="0" distB="0" distL="114300" distR="114300" simplePos="0" relativeHeight="251658274" behindDoc="0" locked="0" layoutInCell="1" allowOverlap="1" wp14:anchorId="679005BD" wp14:editId="698CDB60">
            <wp:simplePos x="0" y="0"/>
            <wp:positionH relativeFrom="margin">
              <wp:posOffset>5182235</wp:posOffset>
            </wp:positionH>
            <wp:positionV relativeFrom="paragraph">
              <wp:posOffset>8255</wp:posOffset>
            </wp:positionV>
            <wp:extent cx="4428000" cy="1763966"/>
            <wp:effectExtent l="0" t="0" r="0" b="8255"/>
            <wp:wrapSquare wrapText="bothSides"/>
            <wp:docPr id="1023710960" name="Picture 1" descr="The chart shows a decline in the gender pay gap from 2020-21 to 2023-24, with a noticeable reduction after 2021-22 and well beyond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10960" name="Picture 1" descr="The chart shows a decline in the gender pay gap from 2020-21 to 2023-24, with a noticeable reduction after 2021-22 and well beyond target. "/>
                    <pic:cNvPicPr/>
                  </pic:nvPicPr>
                  <pic:blipFill>
                    <a:blip r:embed="rId100">
                      <a:extLst>
                        <a:ext uri="{28A0092B-C50C-407E-A947-70E740481C1C}">
                          <a14:useLocalDpi xmlns:a14="http://schemas.microsoft.com/office/drawing/2010/main" val="0"/>
                        </a:ext>
                      </a:extLst>
                    </a:blip>
                    <a:stretch>
                      <a:fillRect/>
                    </a:stretch>
                  </pic:blipFill>
                  <pic:spPr>
                    <a:xfrm>
                      <a:off x="0" y="0"/>
                      <a:ext cx="4428000" cy="1763966"/>
                    </a:xfrm>
                    <a:prstGeom prst="rect">
                      <a:avLst/>
                    </a:prstGeom>
                  </pic:spPr>
                </pic:pic>
              </a:graphicData>
            </a:graphic>
            <wp14:sizeRelH relativeFrom="margin">
              <wp14:pctWidth>0</wp14:pctWidth>
            </wp14:sizeRelH>
            <wp14:sizeRelV relativeFrom="margin">
              <wp14:pctHeight>0</wp14:pctHeight>
            </wp14:sizeRelV>
          </wp:anchor>
        </w:drawing>
      </w:r>
      <w:r w:rsidR="001120F3" w:rsidRPr="001120F3">
        <w:rPr>
          <w:noProof/>
        </w:rPr>
        <w:t xml:space="preserve">We will continue to look at ways to support our staff to maintain their wellbeing </w:t>
      </w:r>
      <w:r w:rsidR="00BB2378">
        <w:rPr>
          <w:noProof/>
        </w:rPr>
        <w:t>as well as continue their skills development as part of our Business Plan delivery</w:t>
      </w:r>
      <w:r w:rsidR="001120F3" w:rsidRPr="001120F3">
        <w:rPr>
          <w:noProof/>
        </w:rPr>
        <w:t>.</w:t>
      </w:r>
    </w:p>
    <w:p w14:paraId="09B56D94" w14:textId="1ABD46FB" w:rsidR="00357275" w:rsidRDefault="003C0920" w:rsidP="00727174">
      <w:r>
        <w:rPr>
          <w:noProof/>
        </w:rPr>
        <w:t>We</w:t>
      </w:r>
      <w:r w:rsidR="001120F3">
        <w:rPr>
          <w:noProof/>
        </w:rPr>
        <w:t xml:space="preserve"> ha</w:t>
      </w:r>
      <w:r>
        <w:rPr>
          <w:noProof/>
        </w:rPr>
        <w:t xml:space="preserve">ve changed how we calculate </w:t>
      </w:r>
      <w:r w:rsidRPr="001120F3">
        <w:rPr>
          <w:b/>
        </w:rPr>
        <w:t>our gender pay gap</w:t>
      </w:r>
      <w:r w:rsidR="001120F3">
        <w:rPr>
          <w:noProof/>
        </w:rPr>
        <w:t>. From 2022/23 we</w:t>
      </w:r>
      <w:r>
        <w:rPr>
          <w:noProof/>
        </w:rPr>
        <w:t xml:space="preserve"> include</w:t>
      </w:r>
      <w:r w:rsidR="0098210E">
        <w:rPr>
          <w:noProof/>
        </w:rPr>
        <w:t>d</w:t>
      </w:r>
      <w:r>
        <w:rPr>
          <w:noProof/>
        </w:rPr>
        <w:t xml:space="preserve"> supply and casual workers which has led to our gender pay gap decreasing to </w:t>
      </w:r>
      <w:r w:rsidRPr="00D34ABE">
        <w:rPr>
          <w:noProof/>
        </w:rPr>
        <w:t>1.3%</w:t>
      </w:r>
      <w:r w:rsidR="00D34ABE">
        <w:rPr>
          <w:noProof/>
        </w:rPr>
        <w:t>. It reduced again to 0.8% in 2023/24</w:t>
      </w:r>
      <w:r w:rsidRPr="00D34ABE">
        <w:rPr>
          <w:noProof/>
        </w:rPr>
        <w:t xml:space="preserve"> </w:t>
      </w:r>
      <w:r>
        <w:rPr>
          <w:noProof/>
        </w:rPr>
        <w:t xml:space="preserve">which is ahead of our target (3%, the national average). </w:t>
      </w:r>
      <w:r w:rsidR="00EA4068">
        <w:rPr>
          <w:noProof/>
        </w:rPr>
        <w:t xml:space="preserve">Last October we </w:t>
      </w:r>
      <w:hyperlink r:id="rId101">
        <w:r w:rsidR="34F5C053" w:rsidRPr="5CC05E15">
          <w:rPr>
            <w:rStyle w:val="Hyperlink"/>
            <w:noProof/>
          </w:rPr>
          <w:t>reported in greater detail</w:t>
        </w:r>
      </w:hyperlink>
      <w:r w:rsidR="34F5C053" w:rsidRPr="5CC05E15">
        <w:rPr>
          <w:noProof/>
        </w:rPr>
        <w:t xml:space="preserve"> on the gender pay gap in 2023</w:t>
      </w:r>
      <w:r w:rsidR="1EDDA143" w:rsidRPr="5CC05E15">
        <w:rPr>
          <w:noProof/>
        </w:rPr>
        <w:t>.</w:t>
      </w:r>
      <w:r w:rsidR="00E8048E">
        <w:t xml:space="preserve"> </w:t>
      </w:r>
    </w:p>
    <w:bookmarkEnd w:id="25"/>
    <w:p w14:paraId="65E04AD9" w14:textId="57B4C6C4" w:rsidR="003C0920" w:rsidRDefault="005D0B3F" w:rsidP="00727174">
      <w:r w:rsidRPr="00F53664">
        <w:rPr>
          <w:noProof/>
        </w:rPr>
        <w:drawing>
          <wp:anchor distT="0" distB="0" distL="114300" distR="114300" simplePos="0" relativeHeight="251658275" behindDoc="0" locked="0" layoutInCell="1" allowOverlap="1" wp14:anchorId="06C61E9D" wp14:editId="66CE4140">
            <wp:simplePos x="0" y="0"/>
            <wp:positionH relativeFrom="column">
              <wp:posOffset>5176824</wp:posOffset>
            </wp:positionH>
            <wp:positionV relativeFrom="paragraph">
              <wp:posOffset>2319</wp:posOffset>
            </wp:positionV>
            <wp:extent cx="4427855" cy="1784985"/>
            <wp:effectExtent l="0" t="0" r="0" b="5715"/>
            <wp:wrapSquare wrapText="bothSides"/>
            <wp:docPr id="1885741921" name="Picture 1" descr="Column and line chart showing that the proportion of freedom of information requests have been stable since 2020/21 with a slight improvement noticed., although still behind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41921" name="Picture 1" descr="Column and line chart showing that the proportion of freedom of information requests have been stable since 2020/21 with a slight improvement noticed., although still behind target. "/>
                    <pic:cNvPicPr/>
                  </pic:nvPicPr>
                  <pic:blipFill>
                    <a:blip r:embed="rId102">
                      <a:extLst>
                        <a:ext uri="{28A0092B-C50C-407E-A947-70E740481C1C}">
                          <a14:useLocalDpi xmlns:a14="http://schemas.microsoft.com/office/drawing/2010/main" val="0"/>
                        </a:ext>
                      </a:extLst>
                    </a:blip>
                    <a:stretch>
                      <a:fillRect/>
                    </a:stretch>
                  </pic:blipFill>
                  <pic:spPr>
                    <a:xfrm>
                      <a:off x="0" y="0"/>
                      <a:ext cx="4427855" cy="1784985"/>
                    </a:xfrm>
                    <a:prstGeom prst="rect">
                      <a:avLst/>
                    </a:prstGeom>
                  </pic:spPr>
                </pic:pic>
              </a:graphicData>
            </a:graphic>
            <wp14:sizeRelH relativeFrom="margin">
              <wp14:pctWidth>0</wp14:pctWidth>
            </wp14:sizeRelH>
            <wp14:sizeRelV relativeFrom="margin">
              <wp14:pctHeight>0</wp14:pctHeight>
            </wp14:sizeRelV>
          </wp:anchor>
        </w:drawing>
      </w:r>
      <w:r w:rsidR="003262B5">
        <w:t>W</w:t>
      </w:r>
      <w:r w:rsidR="003C0920">
        <w:t xml:space="preserve">e developed a new People Strategy </w:t>
      </w:r>
      <w:r w:rsidR="00450C05">
        <w:t xml:space="preserve">2024-27 </w:t>
      </w:r>
      <w:r w:rsidR="00357275">
        <w:t>setting</w:t>
      </w:r>
      <w:r w:rsidR="00450C05">
        <w:t xml:space="preserve"> out how we</w:t>
      </w:r>
      <w:r w:rsidR="001A48E6">
        <w:t xml:space="preserve"> a</w:t>
      </w:r>
      <w:r w:rsidR="009103B7">
        <w:t>re</w:t>
      </w:r>
      <w:r w:rsidR="00450C05">
        <w:t xml:space="preserve"> </w:t>
      </w:r>
      <w:r w:rsidR="005106A7">
        <w:t>continuing</w:t>
      </w:r>
      <w:r w:rsidR="00450C05">
        <w:t xml:space="preserve"> to </w:t>
      </w:r>
      <w:r w:rsidR="005106A7">
        <w:t>support</w:t>
      </w:r>
      <w:r w:rsidR="00450C05">
        <w:t xml:space="preserve"> our workforce to </w:t>
      </w:r>
      <w:r w:rsidR="00357275">
        <w:t>thrive</w:t>
      </w:r>
      <w:r w:rsidR="003C0920">
        <w:t xml:space="preserve">. </w:t>
      </w:r>
      <w:r w:rsidR="000F016F">
        <w:t>Alongside thi</w:t>
      </w:r>
      <w:r w:rsidR="68632589">
        <w:t xml:space="preserve">s is </w:t>
      </w:r>
      <w:r w:rsidR="000F016F">
        <w:t>our</w:t>
      </w:r>
      <w:r w:rsidR="003C0920">
        <w:t xml:space="preserve"> new Workforce Plan and our behaviours of respect, integrity and flexibility</w:t>
      </w:r>
      <w:r w:rsidR="0DF8B4B9">
        <w:t>.</w:t>
      </w:r>
      <w:r w:rsidR="00CD42F1">
        <w:t xml:space="preserve"> We are working on </w:t>
      </w:r>
      <w:r w:rsidR="002338A5">
        <w:t xml:space="preserve">an updated </w:t>
      </w:r>
      <w:r w:rsidR="6946DB9A">
        <w:t>W</w:t>
      </w:r>
      <w:r w:rsidR="002338A5">
        <w:t xml:space="preserve">ellbeing </w:t>
      </w:r>
      <w:r w:rsidR="006C4D69">
        <w:t>S</w:t>
      </w:r>
      <w:r w:rsidR="002338A5">
        <w:t xml:space="preserve">trategy </w:t>
      </w:r>
      <w:r w:rsidR="00864E34">
        <w:t>aimed</w:t>
      </w:r>
      <w:r w:rsidR="009B198B" w:rsidRPr="009B198B">
        <w:t xml:space="preserve"> </w:t>
      </w:r>
      <w:r w:rsidR="00D9284C">
        <w:t>at having</w:t>
      </w:r>
      <w:r w:rsidR="009B198B" w:rsidRPr="009B198B">
        <w:t xml:space="preserve"> a positive impact on colleagues</w:t>
      </w:r>
      <w:r w:rsidR="005150B0">
        <w:t>’</w:t>
      </w:r>
      <w:r w:rsidR="009B198B" w:rsidRPr="009B198B">
        <w:t xml:space="preserve"> wellbeing and subsequently, levels of sickness absence</w:t>
      </w:r>
      <w:r w:rsidR="00A15D1E">
        <w:t xml:space="preserve"> when it is delivered in</w:t>
      </w:r>
      <w:r w:rsidR="001D549B">
        <w:t xml:space="preserve"> 2025</w:t>
      </w:r>
      <w:r w:rsidR="004F28CE">
        <w:t>.</w:t>
      </w:r>
    </w:p>
    <w:p w14:paraId="03F28C47" w14:textId="48F2ADA8" w:rsidR="004F28CE" w:rsidRDefault="004F28CE" w:rsidP="00727174">
      <w:r>
        <w:t xml:space="preserve">We have received over 3,000 </w:t>
      </w:r>
      <w:r w:rsidRPr="00FF45E2">
        <w:rPr>
          <w:b/>
        </w:rPr>
        <w:t>Freedom of Information requests</w:t>
      </w:r>
      <w:r>
        <w:t xml:space="preserve"> (the highest since the introduction of the legislation in 2005) and continue to complete over 90% within timescale. The statutory target is to complete Freedom of </w:t>
      </w:r>
      <w:r w:rsidR="00E31289">
        <w:t xml:space="preserve">Information </w:t>
      </w:r>
      <w:r>
        <w:t xml:space="preserve">within 20 working days </w:t>
      </w:r>
      <w:r w:rsidR="00323493">
        <w:t xml:space="preserve">and </w:t>
      </w:r>
      <w:r>
        <w:t>we always aim to meet that timescale whenever possible and have set this as our target for 2023/2</w:t>
      </w:r>
      <w:r w:rsidR="00CF75E0">
        <w:t>4</w:t>
      </w:r>
      <w:r>
        <w:t xml:space="preserve">. The complexity of the requests has </w:t>
      </w:r>
      <w:r w:rsidR="00CF75E0">
        <w:t xml:space="preserve">also had </w:t>
      </w:r>
      <w:r>
        <w:t xml:space="preserve">an impact on </w:t>
      </w:r>
      <w:r w:rsidR="003E3DAF">
        <w:t xml:space="preserve">our </w:t>
      </w:r>
      <w:r>
        <w:t>response times.</w:t>
      </w:r>
    </w:p>
    <w:p w14:paraId="31AAC313" w14:textId="7F0EEAD5" w:rsidR="0026008F" w:rsidRDefault="0026008F" w:rsidP="00436634">
      <w:pPr>
        <w:spacing w:line="276" w:lineRule="auto"/>
        <w:sectPr w:rsidR="0026008F" w:rsidSect="006B77AD">
          <w:headerReference w:type="default" r:id="rId103"/>
          <w:type w:val="continuous"/>
          <w:pgSz w:w="16838" w:h="11906" w:orient="landscape"/>
          <w:pgMar w:top="720" w:right="720" w:bottom="720" w:left="720" w:header="708" w:footer="708" w:gutter="0"/>
          <w:cols w:num="2" w:space="708"/>
          <w:docGrid w:linePitch="360"/>
        </w:sectPr>
      </w:pPr>
    </w:p>
    <w:p w14:paraId="5F293DF0" w14:textId="7701F4B3" w:rsidR="00627C09" w:rsidRDefault="00FB3876" w:rsidP="00C76F53">
      <w:pPr>
        <w:pStyle w:val="Heading1"/>
        <w:spacing w:before="0"/>
        <w:ind w:left="720" w:firstLine="720"/>
      </w:pPr>
      <w:bookmarkStart w:id="26" w:name="_Toc175042388"/>
      <w:r w:rsidRPr="001B201B">
        <w:rPr>
          <w:noProof/>
          <w:lang w:val="en-US" w:eastAsia="en-US"/>
        </w:rPr>
        <w:lastRenderedPageBreak/>
        <w:drawing>
          <wp:anchor distT="0" distB="0" distL="114300" distR="114300" simplePos="0" relativeHeight="251658244" behindDoc="1" locked="0" layoutInCell="1" allowOverlap="1" wp14:anchorId="7240C8ED" wp14:editId="5BC8E197">
            <wp:simplePos x="0" y="0"/>
            <wp:positionH relativeFrom="page">
              <wp:posOffset>-19050</wp:posOffset>
            </wp:positionH>
            <wp:positionV relativeFrom="page">
              <wp:posOffset>19050</wp:posOffset>
            </wp:positionV>
            <wp:extent cx="10687050" cy="1466850"/>
            <wp:effectExtent l="0" t="0" r="0" b="0"/>
            <wp:wrapNone/>
            <wp:docPr id="10780829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8082900" name="Picture 1">
                      <a:extLst>
                        <a:ext uri="{C183D7F6-B498-43B3-948B-1728B52AA6E4}">
                          <adec:decorative xmlns:adec="http://schemas.microsoft.com/office/drawing/2017/decorative" val="1"/>
                        </a:ext>
                      </a:extLst>
                    </pic:cNvPr>
                    <pic:cNvPicPr/>
                  </pic:nvPicPr>
                  <pic:blipFill>
                    <a:blip r:embed="rId104">
                      <a:extLst>
                        <a:ext uri="{28A0092B-C50C-407E-A947-70E740481C1C}">
                          <a14:useLocalDpi xmlns:a14="http://schemas.microsoft.com/office/drawing/2010/main" val="0"/>
                        </a:ext>
                      </a:extLst>
                    </a:blip>
                    <a:stretch>
                      <a:fillRect/>
                    </a:stretch>
                  </pic:blipFill>
                  <pic:spPr>
                    <a:xfrm>
                      <a:off x="0" y="0"/>
                      <a:ext cx="10692063" cy="1467538"/>
                    </a:xfrm>
                    <a:prstGeom prst="rect">
                      <a:avLst/>
                    </a:prstGeom>
                  </pic:spPr>
                </pic:pic>
              </a:graphicData>
            </a:graphic>
            <wp14:sizeRelH relativeFrom="page">
              <wp14:pctWidth>0</wp14:pctWidth>
            </wp14:sizeRelH>
            <wp14:sizeRelV relativeFrom="page">
              <wp14:pctHeight>0</wp14:pctHeight>
            </wp14:sizeRelV>
          </wp:anchor>
        </w:drawing>
      </w:r>
      <w:r w:rsidR="00627C09">
        <w:t>Environmental Services</w:t>
      </w:r>
      <w:bookmarkEnd w:id="26"/>
    </w:p>
    <w:p w14:paraId="3B9480C2" w14:textId="730070CE" w:rsidR="004F6A7D" w:rsidRDefault="004F6A7D" w:rsidP="00D77452"/>
    <w:p w14:paraId="34B100A0" w14:textId="77777777" w:rsidR="0026008F" w:rsidRDefault="0026008F" w:rsidP="0026008F">
      <w:pPr>
        <w:sectPr w:rsidR="0026008F" w:rsidSect="006B77AD">
          <w:headerReference w:type="default" r:id="rId105"/>
          <w:pgSz w:w="16838" w:h="11906" w:orient="landscape"/>
          <w:pgMar w:top="720" w:right="720" w:bottom="720" w:left="720" w:header="720" w:footer="720" w:gutter="0"/>
          <w:cols w:space="708"/>
        </w:sectPr>
      </w:pPr>
    </w:p>
    <w:p w14:paraId="3C68D0B9" w14:textId="77777777" w:rsidR="00727174" w:rsidRDefault="00727174" w:rsidP="00727174">
      <w:r>
        <w:t xml:space="preserve">Our environmental services are all around us from our roads, lighting the streets, collecting waste and making our open spaces safe and inviting places to visit. </w:t>
      </w:r>
    </w:p>
    <w:p w14:paraId="1C1C2CA4" w14:textId="77777777" w:rsidR="00727174" w:rsidRDefault="00727174" w:rsidP="00727174">
      <w:r>
        <w:t xml:space="preserve">We have met increased demand within tightening budgets and Covid-19 restrictions added pressure on how our services were being delivered. We have started to reinvest in these services in the </w:t>
      </w:r>
      <w:r>
        <w:t>last couple of years and we have seen improvements in our performance across roads and street cleansing.</w:t>
      </w:r>
    </w:p>
    <w:p w14:paraId="32F4DF4D" w14:textId="681180B4" w:rsidR="00727174" w:rsidRDefault="00727174" w:rsidP="00727174">
      <w:pPr>
        <w:sectPr w:rsidR="00727174" w:rsidSect="00727174">
          <w:type w:val="continuous"/>
          <w:pgSz w:w="16838" w:h="11906" w:orient="landscape"/>
          <w:pgMar w:top="720" w:right="720" w:bottom="720" w:left="720" w:header="720" w:footer="720" w:gutter="0"/>
          <w:cols w:num="2" w:space="708"/>
        </w:sectPr>
      </w:pPr>
      <w:r>
        <w:t>On the following pages we report on a range of measures that show how we are performing across our environmental services and give an update on how we are progressing with some of our projects.</w:t>
      </w:r>
    </w:p>
    <w:p w14:paraId="0571D9AA" w14:textId="77777777" w:rsidR="007233FD" w:rsidRDefault="007233FD" w:rsidP="00627C09">
      <w:pPr>
        <w:pStyle w:val="Heading2"/>
        <w:sectPr w:rsidR="007233FD" w:rsidSect="006B77AD">
          <w:type w:val="continuous"/>
          <w:pgSz w:w="16838" w:h="11906" w:orient="landscape"/>
          <w:pgMar w:top="720" w:right="720" w:bottom="720" w:left="720" w:header="720" w:footer="720" w:gutter="0"/>
          <w:cols w:space="708"/>
        </w:sectPr>
      </w:pPr>
    </w:p>
    <w:p w14:paraId="34E1156D" w14:textId="72E77435" w:rsidR="00771748" w:rsidRPr="00CB58B5" w:rsidRDefault="00771748" w:rsidP="00627C09">
      <w:pPr>
        <w:pStyle w:val="Heading2"/>
      </w:pPr>
      <w:bookmarkStart w:id="27" w:name="_Toc175042389"/>
      <w:r w:rsidRPr="00CB58B5">
        <w:lastRenderedPageBreak/>
        <w:t>Roads</w:t>
      </w:r>
      <w:bookmarkEnd w:id="27"/>
    </w:p>
    <w:tbl>
      <w:tblPr>
        <w:tblW w:w="15210" w:type="dxa"/>
        <w:tblLook w:val="01E0" w:firstRow="1" w:lastRow="1" w:firstColumn="1" w:lastColumn="1" w:noHBand="0" w:noVBand="0"/>
      </w:tblPr>
      <w:tblGrid>
        <w:gridCol w:w="6312"/>
        <w:gridCol w:w="2892"/>
        <w:gridCol w:w="1769"/>
        <w:gridCol w:w="1402"/>
        <w:gridCol w:w="2835"/>
      </w:tblGrid>
      <w:tr w:rsidR="00FB18D5" w:rsidRPr="00DC22FE" w14:paraId="79E0899A" w14:textId="77777777" w:rsidTr="005415D8">
        <w:trPr>
          <w:trHeight w:val="369"/>
        </w:trPr>
        <w:tc>
          <w:tcPr>
            <w:tcW w:w="6312" w:type="dxa"/>
            <w:shd w:val="clear" w:color="auto" w:fill="DBE3D9"/>
          </w:tcPr>
          <w:p w14:paraId="61064F85" w14:textId="77777777" w:rsidR="00FB18D5" w:rsidRPr="00CB2953" w:rsidRDefault="00FB18D5">
            <w:pPr>
              <w:pStyle w:val="TableParagraph"/>
              <w:spacing w:before="74" w:line="360" w:lineRule="auto"/>
            </w:pPr>
            <w:r w:rsidRPr="00CB2953">
              <w:rPr>
                <w:color w:val="1A1A1A"/>
              </w:rPr>
              <w:t>KPI Name</w:t>
            </w:r>
          </w:p>
        </w:tc>
        <w:tc>
          <w:tcPr>
            <w:tcW w:w="2892" w:type="dxa"/>
            <w:shd w:val="clear" w:color="auto" w:fill="DBE3D9"/>
            <w:vAlign w:val="center"/>
          </w:tcPr>
          <w:p w14:paraId="4A259874" w14:textId="77777777" w:rsidR="00FB18D5" w:rsidRPr="00CB2953" w:rsidRDefault="00FB18D5" w:rsidP="00BF2B66">
            <w:pPr>
              <w:pStyle w:val="TableParagraph"/>
              <w:spacing w:before="74" w:line="360" w:lineRule="auto"/>
              <w:ind w:right="26"/>
            </w:pPr>
            <w:r w:rsidRPr="00CB2953">
              <w:rPr>
                <w:color w:val="1A1A1A"/>
              </w:rPr>
              <w:t>RAG</w:t>
            </w:r>
          </w:p>
        </w:tc>
        <w:tc>
          <w:tcPr>
            <w:tcW w:w="1769" w:type="dxa"/>
            <w:shd w:val="clear" w:color="auto" w:fill="DBE3D9"/>
            <w:vAlign w:val="center"/>
          </w:tcPr>
          <w:p w14:paraId="1F566CA4" w14:textId="77777777" w:rsidR="00FB18D5" w:rsidRPr="00CB2953" w:rsidRDefault="00FB18D5" w:rsidP="00BF2B66">
            <w:pPr>
              <w:pStyle w:val="TableParagraph"/>
              <w:spacing w:before="74" w:line="360" w:lineRule="auto"/>
              <w:jc w:val="center"/>
            </w:pPr>
            <w:r w:rsidRPr="00CB2953">
              <w:rPr>
                <w:color w:val="1A1A1A"/>
              </w:rPr>
              <w:t>Value</w:t>
            </w:r>
          </w:p>
        </w:tc>
        <w:tc>
          <w:tcPr>
            <w:tcW w:w="1402" w:type="dxa"/>
            <w:shd w:val="clear" w:color="auto" w:fill="DBE3D9"/>
            <w:vAlign w:val="center"/>
          </w:tcPr>
          <w:p w14:paraId="51928287" w14:textId="77777777" w:rsidR="00FB18D5" w:rsidRPr="00CB2953" w:rsidRDefault="00FB18D5">
            <w:pPr>
              <w:pStyle w:val="TableParagraph"/>
              <w:spacing w:before="74" w:line="360" w:lineRule="auto"/>
              <w:ind w:left="79"/>
              <w:jc w:val="center"/>
            </w:pPr>
            <w:r w:rsidRPr="00CB2953">
              <w:rPr>
                <w:color w:val="1A1A1A"/>
              </w:rPr>
              <w:t>Target</w:t>
            </w:r>
          </w:p>
        </w:tc>
        <w:tc>
          <w:tcPr>
            <w:tcW w:w="2835" w:type="dxa"/>
            <w:shd w:val="clear" w:color="auto" w:fill="DBE3D9"/>
          </w:tcPr>
          <w:p w14:paraId="7CA662A9" w14:textId="77777777" w:rsidR="00FB18D5" w:rsidRPr="00CB2953" w:rsidRDefault="00FB18D5">
            <w:pPr>
              <w:pStyle w:val="TableParagraph"/>
              <w:spacing w:before="74" w:line="360" w:lineRule="auto"/>
              <w:ind w:left="20"/>
              <w:jc w:val="center"/>
            </w:pPr>
            <w:r w:rsidRPr="00CB2953">
              <w:rPr>
                <w:color w:val="1A1A1A"/>
              </w:rPr>
              <w:t>Direction of travel</w:t>
            </w:r>
          </w:p>
        </w:tc>
      </w:tr>
      <w:tr w:rsidR="00FB18D5" w:rsidRPr="00DC22FE" w14:paraId="518E6699" w14:textId="77777777" w:rsidTr="00E348C8">
        <w:trPr>
          <w:trHeight w:val="369"/>
        </w:trPr>
        <w:tc>
          <w:tcPr>
            <w:tcW w:w="6312" w:type="dxa"/>
          </w:tcPr>
          <w:p w14:paraId="360BCB49" w14:textId="77777777" w:rsidR="00FB18D5" w:rsidRPr="00CB2953" w:rsidRDefault="00FB18D5" w:rsidP="004927F2">
            <w:pPr>
              <w:pStyle w:val="TableParagraph"/>
              <w:spacing w:before="0" w:after="0" w:line="240" w:lineRule="auto"/>
            </w:pPr>
            <w:r w:rsidRPr="00CB2953">
              <w:rPr>
                <w:color w:val="252423"/>
              </w:rPr>
              <w:t xml:space="preserve">% of Cat 1 road repairs made safe in 24 </w:t>
            </w:r>
            <w:proofErr w:type="spellStart"/>
            <w:r w:rsidRPr="00CB2953">
              <w:rPr>
                <w:color w:val="252423"/>
              </w:rPr>
              <w:t>hrs</w:t>
            </w:r>
            <w:proofErr w:type="spellEnd"/>
          </w:p>
        </w:tc>
        <w:tc>
          <w:tcPr>
            <w:tcW w:w="2892" w:type="dxa"/>
          </w:tcPr>
          <w:p w14:paraId="7D82908C" w14:textId="7DC74AE3" w:rsidR="00FB18D5" w:rsidRPr="00CB2953" w:rsidRDefault="009C20C8" w:rsidP="00E348C8">
            <w:pPr>
              <w:pStyle w:val="TableParagraph"/>
              <w:spacing w:before="0" w:after="0" w:line="240" w:lineRule="auto"/>
              <w:ind w:right="26"/>
            </w:pPr>
            <w:r w:rsidRPr="00D20B2F">
              <w:rPr>
                <w:noProof/>
                <w:color w:val="1A1A1A"/>
              </w:rPr>
              <w:drawing>
                <wp:inline distT="0" distB="0" distL="0" distR="0" wp14:anchorId="6190EC36" wp14:editId="7DBC62A1">
                  <wp:extent cx="131730" cy="131730"/>
                  <wp:effectExtent l="0" t="0" r="1905" b="1905"/>
                  <wp:docPr id="2086802006"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6802006" name="Image 58">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31730" cy="131730"/>
                          </a:xfrm>
                          <a:prstGeom prst="rect">
                            <a:avLst/>
                          </a:prstGeom>
                        </pic:spPr>
                      </pic:pic>
                    </a:graphicData>
                  </a:graphic>
                </wp:inline>
              </w:drawing>
            </w:r>
            <w:r w:rsidRPr="00D20B2F">
              <w:rPr>
                <w:color w:val="1A1A1A"/>
              </w:rPr>
              <w:t xml:space="preserve"> Within 5% of target</w:t>
            </w:r>
          </w:p>
        </w:tc>
        <w:tc>
          <w:tcPr>
            <w:tcW w:w="1769" w:type="dxa"/>
          </w:tcPr>
          <w:p w14:paraId="14F053AE" w14:textId="0F3664DE" w:rsidR="00FB18D5" w:rsidRPr="00CB2953" w:rsidRDefault="006A0526" w:rsidP="00E348C8">
            <w:pPr>
              <w:pStyle w:val="TableParagraph"/>
              <w:spacing w:before="0" w:after="0" w:line="240" w:lineRule="auto"/>
              <w:jc w:val="center"/>
            </w:pPr>
            <w:r>
              <w:rPr>
                <w:rFonts w:cs="Arial"/>
                <w:color w:val="252423"/>
                <w:spacing w:val="-2"/>
              </w:rPr>
              <w:t>99</w:t>
            </w:r>
            <w:r w:rsidR="00FB18D5" w:rsidRPr="00160A81">
              <w:rPr>
                <w:rFonts w:cs="Arial"/>
                <w:color w:val="252423"/>
                <w:spacing w:val="-2"/>
              </w:rPr>
              <w:t>.0%</w:t>
            </w:r>
          </w:p>
        </w:tc>
        <w:tc>
          <w:tcPr>
            <w:tcW w:w="1402" w:type="dxa"/>
          </w:tcPr>
          <w:p w14:paraId="62C707C3" w14:textId="1FA3D64C" w:rsidR="00FB18D5" w:rsidRPr="00CB2953" w:rsidRDefault="00FB18D5" w:rsidP="00E348C8">
            <w:pPr>
              <w:pStyle w:val="TableParagraph"/>
              <w:spacing w:before="0" w:after="0" w:line="240" w:lineRule="auto"/>
              <w:ind w:left="79"/>
              <w:jc w:val="center"/>
            </w:pPr>
            <w:r w:rsidRPr="00160A81">
              <w:rPr>
                <w:rFonts w:cs="Arial"/>
                <w:color w:val="252423"/>
                <w:spacing w:val="-2"/>
              </w:rPr>
              <w:t>100.0%</w:t>
            </w:r>
          </w:p>
        </w:tc>
        <w:tc>
          <w:tcPr>
            <w:tcW w:w="2835" w:type="dxa"/>
          </w:tcPr>
          <w:p w14:paraId="08819D9C" w14:textId="77777777" w:rsidR="00FB18D5" w:rsidRPr="00CB2953" w:rsidRDefault="00FB18D5" w:rsidP="004927F2">
            <w:pPr>
              <w:pStyle w:val="TableParagraph"/>
              <w:spacing w:before="0" w:after="0" w:line="240" w:lineRule="auto"/>
              <w:ind w:left="20"/>
              <w:jc w:val="center"/>
            </w:pPr>
            <w:r w:rsidRPr="00160A81">
              <w:rPr>
                <w:rFonts w:cs="Arial"/>
                <w:color w:val="666666"/>
                <w:spacing w:val="-2"/>
              </w:rPr>
              <w:t>Maintaining</w:t>
            </w:r>
          </w:p>
        </w:tc>
      </w:tr>
      <w:tr w:rsidR="00FB18D5" w:rsidRPr="00DC22FE" w14:paraId="6E25D64F" w14:textId="77777777" w:rsidTr="00E348C8">
        <w:trPr>
          <w:trHeight w:val="369"/>
        </w:trPr>
        <w:tc>
          <w:tcPr>
            <w:tcW w:w="6312" w:type="dxa"/>
          </w:tcPr>
          <w:p w14:paraId="5F02EFCB" w14:textId="77777777" w:rsidR="00FB18D5" w:rsidRPr="00CB2953" w:rsidRDefault="00FB18D5" w:rsidP="004927F2">
            <w:pPr>
              <w:pStyle w:val="TableParagraph"/>
              <w:spacing w:before="0" w:after="0" w:line="240" w:lineRule="auto"/>
            </w:pPr>
            <w:r w:rsidRPr="00CB2953">
              <w:rPr>
                <w:color w:val="252423"/>
              </w:rPr>
              <w:t>% of Cat 2 road repairs in 5 days</w:t>
            </w:r>
          </w:p>
        </w:tc>
        <w:tc>
          <w:tcPr>
            <w:tcW w:w="2892" w:type="dxa"/>
          </w:tcPr>
          <w:p w14:paraId="0EB63463" w14:textId="5018649A" w:rsidR="00FB18D5" w:rsidRPr="00CB2953" w:rsidRDefault="00FB18D5" w:rsidP="00E348C8">
            <w:pPr>
              <w:pStyle w:val="TableParagraph"/>
              <w:spacing w:before="0" w:after="0" w:line="240" w:lineRule="auto"/>
              <w:ind w:right="26"/>
            </w:pPr>
            <w:r w:rsidRPr="00160A81">
              <w:rPr>
                <w:rFonts w:cs="Arial"/>
                <w:noProof/>
                <w:position w:val="-2"/>
              </w:rPr>
              <w:drawing>
                <wp:inline distT="0" distB="0" distL="0" distR="0" wp14:anchorId="52D84169" wp14:editId="3F20A962">
                  <wp:extent cx="140512" cy="140512"/>
                  <wp:effectExtent l="0" t="0" r="0" b="0"/>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CB2953">
              <w:rPr>
                <w:color w:val="252423"/>
              </w:rPr>
              <w:t>On target</w:t>
            </w:r>
          </w:p>
        </w:tc>
        <w:tc>
          <w:tcPr>
            <w:tcW w:w="1769" w:type="dxa"/>
          </w:tcPr>
          <w:p w14:paraId="7F04742E" w14:textId="4DDB82DE" w:rsidR="00FB18D5" w:rsidRPr="00CB2953" w:rsidRDefault="00FB18D5" w:rsidP="00E348C8">
            <w:pPr>
              <w:pStyle w:val="TableParagraph"/>
              <w:spacing w:before="0" w:after="0" w:line="240" w:lineRule="auto"/>
              <w:jc w:val="center"/>
            </w:pPr>
            <w:r w:rsidRPr="00160A81">
              <w:rPr>
                <w:rFonts w:cs="Arial"/>
                <w:color w:val="252423"/>
                <w:spacing w:val="-2"/>
              </w:rPr>
              <w:t>9</w:t>
            </w:r>
            <w:r w:rsidR="00EE4AF0">
              <w:rPr>
                <w:rFonts w:cs="Arial"/>
                <w:color w:val="252423"/>
                <w:spacing w:val="-2"/>
              </w:rPr>
              <w:t>8</w:t>
            </w:r>
            <w:r w:rsidRPr="00160A81">
              <w:rPr>
                <w:rFonts w:cs="Arial"/>
                <w:color w:val="252423"/>
                <w:spacing w:val="-2"/>
              </w:rPr>
              <w:t>.</w:t>
            </w:r>
            <w:r w:rsidR="00EE4AF0">
              <w:rPr>
                <w:rFonts w:cs="Arial"/>
                <w:color w:val="252423"/>
                <w:spacing w:val="-2"/>
              </w:rPr>
              <w:t>6</w:t>
            </w:r>
            <w:r w:rsidRPr="00160A81">
              <w:rPr>
                <w:rFonts w:cs="Arial"/>
                <w:color w:val="252423"/>
                <w:spacing w:val="-2"/>
              </w:rPr>
              <w:t>%</w:t>
            </w:r>
          </w:p>
        </w:tc>
        <w:tc>
          <w:tcPr>
            <w:tcW w:w="1402" w:type="dxa"/>
          </w:tcPr>
          <w:p w14:paraId="68EA0E15" w14:textId="3139393C" w:rsidR="00FB18D5" w:rsidRPr="00CB2953" w:rsidRDefault="00FB18D5" w:rsidP="00E348C8">
            <w:pPr>
              <w:pStyle w:val="TableParagraph"/>
              <w:spacing w:before="0" w:after="0" w:line="240" w:lineRule="auto"/>
              <w:ind w:left="79"/>
              <w:jc w:val="center"/>
            </w:pPr>
            <w:r w:rsidRPr="00160A81">
              <w:rPr>
                <w:rFonts w:cs="Arial"/>
                <w:color w:val="252423"/>
                <w:spacing w:val="-2"/>
              </w:rPr>
              <w:t>85.0%</w:t>
            </w:r>
          </w:p>
        </w:tc>
        <w:tc>
          <w:tcPr>
            <w:tcW w:w="2835" w:type="dxa"/>
          </w:tcPr>
          <w:p w14:paraId="762B21C1" w14:textId="77777777" w:rsidR="00FB18D5" w:rsidRPr="00CB2953" w:rsidRDefault="00FB18D5" w:rsidP="004927F2">
            <w:pPr>
              <w:pStyle w:val="TableParagraph"/>
              <w:spacing w:before="0" w:after="0" w:line="240" w:lineRule="auto"/>
              <w:ind w:left="20"/>
              <w:jc w:val="center"/>
            </w:pPr>
            <w:r w:rsidRPr="00160A81">
              <w:rPr>
                <w:rFonts w:cs="Arial"/>
                <w:color w:val="666666"/>
                <w:spacing w:val="-2"/>
              </w:rPr>
              <w:t>Improving</w:t>
            </w:r>
          </w:p>
        </w:tc>
      </w:tr>
      <w:tr w:rsidR="00FB18D5" w:rsidRPr="00DC22FE" w14:paraId="06786B39" w14:textId="77777777" w:rsidTr="00E348C8">
        <w:trPr>
          <w:trHeight w:val="369"/>
        </w:trPr>
        <w:tc>
          <w:tcPr>
            <w:tcW w:w="6312" w:type="dxa"/>
          </w:tcPr>
          <w:p w14:paraId="3C9B8804" w14:textId="77777777" w:rsidR="00FB18D5" w:rsidRPr="00CB2953" w:rsidRDefault="00FB18D5" w:rsidP="004927F2">
            <w:pPr>
              <w:pStyle w:val="TableParagraph"/>
              <w:spacing w:before="0" w:after="0" w:line="240" w:lineRule="auto"/>
            </w:pPr>
            <w:r w:rsidRPr="00CB2953">
              <w:rPr>
                <w:color w:val="252423"/>
              </w:rPr>
              <w:t>% of Cat 3 road repairs in 60 days</w:t>
            </w:r>
          </w:p>
        </w:tc>
        <w:tc>
          <w:tcPr>
            <w:tcW w:w="2892" w:type="dxa"/>
          </w:tcPr>
          <w:p w14:paraId="35BDC9E9" w14:textId="7B195A1F" w:rsidR="00FB18D5" w:rsidRPr="00CB2953" w:rsidRDefault="00FB18D5" w:rsidP="00E348C8">
            <w:pPr>
              <w:pStyle w:val="TableParagraph"/>
              <w:spacing w:before="0" w:after="0" w:line="240" w:lineRule="auto"/>
              <w:ind w:right="26"/>
            </w:pPr>
            <w:r w:rsidRPr="00160A81">
              <w:rPr>
                <w:rFonts w:cs="Arial"/>
                <w:noProof/>
                <w:position w:val="-2"/>
              </w:rPr>
              <w:drawing>
                <wp:inline distT="0" distB="0" distL="0" distR="0" wp14:anchorId="16A34DF3" wp14:editId="630EE7D8">
                  <wp:extent cx="140512" cy="140512"/>
                  <wp:effectExtent l="0" t="0" r="0" b="0"/>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CB2953">
              <w:rPr>
                <w:color w:val="252423"/>
              </w:rPr>
              <w:t>On target</w:t>
            </w:r>
          </w:p>
        </w:tc>
        <w:tc>
          <w:tcPr>
            <w:tcW w:w="1769" w:type="dxa"/>
          </w:tcPr>
          <w:p w14:paraId="4CF7BBEC" w14:textId="31CCCB52" w:rsidR="00FB18D5" w:rsidRPr="00CB2953" w:rsidRDefault="00EE4AF0" w:rsidP="00E348C8">
            <w:pPr>
              <w:pStyle w:val="TableParagraph"/>
              <w:spacing w:before="0" w:after="0" w:line="240" w:lineRule="auto"/>
              <w:jc w:val="center"/>
            </w:pPr>
            <w:r>
              <w:rPr>
                <w:rFonts w:cs="Arial"/>
                <w:color w:val="252423"/>
                <w:spacing w:val="-2"/>
              </w:rPr>
              <w:t>99.4</w:t>
            </w:r>
            <w:r w:rsidR="00FB18D5" w:rsidRPr="00160A81">
              <w:rPr>
                <w:rFonts w:cs="Arial"/>
                <w:color w:val="252423"/>
                <w:spacing w:val="-2"/>
              </w:rPr>
              <w:t>%</w:t>
            </w:r>
          </w:p>
        </w:tc>
        <w:tc>
          <w:tcPr>
            <w:tcW w:w="1402" w:type="dxa"/>
          </w:tcPr>
          <w:p w14:paraId="56F12320" w14:textId="05F6210F" w:rsidR="00FB18D5" w:rsidRPr="00CB2953" w:rsidRDefault="00FB18D5" w:rsidP="00E348C8">
            <w:pPr>
              <w:pStyle w:val="TableParagraph"/>
              <w:spacing w:before="0" w:after="0" w:line="240" w:lineRule="auto"/>
              <w:ind w:left="79"/>
              <w:jc w:val="center"/>
            </w:pPr>
            <w:r w:rsidRPr="00160A81">
              <w:rPr>
                <w:rFonts w:cs="Arial"/>
                <w:color w:val="252423"/>
                <w:spacing w:val="-2"/>
              </w:rPr>
              <w:t>85.0%</w:t>
            </w:r>
          </w:p>
        </w:tc>
        <w:tc>
          <w:tcPr>
            <w:tcW w:w="2835" w:type="dxa"/>
          </w:tcPr>
          <w:p w14:paraId="7BDD6D05" w14:textId="77777777" w:rsidR="00FB18D5" w:rsidRPr="00CB2953" w:rsidRDefault="00FB18D5" w:rsidP="004927F2">
            <w:pPr>
              <w:pStyle w:val="TableParagraph"/>
              <w:spacing w:before="0" w:after="0" w:line="240" w:lineRule="auto"/>
              <w:ind w:left="20"/>
              <w:jc w:val="center"/>
            </w:pPr>
            <w:r w:rsidRPr="00160A81">
              <w:rPr>
                <w:rFonts w:cs="Arial"/>
                <w:color w:val="666666"/>
                <w:spacing w:val="-2"/>
              </w:rPr>
              <w:t>Maintaining</w:t>
            </w:r>
          </w:p>
        </w:tc>
      </w:tr>
      <w:tr w:rsidR="00FB18D5" w:rsidRPr="00DC22FE" w14:paraId="245C14ED" w14:textId="77777777" w:rsidTr="00E348C8">
        <w:trPr>
          <w:trHeight w:val="369"/>
        </w:trPr>
        <w:tc>
          <w:tcPr>
            <w:tcW w:w="6312" w:type="dxa"/>
          </w:tcPr>
          <w:p w14:paraId="54B61EAE" w14:textId="77777777" w:rsidR="00FB18D5" w:rsidRPr="00CB2953" w:rsidRDefault="00FB18D5" w:rsidP="004927F2">
            <w:pPr>
              <w:pStyle w:val="TableParagraph"/>
              <w:spacing w:before="0" w:after="0" w:line="240" w:lineRule="auto"/>
            </w:pPr>
            <w:r w:rsidRPr="00CB2953">
              <w:rPr>
                <w:color w:val="252423"/>
              </w:rPr>
              <w:t>Road Condition Index</w:t>
            </w:r>
          </w:p>
        </w:tc>
        <w:tc>
          <w:tcPr>
            <w:tcW w:w="2892" w:type="dxa"/>
          </w:tcPr>
          <w:p w14:paraId="69C3E328" w14:textId="57EFC541" w:rsidR="00FB18D5" w:rsidRPr="00CB2953" w:rsidRDefault="00FB18D5" w:rsidP="00E348C8">
            <w:pPr>
              <w:pStyle w:val="TableParagraph"/>
              <w:spacing w:before="0" w:after="0" w:line="240" w:lineRule="auto"/>
              <w:ind w:right="26"/>
            </w:pPr>
            <w:r w:rsidRPr="00160A81">
              <w:rPr>
                <w:rFonts w:cs="Arial"/>
                <w:noProof/>
                <w:position w:val="-2"/>
              </w:rPr>
              <w:drawing>
                <wp:inline distT="0" distB="0" distL="0" distR="0" wp14:anchorId="246F4501" wp14:editId="4DE1421A">
                  <wp:extent cx="140017" cy="140017"/>
                  <wp:effectExtent l="0" t="0" r="0" b="0"/>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40017" cy="140017"/>
                          </a:xfrm>
                          <a:prstGeom prst="rect">
                            <a:avLst/>
                          </a:prstGeom>
                        </pic:spPr>
                      </pic:pic>
                    </a:graphicData>
                  </a:graphic>
                </wp:inline>
              </w:drawing>
            </w:r>
            <w:r w:rsidRPr="00160A81">
              <w:rPr>
                <w:rFonts w:cs="Arial"/>
                <w:spacing w:val="40"/>
              </w:rPr>
              <w:t xml:space="preserve"> </w:t>
            </w:r>
            <w:r w:rsidRPr="00CB2953">
              <w:rPr>
                <w:color w:val="252423"/>
              </w:rPr>
              <w:t>On target</w:t>
            </w:r>
          </w:p>
        </w:tc>
        <w:tc>
          <w:tcPr>
            <w:tcW w:w="1769" w:type="dxa"/>
          </w:tcPr>
          <w:p w14:paraId="1AEE6F98" w14:textId="77777777" w:rsidR="00FB18D5" w:rsidRPr="00CB2953" w:rsidRDefault="00FB18D5" w:rsidP="00E348C8">
            <w:pPr>
              <w:pStyle w:val="TableParagraph"/>
              <w:spacing w:before="0" w:after="0" w:line="240" w:lineRule="auto"/>
              <w:jc w:val="center"/>
            </w:pPr>
            <w:r w:rsidRPr="00160A81">
              <w:rPr>
                <w:rFonts w:cs="Arial"/>
                <w:color w:val="252423"/>
                <w:spacing w:val="-2"/>
              </w:rPr>
              <w:t>34.3%</w:t>
            </w:r>
          </w:p>
        </w:tc>
        <w:tc>
          <w:tcPr>
            <w:tcW w:w="1402" w:type="dxa"/>
          </w:tcPr>
          <w:p w14:paraId="483BC993" w14:textId="7962BBDF" w:rsidR="00FB18D5" w:rsidRPr="00CB2953" w:rsidRDefault="00FB18D5" w:rsidP="00E348C8">
            <w:pPr>
              <w:pStyle w:val="TableParagraph"/>
              <w:spacing w:before="0" w:after="0" w:line="240" w:lineRule="auto"/>
              <w:ind w:left="79"/>
              <w:jc w:val="center"/>
            </w:pPr>
            <w:r w:rsidRPr="00160A81">
              <w:rPr>
                <w:rFonts w:cs="Arial"/>
                <w:color w:val="252423"/>
                <w:spacing w:val="-2"/>
              </w:rPr>
              <w:t>35.2%</w:t>
            </w:r>
          </w:p>
        </w:tc>
        <w:tc>
          <w:tcPr>
            <w:tcW w:w="2835" w:type="dxa"/>
          </w:tcPr>
          <w:p w14:paraId="38B0DE73" w14:textId="5CEAC878" w:rsidR="00FB18D5" w:rsidRPr="00CB2953" w:rsidRDefault="00F80674" w:rsidP="004927F2">
            <w:pPr>
              <w:pStyle w:val="TableParagraph"/>
              <w:spacing w:before="0" w:after="0" w:line="240" w:lineRule="auto"/>
              <w:ind w:left="20"/>
              <w:jc w:val="center"/>
            </w:pPr>
            <w:r>
              <w:rPr>
                <w:rFonts w:cs="Arial"/>
                <w:color w:val="666666"/>
                <w:spacing w:val="-2"/>
              </w:rPr>
              <w:t>Maintaining</w:t>
            </w:r>
          </w:p>
        </w:tc>
      </w:tr>
    </w:tbl>
    <w:p w14:paraId="218D0481" w14:textId="5B5DC80E" w:rsidR="004B778A" w:rsidRDefault="00F53664">
      <w:pPr>
        <w:sectPr w:rsidR="004B778A" w:rsidSect="007233FD">
          <w:pgSz w:w="16838" w:h="11906" w:orient="landscape"/>
          <w:pgMar w:top="720" w:right="720" w:bottom="720" w:left="720" w:header="720" w:footer="720" w:gutter="0"/>
          <w:cols w:space="708"/>
        </w:sectPr>
      </w:pPr>
      <w:r w:rsidRPr="00F53664">
        <w:rPr>
          <w:rFonts w:eastAsiaTheme="majorEastAsia" w:cstheme="majorBidi"/>
          <w:noProof/>
          <w:lang w:val="en-US" w:eastAsia="en-US"/>
        </w:rPr>
        <w:drawing>
          <wp:anchor distT="0" distB="0" distL="114300" distR="114300" simplePos="0" relativeHeight="251658276" behindDoc="0" locked="0" layoutInCell="1" allowOverlap="1" wp14:anchorId="52D2B524" wp14:editId="79EBFC33">
            <wp:simplePos x="0" y="0"/>
            <wp:positionH relativeFrom="column">
              <wp:posOffset>5323674</wp:posOffset>
            </wp:positionH>
            <wp:positionV relativeFrom="paragraph">
              <wp:posOffset>165542</wp:posOffset>
            </wp:positionV>
            <wp:extent cx="4427855" cy="1778000"/>
            <wp:effectExtent l="0" t="0" r="0" b="0"/>
            <wp:wrapSquare wrapText="bothSides"/>
            <wp:docPr id="1142128364" name="Picture 1" descr="The chart shows that the percentage of road defects completed in time across all categories remained high from 2020-21 to 2023-24, with Category 1 staying almost consistently at 100%, and slight fluctuations in Categories 2 an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128364" name="Picture 1" descr="The chart shows that the percentage of road defects completed in time across all categories remained high from 2020-21 to 2023-24, with Category 1 staying almost consistently at 100%, and slight fluctuations in Categories 2 and 3."/>
                    <pic:cNvPicPr/>
                  </pic:nvPicPr>
                  <pic:blipFill>
                    <a:blip r:embed="rId106">
                      <a:extLst>
                        <a:ext uri="{28A0092B-C50C-407E-A947-70E740481C1C}">
                          <a14:useLocalDpi xmlns:a14="http://schemas.microsoft.com/office/drawing/2010/main" val="0"/>
                        </a:ext>
                      </a:extLst>
                    </a:blip>
                    <a:stretch>
                      <a:fillRect/>
                    </a:stretch>
                  </pic:blipFill>
                  <pic:spPr>
                    <a:xfrm>
                      <a:off x="0" y="0"/>
                      <a:ext cx="4427855" cy="1778000"/>
                    </a:xfrm>
                    <a:prstGeom prst="rect">
                      <a:avLst/>
                    </a:prstGeom>
                  </pic:spPr>
                </pic:pic>
              </a:graphicData>
            </a:graphic>
            <wp14:sizeRelH relativeFrom="margin">
              <wp14:pctWidth>0</wp14:pctWidth>
            </wp14:sizeRelH>
            <wp14:sizeRelV relativeFrom="margin">
              <wp14:pctHeight>0</wp14:pctHeight>
            </wp14:sizeRelV>
          </wp:anchor>
        </w:drawing>
      </w:r>
    </w:p>
    <w:p w14:paraId="0EDF4EE4" w14:textId="6A992692" w:rsidR="000C1485" w:rsidRPr="001B201B" w:rsidRDefault="00887470" w:rsidP="00EE1145">
      <w:pPr>
        <w:rPr>
          <w:rFonts w:eastAsiaTheme="majorEastAsia"/>
          <w:lang w:val="en-US" w:eastAsia="en-US"/>
        </w:rPr>
      </w:pPr>
      <w:bookmarkStart w:id="28" w:name="_Hlk163138817"/>
      <w:r>
        <w:rPr>
          <w:rFonts w:eastAsiaTheme="majorEastAsia"/>
          <w:lang w:val="en-US" w:eastAsia="en-US"/>
        </w:rPr>
        <w:t>Edinburgh has</w:t>
      </w:r>
      <w:r w:rsidR="00293358">
        <w:rPr>
          <w:rFonts w:eastAsiaTheme="majorEastAsia"/>
          <w:lang w:val="en-US" w:eastAsia="en-US"/>
        </w:rPr>
        <w:t xml:space="preserve"> over </w:t>
      </w:r>
      <w:r w:rsidR="005B2156">
        <w:rPr>
          <w:rFonts w:eastAsiaTheme="majorEastAsia"/>
          <w:lang w:val="en-US" w:eastAsia="en-US"/>
        </w:rPr>
        <w:t>940 miles</w:t>
      </w:r>
      <w:r w:rsidR="00293358">
        <w:rPr>
          <w:rFonts w:eastAsiaTheme="majorEastAsia"/>
          <w:lang w:val="en-US" w:eastAsia="en-US"/>
        </w:rPr>
        <w:t xml:space="preserve"> </w:t>
      </w:r>
      <w:r w:rsidR="00675C9A">
        <w:rPr>
          <w:rFonts w:eastAsiaTheme="majorEastAsia"/>
          <w:lang w:val="en-US" w:eastAsia="en-US"/>
        </w:rPr>
        <w:t xml:space="preserve">of road </w:t>
      </w:r>
      <w:r w:rsidR="00293358">
        <w:rPr>
          <w:rFonts w:eastAsiaTheme="majorEastAsia"/>
          <w:lang w:val="en-US" w:eastAsia="en-US"/>
        </w:rPr>
        <w:t xml:space="preserve">for us to maintain </w:t>
      </w:r>
      <w:r w:rsidR="007863C2">
        <w:rPr>
          <w:rFonts w:eastAsiaTheme="majorEastAsia"/>
          <w:lang w:val="en-US" w:eastAsia="en-US"/>
        </w:rPr>
        <w:t>and w</w:t>
      </w:r>
      <w:r w:rsidR="004B778A" w:rsidRPr="001B201B">
        <w:rPr>
          <w:rFonts w:eastAsiaTheme="majorEastAsia"/>
          <w:lang w:val="en-US" w:eastAsia="en-US"/>
        </w:rPr>
        <w:t>e continue to perform well for all three categories of road repairs</w:t>
      </w:r>
      <w:r w:rsidR="001E2CF8">
        <w:rPr>
          <w:rFonts w:eastAsiaTheme="majorEastAsia"/>
          <w:lang w:val="en-US" w:eastAsia="en-US"/>
        </w:rPr>
        <w:t>. In</w:t>
      </w:r>
      <w:r w:rsidR="000A03C7">
        <w:rPr>
          <w:rFonts w:eastAsiaTheme="majorEastAsia"/>
          <w:lang w:val="en-US" w:eastAsia="en-US"/>
        </w:rPr>
        <w:t xml:space="preserve"> our Business Plan </w:t>
      </w:r>
      <w:r w:rsidR="001E2CF8">
        <w:rPr>
          <w:rFonts w:eastAsiaTheme="majorEastAsia"/>
          <w:lang w:val="en-US" w:eastAsia="en-US"/>
        </w:rPr>
        <w:t>we set out our ongoing commitment</w:t>
      </w:r>
      <w:r w:rsidR="0038340B">
        <w:rPr>
          <w:rFonts w:eastAsiaTheme="majorEastAsia"/>
          <w:lang w:val="en-US" w:eastAsia="en-US"/>
        </w:rPr>
        <w:t xml:space="preserve"> </w:t>
      </w:r>
      <w:r w:rsidR="0038340B" w:rsidRPr="001E2CF8">
        <w:rPr>
          <w:rFonts w:eastAsiaTheme="majorEastAsia"/>
          <w:lang w:val="en-US" w:eastAsia="en-US"/>
        </w:rPr>
        <w:t xml:space="preserve">to </w:t>
      </w:r>
      <w:r w:rsidR="006E1D9A" w:rsidRPr="001E2CF8">
        <w:rPr>
          <w:rFonts w:eastAsiaTheme="majorEastAsia"/>
          <w:lang w:val="en-US" w:eastAsia="en-US"/>
        </w:rPr>
        <w:t>maximiz</w:t>
      </w:r>
      <w:r w:rsidR="001E2CF8">
        <w:rPr>
          <w:rFonts w:eastAsiaTheme="majorEastAsia"/>
          <w:lang w:val="en-US" w:eastAsia="en-US"/>
        </w:rPr>
        <w:t>ing</w:t>
      </w:r>
      <w:r w:rsidR="006E1D9A" w:rsidRPr="001E2CF8">
        <w:rPr>
          <w:rFonts w:eastAsiaTheme="majorEastAsia"/>
          <w:lang w:val="en-US" w:eastAsia="en-US"/>
        </w:rPr>
        <w:t xml:space="preserve"> the impact of investment in our roads</w:t>
      </w:r>
      <w:r w:rsidR="007863C2">
        <w:rPr>
          <w:rFonts w:eastAsiaTheme="majorEastAsia"/>
          <w:lang w:val="en-US" w:eastAsia="en-US"/>
        </w:rPr>
        <w:t>. Our</w:t>
      </w:r>
      <w:r w:rsidR="004B778A" w:rsidRPr="001B201B">
        <w:rPr>
          <w:rFonts w:eastAsiaTheme="majorEastAsia"/>
          <w:lang w:val="en-US" w:eastAsia="en-US"/>
        </w:rPr>
        <w:t xml:space="preserve"> </w:t>
      </w:r>
      <w:r w:rsidR="004B778A" w:rsidRPr="00823B33">
        <w:rPr>
          <w:rFonts w:eastAsiaTheme="majorEastAsia"/>
          <w:b/>
          <w:lang w:val="en-US" w:eastAsia="en-US"/>
        </w:rPr>
        <w:t>Category 1 (repairs made safe in 24 hours)</w:t>
      </w:r>
      <w:r w:rsidR="004B778A" w:rsidRPr="001B201B">
        <w:rPr>
          <w:rFonts w:eastAsiaTheme="majorEastAsia"/>
          <w:lang w:val="en-US" w:eastAsia="en-US"/>
        </w:rPr>
        <w:t xml:space="preserve"> is </w:t>
      </w:r>
      <w:r w:rsidR="00343019" w:rsidRPr="00343019">
        <w:rPr>
          <w:rFonts w:eastAsiaTheme="majorEastAsia"/>
          <w:lang w:val="en-US" w:eastAsia="en-US"/>
        </w:rPr>
        <w:t>just below</w:t>
      </w:r>
      <w:r w:rsidR="004B778A" w:rsidRPr="001B201B">
        <w:rPr>
          <w:rFonts w:eastAsiaTheme="majorEastAsia"/>
          <w:lang w:val="en-US" w:eastAsia="en-US"/>
        </w:rPr>
        <w:t xml:space="preserve"> target (</w:t>
      </w:r>
      <w:r w:rsidR="00343019" w:rsidRPr="00343019">
        <w:rPr>
          <w:rFonts w:eastAsiaTheme="majorEastAsia"/>
          <w:lang w:val="en-US" w:eastAsia="en-US"/>
        </w:rPr>
        <w:t>99</w:t>
      </w:r>
      <w:r w:rsidR="00E63B6F">
        <w:rPr>
          <w:rFonts w:eastAsiaTheme="majorEastAsia"/>
          <w:lang w:val="en-US" w:eastAsia="en-US"/>
        </w:rPr>
        <w:t>.0</w:t>
      </w:r>
      <w:r w:rsidR="003F1CCA" w:rsidRPr="003F1CCA">
        <w:rPr>
          <w:rFonts w:eastAsiaTheme="majorEastAsia"/>
          <w:lang w:val="en-US" w:eastAsia="en-US"/>
        </w:rPr>
        <w:t>%)</w:t>
      </w:r>
      <w:r w:rsidR="003F1CCA">
        <w:rPr>
          <w:rFonts w:eastAsiaTheme="majorEastAsia"/>
          <w:lang w:val="en-US" w:eastAsia="en-US"/>
        </w:rPr>
        <w:t>.</w:t>
      </w:r>
      <w:r w:rsidR="00DB58AE">
        <w:rPr>
          <w:rFonts w:eastAsiaTheme="majorEastAsia"/>
          <w:lang w:val="en-US" w:eastAsia="en-US"/>
        </w:rPr>
        <w:t xml:space="preserve"> </w:t>
      </w:r>
      <w:r w:rsidR="00C85BB4">
        <w:rPr>
          <w:rFonts w:eastAsiaTheme="majorEastAsia"/>
          <w:lang w:val="en-US" w:eastAsia="en-US"/>
        </w:rPr>
        <w:t>B</w:t>
      </w:r>
      <w:r w:rsidR="00C85BB4" w:rsidRPr="00B555A8">
        <w:rPr>
          <w:rFonts w:eastAsiaTheme="majorEastAsia"/>
          <w:lang w:val="en-US" w:eastAsia="en-US"/>
        </w:rPr>
        <w:t xml:space="preserve">etween </w:t>
      </w:r>
      <w:r w:rsidR="00C85BB4" w:rsidRPr="001B201B">
        <w:rPr>
          <w:rFonts w:eastAsiaTheme="majorEastAsia"/>
          <w:lang w:val="en-US" w:eastAsia="en-US"/>
        </w:rPr>
        <w:t>2020/21 and 2023/24</w:t>
      </w:r>
      <w:r w:rsidR="00C85BB4">
        <w:rPr>
          <w:rFonts w:eastAsiaTheme="majorEastAsia"/>
          <w:lang w:val="en-US" w:eastAsia="en-US"/>
        </w:rPr>
        <w:t xml:space="preserve"> </w:t>
      </w:r>
      <w:r w:rsidR="009142E5" w:rsidRPr="00823B33">
        <w:rPr>
          <w:rFonts w:eastAsiaTheme="majorEastAsia"/>
          <w:b/>
          <w:lang w:val="en-US" w:eastAsia="en-US"/>
        </w:rPr>
        <w:t>Category 2 (repairs</w:t>
      </w:r>
      <w:r w:rsidR="009142E5" w:rsidRPr="001B201B">
        <w:rPr>
          <w:rFonts w:eastAsiaTheme="majorEastAsia"/>
          <w:lang w:val="en-US" w:eastAsia="en-US"/>
        </w:rPr>
        <w:t xml:space="preserve"> </w:t>
      </w:r>
      <w:r w:rsidR="009142E5" w:rsidRPr="00966A31">
        <w:rPr>
          <w:rFonts w:eastAsiaTheme="majorEastAsia"/>
          <w:b/>
          <w:bCs/>
          <w:lang w:val="en-US" w:eastAsia="en-US"/>
        </w:rPr>
        <w:t>made safe in 5 days</w:t>
      </w:r>
      <w:r w:rsidR="009142E5" w:rsidRPr="00E46641">
        <w:rPr>
          <w:rFonts w:eastAsiaTheme="majorEastAsia"/>
          <w:b/>
          <w:bCs/>
          <w:lang w:val="en-US" w:eastAsia="en-US"/>
        </w:rPr>
        <w:t>)</w:t>
      </w:r>
      <w:r w:rsidR="009142E5" w:rsidRPr="001B201B">
        <w:rPr>
          <w:rFonts w:eastAsiaTheme="majorEastAsia"/>
          <w:lang w:val="en-US" w:eastAsia="en-US"/>
        </w:rPr>
        <w:t xml:space="preserve"> </w:t>
      </w:r>
      <w:r w:rsidR="00FA46A0" w:rsidRPr="001B201B">
        <w:rPr>
          <w:rFonts w:eastAsiaTheme="majorEastAsia"/>
          <w:lang w:val="en-US" w:eastAsia="en-US"/>
        </w:rPr>
        <w:t xml:space="preserve">have </w:t>
      </w:r>
      <w:r w:rsidR="00FA46A0" w:rsidRPr="00B555A8">
        <w:rPr>
          <w:rFonts w:eastAsiaTheme="majorEastAsia"/>
          <w:lang w:val="en-US" w:eastAsia="en-US"/>
        </w:rPr>
        <w:t>increased from 96.3% to 9</w:t>
      </w:r>
      <w:r w:rsidR="00FA46A0">
        <w:rPr>
          <w:rFonts w:eastAsiaTheme="majorEastAsia"/>
          <w:lang w:val="en-US" w:eastAsia="en-US"/>
        </w:rPr>
        <w:t>8</w:t>
      </w:r>
      <w:r w:rsidR="00FA46A0" w:rsidRPr="00B555A8">
        <w:rPr>
          <w:rFonts w:eastAsiaTheme="majorEastAsia"/>
          <w:lang w:val="en-US" w:eastAsia="en-US"/>
        </w:rPr>
        <w:t>.</w:t>
      </w:r>
      <w:r w:rsidR="00FA46A0">
        <w:rPr>
          <w:rFonts w:eastAsiaTheme="majorEastAsia"/>
          <w:lang w:val="en-US" w:eastAsia="en-US"/>
        </w:rPr>
        <w:t>6</w:t>
      </w:r>
      <w:r w:rsidR="00FA46A0" w:rsidRPr="00B555A8">
        <w:rPr>
          <w:rFonts w:eastAsiaTheme="majorEastAsia"/>
          <w:lang w:val="en-US" w:eastAsia="en-US"/>
        </w:rPr>
        <w:t>%</w:t>
      </w:r>
      <w:r w:rsidR="00FA46A0">
        <w:rPr>
          <w:rFonts w:eastAsiaTheme="majorEastAsia"/>
          <w:lang w:val="en-US" w:eastAsia="en-US"/>
        </w:rPr>
        <w:t xml:space="preserve"> </w:t>
      </w:r>
      <w:r w:rsidR="009142E5" w:rsidRPr="001B201B">
        <w:rPr>
          <w:rFonts w:eastAsiaTheme="majorEastAsia"/>
          <w:lang w:val="en-US" w:eastAsia="en-US"/>
        </w:rPr>
        <w:t xml:space="preserve">and </w:t>
      </w:r>
      <w:r w:rsidR="009142E5" w:rsidRPr="00823B33">
        <w:rPr>
          <w:rFonts w:eastAsiaTheme="majorEastAsia"/>
          <w:b/>
          <w:lang w:val="en-US" w:eastAsia="en-US"/>
        </w:rPr>
        <w:t>Category 3 (repairs made safe in 60 days)</w:t>
      </w:r>
      <w:r w:rsidR="009142E5" w:rsidRPr="001B201B">
        <w:rPr>
          <w:rFonts w:eastAsiaTheme="majorEastAsia"/>
          <w:lang w:val="en-US" w:eastAsia="en-US"/>
        </w:rPr>
        <w:t xml:space="preserve"> have </w:t>
      </w:r>
      <w:r w:rsidR="009142E5" w:rsidRPr="00B555A8">
        <w:rPr>
          <w:rFonts w:eastAsiaTheme="majorEastAsia"/>
          <w:lang w:val="en-US" w:eastAsia="en-US"/>
        </w:rPr>
        <w:t xml:space="preserve">increased from </w:t>
      </w:r>
      <w:r w:rsidR="00C13AF1" w:rsidRPr="00B555A8">
        <w:rPr>
          <w:rFonts w:eastAsiaTheme="majorEastAsia"/>
          <w:lang w:val="en-US" w:eastAsia="en-US"/>
        </w:rPr>
        <w:t xml:space="preserve">91.9% to </w:t>
      </w:r>
      <w:r w:rsidR="00E63B6F">
        <w:rPr>
          <w:rFonts w:eastAsiaTheme="majorEastAsia"/>
          <w:lang w:val="en-US" w:eastAsia="en-US"/>
        </w:rPr>
        <w:t>99.4</w:t>
      </w:r>
      <w:r w:rsidR="00C13AF1" w:rsidRPr="00B555A8">
        <w:rPr>
          <w:rFonts w:eastAsiaTheme="majorEastAsia"/>
          <w:lang w:val="en-US" w:eastAsia="en-US"/>
        </w:rPr>
        <w:t>%</w:t>
      </w:r>
      <w:r w:rsidR="00C13AF1" w:rsidRPr="001B201B">
        <w:rPr>
          <w:rFonts w:eastAsiaTheme="majorEastAsia"/>
          <w:lang w:val="en-US" w:eastAsia="en-US"/>
        </w:rPr>
        <w:t>.</w:t>
      </w:r>
    </w:p>
    <w:p w14:paraId="7509571C" w14:textId="2356FFFE" w:rsidR="007233FD" w:rsidRDefault="007233FD" w:rsidP="00EE1145">
      <w:pPr>
        <w:rPr>
          <w:rFonts w:eastAsiaTheme="majorEastAsia"/>
          <w:noProof/>
          <w:lang w:val="en-US" w:eastAsia="en-US"/>
        </w:rPr>
      </w:pPr>
      <w:r w:rsidRPr="00F53664">
        <w:rPr>
          <w:rFonts w:eastAsiaTheme="majorEastAsia"/>
          <w:noProof/>
          <w:lang w:val="en-US" w:eastAsia="en-US"/>
        </w:rPr>
        <w:drawing>
          <wp:anchor distT="0" distB="0" distL="114300" distR="114300" simplePos="0" relativeHeight="251658277" behindDoc="0" locked="0" layoutInCell="1" allowOverlap="1" wp14:anchorId="18CE2566" wp14:editId="4C29E070">
            <wp:simplePos x="0" y="0"/>
            <wp:positionH relativeFrom="column">
              <wp:posOffset>5290212</wp:posOffset>
            </wp:positionH>
            <wp:positionV relativeFrom="paragraph">
              <wp:posOffset>311178</wp:posOffset>
            </wp:positionV>
            <wp:extent cx="4428000" cy="1765774"/>
            <wp:effectExtent l="0" t="0" r="0" b="6350"/>
            <wp:wrapSquare wrapText="bothSides"/>
            <wp:docPr id="807421820" name="Picture 1" descr="Column chart showing how the road condition index is gradually improving from 37.1% in 2020/21 to 34.3% in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21820" name="Picture 1" descr="Column chart showing how the road condition index is gradually improving from 37.1% in 2020/21 to 34.3% in 2023/24. "/>
                    <pic:cNvPicPr/>
                  </pic:nvPicPr>
                  <pic:blipFill>
                    <a:blip r:embed="rId107">
                      <a:extLst>
                        <a:ext uri="{28A0092B-C50C-407E-A947-70E740481C1C}">
                          <a14:useLocalDpi xmlns:a14="http://schemas.microsoft.com/office/drawing/2010/main" val="0"/>
                        </a:ext>
                      </a:extLst>
                    </a:blip>
                    <a:stretch>
                      <a:fillRect/>
                    </a:stretch>
                  </pic:blipFill>
                  <pic:spPr>
                    <a:xfrm>
                      <a:off x="0" y="0"/>
                      <a:ext cx="4428000" cy="1765774"/>
                    </a:xfrm>
                    <a:prstGeom prst="rect">
                      <a:avLst/>
                    </a:prstGeom>
                  </pic:spPr>
                </pic:pic>
              </a:graphicData>
            </a:graphic>
          </wp:anchor>
        </w:drawing>
      </w:r>
      <w:r w:rsidR="004B778A" w:rsidRPr="001B201B">
        <w:rPr>
          <w:rFonts w:eastAsiaTheme="majorEastAsia"/>
          <w:lang w:val="en-US" w:eastAsia="en-US"/>
        </w:rPr>
        <w:t xml:space="preserve">Our </w:t>
      </w:r>
      <w:r w:rsidR="004B778A" w:rsidRPr="00823B33">
        <w:rPr>
          <w:rFonts w:eastAsiaTheme="majorEastAsia"/>
          <w:b/>
          <w:lang w:val="en-US" w:eastAsia="en-US"/>
        </w:rPr>
        <w:t>road condition index</w:t>
      </w:r>
      <w:r w:rsidR="004B778A" w:rsidRPr="001B201B">
        <w:rPr>
          <w:rFonts w:eastAsiaTheme="majorEastAsia"/>
          <w:lang w:val="en-US" w:eastAsia="en-US"/>
        </w:rPr>
        <w:t xml:space="preserve"> is gradually improving from </w:t>
      </w:r>
      <w:r w:rsidR="006275CE" w:rsidRPr="001B201B">
        <w:rPr>
          <w:rFonts w:eastAsiaTheme="majorEastAsia"/>
          <w:lang w:val="en-US" w:eastAsia="en-US"/>
        </w:rPr>
        <w:t>37.1%</w:t>
      </w:r>
      <w:r w:rsidR="004B778A" w:rsidRPr="001B201B">
        <w:rPr>
          <w:rFonts w:eastAsiaTheme="majorEastAsia"/>
          <w:lang w:val="en-US" w:eastAsia="en-US"/>
        </w:rPr>
        <w:t xml:space="preserve"> in </w:t>
      </w:r>
      <w:r w:rsidR="00653485" w:rsidRPr="001B201B">
        <w:rPr>
          <w:rFonts w:eastAsiaTheme="majorEastAsia"/>
          <w:lang w:val="en-US" w:eastAsia="en-US"/>
        </w:rPr>
        <w:t>2020/21</w:t>
      </w:r>
      <w:r w:rsidR="004B778A" w:rsidRPr="001B201B">
        <w:rPr>
          <w:rFonts w:eastAsiaTheme="majorEastAsia"/>
          <w:lang w:val="en-US" w:eastAsia="en-US"/>
        </w:rPr>
        <w:t xml:space="preserve"> to 34.3% in 2023/24 and is ahead of our target</w:t>
      </w:r>
      <w:r w:rsidR="00EA6601" w:rsidRPr="001B201B">
        <w:rPr>
          <w:rFonts w:eastAsiaTheme="majorEastAsia"/>
          <w:lang w:val="en-US" w:eastAsia="en-US"/>
        </w:rPr>
        <w:t>, 35.2%</w:t>
      </w:r>
      <w:r w:rsidR="004B778A" w:rsidRPr="001B201B">
        <w:rPr>
          <w:rFonts w:eastAsiaTheme="majorEastAsia"/>
          <w:lang w:val="en-US" w:eastAsia="en-US"/>
        </w:rPr>
        <w:t>. We re</w:t>
      </w:r>
      <w:r w:rsidR="00F03FD1" w:rsidRPr="001B201B">
        <w:rPr>
          <w:rFonts w:eastAsiaTheme="majorEastAsia"/>
          <w:lang w:val="en-US" w:eastAsia="en-US"/>
        </w:rPr>
        <w:t xml:space="preserve">freshed </w:t>
      </w:r>
      <w:r w:rsidR="004B778A" w:rsidRPr="00796DF6">
        <w:rPr>
          <w:rFonts w:eastAsiaTheme="majorEastAsia"/>
        </w:rPr>
        <w:t xml:space="preserve">our </w:t>
      </w:r>
      <w:hyperlink r:id="rId108" w:history="1">
        <w:r w:rsidR="004B778A" w:rsidRPr="00796DF6">
          <w:rPr>
            <w:rStyle w:val="Hyperlink"/>
            <w:rFonts w:eastAsiaTheme="majorEastAsia" w:cstheme="majorBidi"/>
            <w:kern w:val="0"/>
            <w:lang w:val="en-US" w:eastAsia="en-US"/>
            <w14:ligatures w14:val="none"/>
          </w:rPr>
          <w:t>Transport Asset Management Plan</w:t>
        </w:r>
      </w:hyperlink>
      <w:r w:rsidR="004B778A" w:rsidRPr="001B201B">
        <w:rPr>
          <w:rFonts w:eastAsiaTheme="majorEastAsia"/>
          <w:lang w:val="en-US" w:eastAsia="en-US"/>
        </w:rPr>
        <w:t xml:space="preserve"> in January 202</w:t>
      </w:r>
      <w:r w:rsidR="00F03FD1" w:rsidRPr="001B201B">
        <w:rPr>
          <w:rFonts w:eastAsiaTheme="majorEastAsia"/>
          <w:lang w:val="en-US" w:eastAsia="en-US"/>
        </w:rPr>
        <w:t>4</w:t>
      </w:r>
      <w:r w:rsidR="004B778A" w:rsidRPr="001B201B">
        <w:rPr>
          <w:rFonts w:eastAsiaTheme="majorEastAsia"/>
          <w:lang w:val="en-US" w:eastAsia="en-US"/>
        </w:rPr>
        <w:t>, set</w:t>
      </w:r>
      <w:r w:rsidR="008D3F46">
        <w:rPr>
          <w:rFonts w:eastAsiaTheme="majorEastAsia"/>
          <w:lang w:val="en-US" w:eastAsia="en-US"/>
        </w:rPr>
        <w:t>ting</w:t>
      </w:r>
      <w:r w:rsidR="004B778A" w:rsidRPr="001B201B">
        <w:rPr>
          <w:rFonts w:eastAsiaTheme="majorEastAsia"/>
          <w:lang w:val="en-US" w:eastAsia="en-US"/>
        </w:rPr>
        <w:t xml:space="preserve"> out </w:t>
      </w:r>
      <w:r w:rsidR="00563D82" w:rsidRPr="001B201B">
        <w:rPr>
          <w:rFonts w:eastAsiaTheme="majorEastAsia"/>
          <w:lang w:val="en-US" w:eastAsia="en-US"/>
        </w:rPr>
        <w:t xml:space="preserve">different </w:t>
      </w:r>
      <w:r w:rsidR="004B778A" w:rsidRPr="001B201B">
        <w:rPr>
          <w:rFonts w:eastAsiaTheme="majorEastAsia"/>
          <w:lang w:val="en-US" w:eastAsia="en-US"/>
        </w:rPr>
        <w:t xml:space="preserve">options </w:t>
      </w:r>
      <w:r w:rsidR="00653485" w:rsidRPr="001B201B">
        <w:rPr>
          <w:rFonts w:eastAsiaTheme="majorEastAsia"/>
          <w:lang w:val="en-US" w:eastAsia="en-US"/>
        </w:rPr>
        <w:t>for continuing that improvement</w:t>
      </w:r>
      <w:r w:rsidR="004B778A" w:rsidRPr="001B201B">
        <w:rPr>
          <w:rFonts w:eastAsiaTheme="majorEastAsia"/>
          <w:lang w:val="en-US" w:eastAsia="en-US"/>
        </w:rPr>
        <w:t xml:space="preserve"> in the </w:t>
      </w:r>
      <w:r w:rsidR="00563D82" w:rsidRPr="001B201B">
        <w:rPr>
          <w:rFonts w:eastAsiaTheme="majorEastAsia"/>
          <w:lang w:val="en-US" w:eastAsia="en-US"/>
        </w:rPr>
        <w:t>our roads</w:t>
      </w:r>
      <w:r w:rsidR="004B778A" w:rsidRPr="001B201B">
        <w:rPr>
          <w:rFonts w:eastAsiaTheme="majorEastAsia"/>
          <w:lang w:val="en-US" w:eastAsia="en-US"/>
        </w:rPr>
        <w:t xml:space="preserve"> over a 20-year period, based on the available funding. </w:t>
      </w:r>
      <w:r w:rsidR="008D3F46">
        <w:rPr>
          <w:rFonts w:eastAsiaTheme="majorEastAsia"/>
          <w:noProof/>
          <w:lang w:val="en-US" w:eastAsia="en-US"/>
        </w:rPr>
        <w:t>Since then</w:t>
      </w:r>
      <w:r w:rsidR="5BD267BF" w:rsidRPr="001B201B">
        <w:rPr>
          <w:rFonts w:eastAsiaTheme="majorEastAsia"/>
          <w:noProof/>
          <w:lang w:val="en-US" w:eastAsia="en-US"/>
        </w:rPr>
        <w:t xml:space="preserve"> </w:t>
      </w:r>
      <w:r w:rsidR="008D3F46">
        <w:rPr>
          <w:rFonts w:eastAsiaTheme="majorEastAsia"/>
          <w:noProof/>
          <w:lang w:val="en-US" w:eastAsia="en-US"/>
        </w:rPr>
        <w:t>we</w:t>
      </w:r>
      <w:r w:rsidR="5BD267BF" w:rsidRPr="001B201B">
        <w:rPr>
          <w:rFonts w:eastAsiaTheme="majorEastAsia"/>
          <w:noProof/>
          <w:lang w:val="en-US" w:eastAsia="en-US"/>
        </w:rPr>
        <w:t xml:space="preserve"> have secured an additional £12.5m annual investment in roads, pavements, lighting and drainage improvements</w:t>
      </w:r>
      <w:r w:rsidR="008D3F46">
        <w:rPr>
          <w:rFonts w:eastAsiaTheme="majorEastAsia"/>
          <w:noProof/>
          <w:lang w:val="en-US" w:eastAsia="en-US"/>
        </w:rPr>
        <w:t xml:space="preserve"> for 2024/25</w:t>
      </w:r>
      <w:r w:rsidR="5BD267BF" w:rsidRPr="001B201B">
        <w:rPr>
          <w:rFonts w:eastAsiaTheme="majorEastAsia"/>
          <w:noProof/>
          <w:lang w:val="en-US" w:eastAsia="en-US"/>
        </w:rPr>
        <w:t>.</w:t>
      </w:r>
    </w:p>
    <w:bookmarkEnd w:id="28"/>
    <w:p w14:paraId="42ABB5BB" w14:textId="7BAB0B9F" w:rsidR="00BB6870" w:rsidRDefault="00BB6870">
      <w:pPr>
        <w:rPr>
          <w:rFonts w:eastAsiaTheme="majorEastAsia" w:cstheme="majorBidi"/>
          <w:i/>
          <w:lang w:val="en-US" w:eastAsia="en-US"/>
        </w:rPr>
      </w:pPr>
    </w:p>
    <w:p w14:paraId="5D1147AF" w14:textId="24E71B96" w:rsidR="00397B81" w:rsidRDefault="00397B81" w:rsidP="004B778A">
      <w:pPr>
        <w:pStyle w:val="Heading2"/>
        <w:sectPr w:rsidR="00397B81" w:rsidSect="006B77AD">
          <w:headerReference w:type="default" r:id="rId109"/>
          <w:type w:val="continuous"/>
          <w:pgSz w:w="16838" w:h="11906" w:orient="landscape"/>
          <w:pgMar w:top="720" w:right="720" w:bottom="720" w:left="720" w:header="708" w:footer="708" w:gutter="0"/>
          <w:cols w:space="708"/>
          <w:docGrid w:linePitch="360"/>
        </w:sectPr>
      </w:pPr>
    </w:p>
    <w:p w14:paraId="766B6775" w14:textId="77777777" w:rsidR="000C5F72" w:rsidRDefault="00771748" w:rsidP="004B778A">
      <w:pPr>
        <w:pStyle w:val="Heading2"/>
        <w:sectPr w:rsidR="000C5F72" w:rsidSect="006B77AD">
          <w:pgSz w:w="16838" w:h="11906" w:orient="landscape"/>
          <w:pgMar w:top="720" w:right="720" w:bottom="720" w:left="720" w:header="708" w:footer="708" w:gutter="0"/>
          <w:cols w:space="708"/>
          <w:docGrid w:linePitch="360"/>
        </w:sectPr>
      </w:pPr>
      <w:bookmarkStart w:id="29" w:name="_Toc175042390"/>
      <w:r w:rsidRPr="00CB58B5">
        <w:lastRenderedPageBreak/>
        <w:t>Street cleaning</w:t>
      </w:r>
      <w:bookmarkEnd w:id="29"/>
    </w:p>
    <w:tbl>
      <w:tblPr>
        <w:tblW w:w="15165" w:type="dxa"/>
        <w:tblLook w:val="01E0" w:firstRow="1" w:lastRow="1" w:firstColumn="1" w:lastColumn="1" w:noHBand="0" w:noVBand="0"/>
      </w:tblPr>
      <w:tblGrid>
        <w:gridCol w:w="6520"/>
        <w:gridCol w:w="2976"/>
        <w:gridCol w:w="1417"/>
        <w:gridCol w:w="1417"/>
        <w:gridCol w:w="2835"/>
      </w:tblGrid>
      <w:tr w:rsidR="007577A8" w:rsidRPr="00DC22FE" w14:paraId="4DEF4437" w14:textId="77777777" w:rsidTr="00A07035">
        <w:trPr>
          <w:trHeight w:val="369"/>
        </w:trPr>
        <w:tc>
          <w:tcPr>
            <w:tcW w:w="6520" w:type="dxa"/>
            <w:shd w:val="clear" w:color="auto" w:fill="DBE3D9"/>
          </w:tcPr>
          <w:p w14:paraId="7FD9E31D" w14:textId="77777777" w:rsidR="007577A8" w:rsidRPr="00512A5B" w:rsidRDefault="007577A8" w:rsidP="00083944">
            <w:pPr>
              <w:pStyle w:val="TableParagraph"/>
              <w:spacing w:before="74" w:line="360" w:lineRule="auto"/>
            </w:pPr>
            <w:r w:rsidRPr="00512A5B">
              <w:rPr>
                <w:color w:val="1A1A1A"/>
              </w:rPr>
              <w:t>KPI Name</w:t>
            </w:r>
          </w:p>
        </w:tc>
        <w:tc>
          <w:tcPr>
            <w:tcW w:w="2976" w:type="dxa"/>
            <w:shd w:val="clear" w:color="auto" w:fill="DBE3D9"/>
            <w:vAlign w:val="center"/>
          </w:tcPr>
          <w:p w14:paraId="64EADB59" w14:textId="77777777" w:rsidR="007577A8" w:rsidRPr="00512A5B" w:rsidRDefault="007577A8" w:rsidP="00433A95">
            <w:pPr>
              <w:pStyle w:val="TableParagraph"/>
              <w:spacing w:before="74" w:line="360" w:lineRule="auto"/>
              <w:ind w:right="648"/>
            </w:pPr>
            <w:r w:rsidRPr="00512A5B">
              <w:rPr>
                <w:color w:val="1A1A1A"/>
              </w:rPr>
              <w:t>RAG</w:t>
            </w:r>
          </w:p>
        </w:tc>
        <w:tc>
          <w:tcPr>
            <w:tcW w:w="1417" w:type="dxa"/>
            <w:shd w:val="clear" w:color="auto" w:fill="DBE3D9"/>
            <w:vAlign w:val="center"/>
          </w:tcPr>
          <w:p w14:paraId="20EDE370" w14:textId="77777777" w:rsidR="007577A8" w:rsidRPr="00512A5B" w:rsidRDefault="007577A8" w:rsidP="00A07035">
            <w:pPr>
              <w:pStyle w:val="TableParagraph"/>
              <w:spacing w:before="74" w:line="360" w:lineRule="auto"/>
              <w:ind w:left="39"/>
              <w:jc w:val="center"/>
            </w:pPr>
            <w:r w:rsidRPr="00512A5B">
              <w:rPr>
                <w:color w:val="1A1A1A"/>
              </w:rPr>
              <w:t>Value</w:t>
            </w:r>
          </w:p>
        </w:tc>
        <w:tc>
          <w:tcPr>
            <w:tcW w:w="1417" w:type="dxa"/>
            <w:shd w:val="clear" w:color="auto" w:fill="DBE3D9"/>
            <w:vAlign w:val="center"/>
          </w:tcPr>
          <w:p w14:paraId="613B0E10" w14:textId="77777777" w:rsidR="007577A8" w:rsidRPr="00512A5B" w:rsidRDefault="007577A8" w:rsidP="00A07035">
            <w:pPr>
              <w:pStyle w:val="TableParagraph"/>
              <w:spacing w:before="74" w:line="360" w:lineRule="auto"/>
              <w:ind w:right="4"/>
              <w:jc w:val="center"/>
            </w:pPr>
            <w:r w:rsidRPr="00512A5B">
              <w:rPr>
                <w:color w:val="1A1A1A"/>
              </w:rPr>
              <w:t>Target</w:t>
            </w:r>
          </w:p>
        </w:tc>
        <w:tc>
          <w:tcPr>
            <w:tcW w:w="2835" w:type="dxa"/>
            <w:shd w:val="clear" w:color="auto" w:fill="DBE3D9"/>
          </w:tcPr>
          <w:p w14:paraId="31975581" w14:textId="77777777" w:rsidR="007577A8" w:rsidRPr="00512A5B" w:rsidRDefault="007577A8" w:rsidP="00083944">
            <w:pPr>
              <w:pStyle w:val="TableParagraph"/>
              <w:spacing w:before="74" w:line="360" w:lineRule="auto"/>
              <w:ind w:left="57" w:right="4"/>
              <w:jc w:val="center"/>
            </w:pPr>
            <w:r w:rsidRPr="00512A5B">
              <w:rPr>
                <w:color w:val="1A1A1A"/>
              </w:rPr>
              <w:t>Direction of travel</w:t>
            </w:r>
          </w:p>
        </w:tc>
      </w:tr>
      <w:tr w:rsidR="007577A8" w:rsidRPr="00DC22FE" w14:paraId="19348DA4" w14:textId="77777777" w:rsidTr="00E348C8">
        <w:trPr>
          <w:trHeight w:val="369"/>
        </w:trPr>
        <w:tc>
          <w:tcPr>
            <w:tcW w:w="6520" w:type="dxa"/>
          </w:tcPr>
          <w:p w14:paraId="6F18BF74" w14:textId="77777777" w:rsidR="007577A8" w:rsidRPr="00512A5B" w:rsidRDefault="007577A8" w:rsidP="00C77966">
            <w:pPr>
              <w:pStyle w:val="TableParagraph"/>
              <w:spacing w:before="0" w:after="0" w:line="240" w:lineRule="auto"/>
            </w:pPr>
            <w:r w:rsidRPr="00512A5B">
              <w:rPr>
                <w:color w:val="252423"/>
              </w:rPr>
              <w:t>LMS/ LEAMS Score</w:t>
            </w:r>
          </w:p>
        </w:tc>
        <w:tc>
          <w:tcPr>
            <w:tcW w:w="2976" w:type="dxa"/>
            <w:vAlign w:val="center"/>
          </w:tcPr>
          <w:p w14:paraId="2375BE4D" w14:textId="11DB850A" w:rsidR="007577A8" w:rsidRPr="00512A5B" w:rsidRDefault="00CA663A" w:rsidP="00C77966">
            <w:pPr>
              <w:pStyle w:val="TableParagraph"/>
              <w:spacing w:before="0" w:after="0" w:line="240" w:lineRule="auto"/>
            </w:pPr>
            <w:r w:rsidRPr="006D3FAC">
              <w:rPr>
                <w:rFonts w:cs="Arial"/>
                <w:noProof/>
                <w:position w:val="-1"/>
              </w:rPr>
              <w:drawing>
                <wp:inline distT="0" distB="0" distL="0" distR="0" wp14:anchorId="2D8B9113" wp14:editId="771F013B">
                  <wp:extent cx="131730" cy="131730"/>
                  <wp:effectExtent l="0" t="0" r="1905" b="1905"/>
                  <wp:docPr id="1506715864"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6715864" name="Image 81">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31730" cy="131730"/>
                          </a:xfrm>
                          <a:prstGeom prst="rect">
                            <a:avLst/>
                          </a:prstGeom>
                        </pic:spPr>
                      </pic:pic>
                    </a:graphicData>
                  </a:graphic>
                </wp:inline>
              </w:drawing>
            </w:r>
            <w:r w:rsidRPr="006D3FAC">
              <w:rPr>
                <w:rFonts w:cs="Arial"/>
                <w:spacing w:val="40"/>
              </w:rPr>
              <w:t xml:space="preserve"> </w:t>
            </w:r>
            <w:r w:rsidRPr="006D3FAC">
              <w:rPr>
                <w:rFonts w:cs="Arial"/>
                <w:color w:val="252423"/>
              </w:rPr>
              <w:t>Within</w:t>
            </w:r>
            <w:r w:rsidR="007577A8" w:rsidRPr="00512A5B">
              <w:rPr>
                <w:color w:val="252423"/>
              </w:rPr>
              <w:t xml:space="preserve"> 5% </w:t>
            </w:r>
            <w:r w:rsidRPr="006D3FAC">
              <w:rPr>
                <w:rFonts w:cs="Arial"/>
                <w:color w:val="252423"/>
              </w:rPr>
              <w:t>of</w:t>
            </w:r>
            <w:r w:rsidR="007577A8" w:rsidRPr="00512A5B">
              <w:rPr>
                <w:color w:val="252423"/>
              </w:rPr>
              <w:t xml:space="preserve"> target</w:t>
            </w:r>
          </w:p>
        </w:tc>
        <w:tc>
          <w:tcPr>
            <w:tcW w:w="1417" w:type="dxa"/>
            <w:vAlign w:val="center"/>
          </w:tcPr>
          <w:p w14:paraId="77125EDE" w14:textId="7ADCF747" w:rsidR="007577A8" w:rsidRPr="00512A5B" w:rsidRDefault="00CA663A" w:rsidP="00C77966">
            <w:pPr>
              <w:pStyle w:val="TableParagraph"/>
              <w:spacing w:before="0" w:after="0" w:line="240" w:lineRule="auto"/>
              <w:ind w:left="39"/>
              <w:jc w:val="center"/>
            </w:pPr>
            <w:r w:rsidRPr="00CA663A">
              <w:t>90.6%</w:t>
            </w:r>
          </w:p>
        </w:tc>
        <w:tc>
          <w:tcPr>
            <w:tcW w:w="1417" w:type="dxa"/>
            <w:vAlign w:val="center"/>
          </w:tcPr>
          <w:p w14:paraId="16CE751E" w14:textId="77777777" w:rsidR="007577A8" w:rsidRPr="00512A5B" w:rsidRDefault="007577A8" w:rsidP="00C77966">
            <w:pPr>
              <w:pStyle w:val="TableParagraph"/>
              <w:spacing w:before="0" w:after="0" w:line="240" w:lineRule="auto"/>
              <w:ind w:right="4"/>
              <w:jc w:val="center"/>
            </w:pPr>
            <w:r w:rsidRPr="00512A5B">
              <w:rPr>
                <w:color w:val="252423"/>
              </w:rPr>
              <w:t>93%</w:t>
            </w:r>
          </w:p>
        </w:tc>
        <w:tc>
          <w:tcPr>
            <w:tcW w:w="2835" w:type="dxa"/>
            <w:vAlign w:val="center"/>
          </w:tcPr>
          <w:p w14:paraId="096FCD27" w14:textId="77777777" w:rsidR="007577A8" w:rsidRPr="00512A5B" w:rsidRDefault="007577A8" w:rsidP="00E348C8">
            <w:pPr>
              <w:pStyle w:val="TableParagraph"/>
              <w:spacing w:before="0" w:after="0" w:line="240" w:lineRule="auto"/>
              <w:ind w:left="57" w:right="4"/>
              <w:jc w:val="center"/>
            </w:pPr>
            <w:r w:rsidRPr="00512A5B">
              <w:rPr>
                <w:color w:val="666666"/>
              </w:rPr>
              <w:t>Improving</w:t>
            </w:r>
          </w:p>
        </w:tc>
      </w:tr>
      <w:tr w:rsidR="007577A8" w:rsidRPr="00DC22FE" w14:paraId="68A4AE17" w14:textId="77777777" w:rsidTr="00E348C8">
        <w:trPr>
          <w:trHeight w:val="369"/>
        </w:trPr>
        <w:tc>
          <w:tcPr>
            <w:tcW w:w="6520" w:type="dxa"/>
          </w:tcPr>
          <w:p w14:paraId="102A823B" w14:textId="77777777" w:rsidR="007577A8" w:rsidRPr="00512A5B" w:rsidRDefault="007577A8" w:rsidP="00C77966">
            <w:pPr>
              <w:pStyle w:val="TableParagraph"/>
              <w:spacing w:before="0" w:after="0" w:line="240" w:lineRule="auto"/>
            </w:pPr>
            <w:r w:rsidRPr="00512A5B">
              <w:rPr>
                <w:color w:val="252423"/>
              </w:rPr>
              <w:t xml:space="preserve">Nº: </w:t>
            </w:r>
            <w:proofErr w:type="spellStart"/>
            <w:r w:rsidRPr="00512A5B">
              <w:rPr>
                <w:color w:val="252423"/>
              </w:rPr>
              <w:t>Flytipping</w:t>
            </w:r>
            <w:proofErr w:type="spellEnd"/>
            <w:r w:rsidRPr="00512A5B">
              <w:rPr>
                <w:color w:val="252423"/>
              </w:rPr>
              <w:t xml:space="preserve"> and dumping Service Requests</w:t>
            </w:r>
          </w:p>
        </w:tc>
        <w:tc>
          <w:tcPr>
            <w:tcW w:w="2976" w:type="dxa"/>
            <w:vAlign w:val="center"/>
          </w:tcPr>
          <w:p w14:paraId="49D2C702" w14:textId="77777777" w:rsidR="007577A8" w:rsidRPr="00512A5B" w:rsidRDefault="007577A8" w:rsidP="00C77966">
            <w:pPr>
              <w:pStyle w:val="TableParagraph"/>
              <w:spacing w:before="0" w:after="0" w:line="240" w:lineRule="auto"/>
            </w:pPr>
            <w:r w:rsidRPr="00512A5B">
              <w:rPr>
                <w:noProof/>
              </w:rPr>
              <w:drawing>
                <wp:inline distT="0" distB="0" distL="0" distR="0" wp14:anchorId="51D687F6" wp14:editId="7B7F220D">
                  <wp:extent cx="140512" cy="140512"/>
                  <wp:effectExtent l="0" t="0" r="0" b="0"/>
                  <wp:docPr id="93640596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405962" name="Image 52">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512A5B">
              <w:rPr>
                <w:rFonts w:ascii="Times New Roman"/>
              </w:rPr>
              <w:t xml:space="preserve"> </w:t>
            </w:r>
            <w:r w:rsidRPr="00512A5B">
              <w:rPr>
                <w:color w:val="252423"/>
              </w:rPr>
              <w:t>Monitoring only</w:t>
            </w:r>
          </w:p>
        </w:tc>
        <w:tc>
          <w:tcPr>
            <w:tcW w:w="1417" w:type="dxa"/>
            <w:vAlign w:val="center"/>
          </w:tcPr>
          <w:p w14:paraId="36296CB2" w14:textId="0F561DF3" w:rsidR="007577A8" w:rsidRPr="009678B8" w:rsidRDefault="009678B8" w:rsidP="00C77966">
            <w:pPr>
              <w:pStyle w:val="TableParagraph"/>
              <w:spacing w:before="0" w:after="0" w:line="240" w:lineRule="auto"/>
              <w:ind w:left="39"/>
              <w:jc w:val="center"/>
            </w:pPr>
            <w:r>
              <w:t>11,550</w:t>
            </w:r>
          </w:p>
        </w:tc>
        <w:tc>
          <w:tcPr>
            <w:tcW w:w="1417" w:type="dxa"/>
            <w:vAlign w:val="center"/>
          </w:tcPr>
          <w:p w14:paraId="6E3BC1C0" w14:textId="77777777" w:rsidR="007577A8" w:rsidRPr="00512A5B" w:rsidRDefault="007577A8" w:rsidP="00C77966">
            <w:pPr>
              <w:pStyle w:val="TableParagraph"/>
              <w:spacing w:before="0" w:after="0" w:line="240" w:lineRule="auto"/>
              <w:jc w:val="center"/>
              <w:rPr>
                <w:rFonts w:ascii="Times New Roman"/>
              </w:rPr>
            </w:pPr>
          </w:p>
        </w:tc>
        <w:tc>
          <w:tcPr>
            <w:tcW w:w="2835" w:type="dxa"/>
            <w:vAlign w:val="center"/>
          </w:tcPr>
          <w:p w14:paraId="0584E1D5" w14:textId="73E9F467" w:rsidR="007577A8" w:rsidRPr="00512A5B" w:rsidRDefault="00C20E99" w:rsidP="00E348C8">
            <w:pPr>
              <w:pStyle w:val="TableParagraph"/>
              <w:spacing w:before="0" w:after="0" w:line="240" w:lineRule="auto"/>
              <w:ind w:left="57" w:right="4"/>
              <w:jc w:val="center"/>
            </w:pPr>
            <w:r>
              <w:rPr>
                <w:color w:val="666666"/>
              </w:rPr>
              <w:t>Declining</w:t>
            </w:r>
          </w:p>
        </w:tc>
      </w:tr>
      <w:tr w:rsidR="007577A8" w:rsidRPr="00DC22FE" w14:paraId="7BA95AF6" w14:textId="77777777" w:rsidTr="00E348C8">
        <w:trPr>
          <w:trHeight w:val="369"/>
        </w:trPr>
        <w:tc>
          <w:tcPr>
            <w:tcW w:w="6520" w:type="dxa"/>
          </w:tcPr>
          <w:p w14:paraId="10B79754" w14:textId="77777777" w:rsidR="007577A8" w:rsidRPr="00512A5B" w:rsidRDefault="007577A8" w:rsidP="00C77966">
            <w:pPr>
              <w:pStyle w:val="TableParagraph"/>
              <w:spacing w:before="0" w:after="0" w:line="240" w:lineRule="auto"/>
            </w:pPr>
            <w:r w:rsidRPr="00512A5B">
              <w:rPr>
                <w:color w:val="252423"/>
              </w:rPr>
              <w:t>Nº: Street litter Service Requests</w:t>
            </w:r>
          </w:p>
        </w:tc>
        <w:tc>
          <w:tcPr>
            <w:tcW w:w="2976" w:type="dxa"/>
            <w:vAlign w:val="center"/>
          </w:tcPr>
          <w:p w14:paraId="6E35255D" w14:textId="77777777" w:rsidR="007577A8" w:rsidRPr="00512A5B" w:rsidRDefault="007577A8" w:rsidP="00C77966">
            <w:pPr>
              <w:pStyle w:val="TableParagraph"/>
              <w:spacing w:before="0" w:after="0" w:line="240" w:lineRule="auto"/>
            </w:pPr>
            <w:r w:rsidRPr="00512A5B">
              <w:rPr>
                <w:noProof/>
              </w:rPr>
              <w:drawing>
                <wp:inline distT="0" distB="0" distL="0" distR="0" wp14:anchorId="3A57DFD4" wp14:editId="574A4309">
                  <wp:extent cx="140512" cy="140512"/>
                  <wp:effectExtent l="0" t="0" r="0" b="0"/>
                  <wp:docPr id="1601929454"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1929454" name="Image 53">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512A5B">
              <w:rPr>
                <w:rFonts w:ascii="Times New Roman"/>
              </w:rPr>
              <w:t xml:space="preserve"> </w:t>
            </w:r>
            <w:r w:rsidRPr="00512A5B">
              <w:rPr>
                <w:color w:val="252423"/>
              </w:rPr>
              <w:t>Monitoring only</w:t>
            </w:r>
          </w:p>
        </w:tc>
        <w:tc>
          <w:tcPr>
            <w:tcW w:w="1417" w:type="dxa"/>
            <w:vAlign w:val="center"/>
          </w:tcPr>
          <w:p w14:paraId="07E7554D" w14:textId="5D1F35DB" w:rsidR="007577A8" w:rsidRPr="009678B8" w:rsidRDefault="00FA4DF1" w:rsidP="00C77966">
            <w:pPr>
              <w:pStyle w:val="TableParagraph"/>
              <w:spacing w:before="0" w:after="0" w:line="240" w:lineRule="auto"/>
              <w:ind w:left="39"/>
              <w:jc w:val="center"/>
            </w:pPr>
            <w:r>
              <w:t>5,248</w:t>
            </w:r>
          </w:p>
        </w:tc>
        <w:tc>
          <w:tcPr>
            <w:tcW w:w="1417" w:type="dxa"/>
            <w:vAlign w:val="center"/>
          </w:tcPr>
          <w:p w14:paraId="50C02FD5" w14:textId="77777777" w:rsidR="007577A8" w:rsidRPr="00512A5B" w:rsidRDefault="007577A8" w:rsidP="00C77966">
            <w:pPr>
              <w:pStyle w:val="TableParagraph"/>
              <w:spacing w:before="0" w:after="0" w:line="240" w:lineRule="auto"/>
              <w:jc w:val="center"/>
              <w:rPr>
                <w:rFonts w:ascii="Times New Roman"/>
              </w:rPr>
            </w:pPr>
          </w:p>
        </w:tc>
        <w:tc>
          <w:tcPr>
            <w:tcW w:w="2835" w:type="dxa"/>
            <w:vAlign w:val="center"/>
          </w:tcPr>
          <w:p w14:paraId="77F7D571" w14:textId="3F003FC8" w:rsidR="007577A8" w:rsidRPr="00512A5B" w:rsidRDefault="00C20E99" w:rsidP="00E348C8">
            <w:pPr>
              <w:pStyle w:val="TableParagraph"/>
              <w:spacing w:before="0" w:after="0" w:line="240" w:lineRule="auto"/>
              <w:ind w:left="57" w:right="4"/>
              <w:jc w:val="center"/>
            </w:pPr>
            <w:r>
              <w:rPr>
                <w:color w:val="666666"/>
              </w:rPr>
              <w:t>Declining</w:t>
            </w:r>
          </w:p>
        </w:tc>
      </w:tr>
      <w:tr w:rsidR="007577A8" w:rsidRPr="00DC22FE" w14:paraId="36B24A6A" w14:textId="77777777" w:rsidTr="00E348C8">
        <w:trPr>
          <w:trHeight w:val="369"/>
        </w:trPr>
        <w:tc>
          <w:tcPr>
            <w:tcW w:w="6520" w:type="dxa"/>
          </w:tcPr>
          <w:p w14:paraId="2B137D24" w14:textId="77777777" w:rsidR="007577A8" w:rsidRPr="00512A5B" w:rsidRDefault="007577A8" w:rsidP="00C77966">
            <w:pPr>
              <w:pStyle w:val="TableParagraph"/>
              <w:spacing w:before="0" w:after="0" w:line="240" w:lineRule="auto"/>
            </w:pPr>
            <w:r w:rsidRPr="00512A5B">
              <w:rPr>
                <w:color w:val="252423"/>
              </w:rPr>
              <w:t>Nº: Dog fouling Service Requests</w:t>
            </w:r>
          </w:p>
        </w:tc>
        <w:tc>
          <w:tcPr>
            <w:tcW w:w="2976" w:type="dxa"/>
            <w:vAlign w:val="center"/>
          </w:tcPr>
          <w:p w14:paraId="25B4859A" w14:textId="77777777" w:rsidR="007577A8" w:rsidRPr="00512A5B" w:rsidRDefault="007577A8" w:rsidP="00C77966">
            <w:pPr>
              <w:pStyle w:val="TableParagraph"/>
              <w:spacing w:before="0" w:after="0" w:line="240" w:lineRule="auto"/>
            </w:pPr>
            <w:r w:rsidRPr="00512A5B">
              <w:rPr>
                <w:noProof/>
              </w:rPr>
              <w:drawing>
                <wp:inline distT="0" distB="0" distL="0" distR="0" wp14:anchorId="2A38B791" wp14:editId="56FA82EA">
                  <wp:extent cx="140512" cy="140512"/>
                  <wp:effectExtent l="0" t="0" r="0" b="0"/>
                  <wp:docPr id="164933352"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933352" name="Image 54">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512A5B">
              <w:rPr>
                <w:rFonts w:ascii="Times New Roman"/>
              </w:rPr>
              <w:t xml:space="preserve"> </w:t>
            </w:r>
            <w:r w:rsidRPr="00512A5B">
              <w:rPr>
                <w:color w:val="252423"/>
              </w:rPr>
              <w:t>Monitoring only</w:t>
            </w:r>
          </w:p>
        </w:tc>
        <w:tc>
          <w:tcPr>
            <w:tcW w:w="1417" w:type="dxa"/>
            <w:vAlign w:val="center"/>
          </w:tcPr>
          <w:p w14:paraId="19762F47" w14:textId="66721D98" w:rsidR="007577A8" w:rsidRPr="009678B8" w:rsidRDefault="00FA4DF1" w:rsidP="00C77966">
            <w:pPr>
              <w:pStyle w:val="TableParagraph"/>
              <w:spacing w:before="0" w:after="0" w:line="240" w:lineRule="auto"/>
              <w:ind w:left="39"/>
              <w:jc w:val="center"/>
            </w:pPr>
            <w:r>
              <w:t>1,824</w:t>
            </w:r>
          </w:p>
        </w:tc>
        <w:tc>
          <w:tcPr>
            <w:tcW w:w="1417" w:type="dxa"/>
            <w:vAlign w:val="center"/>
          </w:tcPr>
          <w:p w14:paraId="66007176" w14:textId="77777777" w:rsidR="007577A8" w:rsidRPr="00512A5B" w:rsidRDefault="007577A8" w:rsidP="00C77966">
            <w:pPr>
              <w:pStyle w:val="TableParagraph"/>
              <w:spacing w:before="0" w:after="0" w:line="240" w:lineRule="auto"/>
              <w:jc w:val="center"/>
              <w:rPr>
                <w:rFonts w:ascii="Times New Roman"/>
              </w:rPr>
            </w:pPr>
          </w:p>
        </w:tc>
        <w:tc>
          <w:tcPr>
            <w:tcW w:w="2835" w:type="dxa"/>
            <w:vAlign w:val="center"/>
          </w:tcPr>
          <w:p w14:paraId="3A0D9E53" w14:textId="5D90598B" w:rsidR="007577A8" w:rsidRPr="00512A5B" w:rsidRDefault="00C20E99" w:rsidP="00E348C8">
            <w:pPr>
              <w:pStyle w:val="TableParagraph"/>
              <w:spacing w:before="0" w:after="0" w:line="240" w:lineRule="auto"/>
              <w:ind w:left="57" w:right="4"/>
              <w:jc w:val="center"/>
            </w:pPr>
            <w:r>
              <w:rPr>
                <w:color w:val="666666"/>
              </w:rPr>
              <w:t>Declining</w:t>
            </w:r>
          </w:p>
        </w:tc>
      </w:tr>
    </w:tbl>
    <w:p w14:paraId="6E79C3E4" w14:textId="46AB33CE" w:rsidR="006D32ED" w:rsidRDefault="00F53664" w:rsidP="00894864">
      <w:pPr>
        <w:sectPr w:rsidR="006D32ED" w:rsidSect="006B77AD">
          <w:type w:val="continuous"/>
          <w:pgSz w:w="16838" w:h="11906" w:orient="landscape"/>
          <w:pgMar w:top="720" w:right="720" w:bottom="720" w:left="720" w:header="708" w:footer="708" w:gutter="0"/>
          <w:cols w:space="708"/>
          <w:docGrid w:linePitch="360"/>
        </w:sectPr>
      </w:pPr>
      <w:r w:rsidRPr="00F53664">
        <w:rPr>
          <w:noProof/>
          <w:color w:val="000000"/>
        </w:rPr>
        <w:drawing>
          <wp:anchor distT="0" distB="0" distL="114300" distR="114300" simplePos="0" relativeHeight="251658278" behindDoc="0" locked="0" layoutInCell="1" allowOverlap="1" wp14:anchorId="11FB43CB" wp14:editId="29FE289D">
            <wp:simplePos x="0" y="0"/>
            <wp:positionH relativeFrom="column">
              <wp:posOffset>5219037</wp:posOffset>
            </wp:positionH>
            <wp:positionV relativeFrom="paragraph">
              <wp:posOffset>167916</wp:posOffset>
            </wp:positionV>
            <wp:extent cx="4427855" cy="1779270"/>
            <wp:effectExtent l="0" t="0" r="0" b="0"/>
            <wp:wrapSquare wrapText="bothSides"/>
            <wp:docPr id="1226035887" name="Picture 1" descr="Column and line chart showing that the Litter Monitorin Score has been improving since a drop in 2020/21 and it's just behind target in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35887" name="Picture 1" descr="Column and line chart showing that the Litter Monitorin Score has been improving since a drop in 2020/21 and it's just behind target in 2023/24. "/>
                    <pic:cNvPicPr/>
                  </pic:nvPicPr>
                  <pic:blipFill>
                    <a:blip r:embed="rId110">
                      <a:extLst>
                        <a:ext uri="{28A0092B-C50C-407E-A947-70E740481C1C}">
                          <a14:useLocalDpi xmlns:a14="http://schemas.microsoft.com/office/drawing/2010/main" val="0"/>
                        </a:ext>
                      </a:extLst>
                    </a:blip>
                    <a:stretch>
                      <a:fillRect/>
                    </a:stretch>
                  </pic:blipFill>
                  <pic:spPr>
                    <a:xfrm>
                      <a:off x="0" y="0"/>
                      <a:ext cx="4427855" cy="1779270"/>
                    </a:xfrm>
                    <a:prstGeom prst="rect">
                      <a:avLst/>
                    </a:prstGeom>
                  </pic:spPr>
                </pic:pic>
              </a:graphicData>
            </a:graphic>
            <wp14:sizeRelH relativeFrom="margin">
              <wp14:pctWidth>0</wp14:pctWidth>
            </wp14:sizeRelH>
            <wp14:sizeRelV relativeFrom="margin">
              <wp14:pctHeight>0</wp14:pctHeight>
            </wp14:sizeRelV>
          </wp:anchor>
        </w:drawing>
      </w:r>
    </w:p>
    <w:p w14:paraId="791F89BC" w14:textId="130E0BA3" w:rsidR="00CA663A" w:rsidRDefault="00CA663A" w:rsidP="00EE1145">
      <w:pPr>
        <w:rPr>
          <w:rFonts w:ascii="Aptos" w:hAnsi="Aptos"/>
          <w:sz w:val="22"/>
          <w:szCs w:val="22"/>
        </w:rPr>
      </w:pPr>
      <w:r>
        <w:t xml:space="preserve">Our latest </w:t>
      </w:r>
      <w:r w:rsidRPr="008517CF">
        <w:rPr>
          <w:b/>
        </w:rPr>
        <w:t>Litter Monitoring Score (LEAMS)</w:t>
      </w:r>
      <w:r>
        <w:t xml:space="preserve"> increase</w:t>
      </w:r>
      <w:r w:rsidR="00C8698F">
        <w:t>d</w:t>
      </w:r>
      <w:r>
        <w:t xml:space="preserve"> to 90.6% in 2023/24, </w:t>
      </w:r>
      <w:r w:rsidR="008A38D1">
        <w:t xml:space="preserve">which </w:t>
      </w:r>
      <w:r>
        <w:t>continu</w:t>
      </w:r>
      <w:r w:rsidR="00E25A89">
        <w:t xml:space="preserve">es our </w:t>
      </w:r>
      <w:r>
        <w:t xml:space="preserve">improvement since the drop in </w:t>
      </w:r>
      <w:r w:rsidR="00B7241C">
        <w:t xml:space="preserve">our </w:t>
      </w:r>
      <w:r>
        <w:t xml:space="preserve">scores </w:t>
      </w:r>
      <w:r w:rsidR="00B7241C">
        <w:t>seen</w:t>
      </w:r>
      <w:r>
        <w:t xml:space="preserve"> during the pandemic. We are just short of our target of 93% but the increase in our budget and the changes we’ve made to the service are improving the cleanliness of the city. Some of these changes include new graffiti/washing vehicles, recruitment of additional staff, rerouting of small mechanical sweepers and targeting the cleaning up of our town centres.</w:t>
      </w:r>
    </w:p>
    <w:p w14:paraId="3CE67B41" w14:textId="1CE136B2" w:rsidR="00771748" w:rsidRPr="00CB58B5" w:rsidRDefault="00C77966" w:rsidP="00EE1145">
      <w:pPr>
        <w:sectPr w:rsidR="00771748" w:rsidRPr="00CB58B5" w:rsidSect="006B77AD">
          <w:headerReference w:type="default" r:id="rId111"/>
          <w:type w:val="continuous"/>
          <w:pgSz w:w="16838" w:h="11906" w:orient="landscape"/>
          <w:pgMar w:top="720" w:right="720" w:bottom="720" w:left="720" w:header="708" w:footer="708" w:gutter="0"/>
          <w:cols w:num="2" w:space="708"/>
          <w:docGrid w:linePitch="360"/>
        </w:sectPr>
      </w:pPr>
      <w:r w:rsidRPr="00F53664">
        <w:rPr>
          <w:noProof/>
        </w:rPr>
        <w:drawing>
          <wp:anchor distT="0" distB="0" distL="114300" distR="114300" simplePos="0" relativeHeight="251658279" behindDoc="0" locked="0" layoutInCell="1" allowOverlap="1" wp14:anchorId="0CFADBC2" wp14:editId="25BB2854">
            <wp:simplePos x="0" y="0"/>
            <wp:positionH relativeFrom="column">
              <wp:posOffset>5217160</wp:posOffset>
            </wp:positionH>
            <wp:positionV relativeFrom="paragraph">
              <wp:posOffset>76200</wp:posOffset>
            </wp:positionV>
            <wp:extent cx="4427855" cy="1832610"/>
            <wp:effectExtent l="0" t="0" r="0" b="0"/>
            <wp:wrapSquare wrapText="bothSides"/>
            <wp:docPr id="1510296854" name="Picture 1" descr="The line chart shows that flytipping/dumping service requests peaked in 2021-22 and decreased slightly after that, while requests for street litter and dog fouling remained relatively steady from 2020-21 to 2023-24 although showing a small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96854" name="Picture 1" descr="The line chart shows that flytipping/dumping service requests peaked in 2021-22 and decreased slightly after that, while requests for street litter and dog fouling remained relatively steady from 2020-21 to 2023-24 although showing a small increase."/>
                    <pic:cNvPicPr/>
                  </pic:nvPicPr>
                  <pic:blipFill>
                    <a:blip r:embed="rId112">
                      <a:extLst>
                        <a:ext uri="{28A0092B-C50C-407E-A947-70E740481C1C}">
                          <a14:useLocalDpi xmlns:a14="http://schemas.microsoft.com/office/drawing/2010/main" val="0"/>
                        </a:ext>
                      </a:extLst>
                    </a:blip>
                    <a:stretch>
                      <a:fillRect/>
                    </a:stretch>
                  </pic:blipFill>
                  <pic:spPr>
                    <a:xfrm>
                      <a:off x="0" y="0"/>
                      <a:ext cx="4427855" cy="1832610"/>
                    </a:xfrm>
                    <a:prstGeom prst="rect">
                      <a:avLst/>
                    </a:prstGeom>
                  </pic:spPr>
                </pic:pic>
              </a:graphicData>
            </a:graphic>
          </wp:anchor>
        </w:drawing>
      </w:r>
      <w:r w:rsidR="00D9436F" w:rsidRPr="007C16F5">
        <w:t xml:space="preserve">We also monitor </w:t>
      </w:r>
      <w:r w:rsidR="00465276">
        <w:t>changes</w:t>
      </w:r>
      <w:r w:rsidR="00132DE7" w:rsidRPr="007C16F5">
        <w:t xml:space="preserve"> in </w:t>
      </w:r>
      <w:r w:rsidR="00D9436F" w:rsidRPr="007C16F5">
        <w:t xml:space="preserve">demand for our services and so report on the </w:t>
      </w:r>
      <w:r w:rsidR="00D9436F" w:rsidRPr="00394FFF">
        <w:rPr>
          <w:b/>
        </w:rPr>
        <w:t xml:space="preserve">number of requests we receive to respond to </w:t>
      </w:r>
      <w:proofErr w:type="spellStart"/>
      <w:r w:rsidR="00D9436F" w:rsidRPr="00394FFF">
        <w:rPr>
          <w:b/>
        </w:rPr>
        <w:t>flytipping</w:t>
      </w:r>
      <w:proofErr w:type="spellEnd"/>
      <w:r w:rsidR="00D9436F" w:rsidRPr="00394FFF">
        <w:rPr>
          <w:b/>
        </w:rPr>
        <w:t>, street littering, and dog fouling</w:t>
      </w:r>
      <w:r w:rsidR="00D9436F" w:rsidRPr="007C16F5">
        <w:t>.</w:t>
      </w:r>
      <w:r w:rsidR="002E35FE" w:rsidRPr="007C16F5">
        <w:t xml:space="preserve"> Over the last five years </w:t>
      </w:r>
      <w:r w:rsidR="00570878" w:rsidRPr="007C16F5">
        <w:t>the number of</w:t>
      </w:r>
      <w:r w:rsidR="002E35FE" w:rsidRPr="007C16F5">
        <w:t xml:space="preserve"> </w:t>
      </w:r>
      <w:r w:rsidR="00E52EA8" w:rsidRPr="007C16F5">
        <w:t xml:space="preserve">dog fouling and street litter requests have remained </w:t>
      </w:r>
      <w:r w:rsidR="00756A4A" w:rsidRPr="007C16F5">
        <w:t>low at below 2,000</w:t>
      </w:r>
      <w:r w:rsidR="00A63582" w:rsidRPr="007C16F5">
        <w:t xml:space="preserve"> a year</w:t>
      </w:r>
      <w:r w:rsidR="00756A4A" w:rsidRPr="007C16F5">
        <w:t xml:space="preserve">. </w:t>
      </w:r>
      <w:r w:rsidR="00E0094F" w:rsidRPr="007C16F5">
        <w:t xml:space="preserve">Meanwhile, the number of </w:t>
      </w:r>
      <w:proofErr w:type="spellStart"/>
      <w:r w:rsidR="00E0094F" w:rsidRPr="007C16F5">
        <w:t>flytipping</w:t>
      </w:r>
      <w:proofErr w:type="spellEnd"/>
      <w:r w:rsidR="00251665" w:rsidRPr="007C16F5">
        <w:t xml:space="preserve">/dumping requests saw a rise during </w:t>
      </w:r>
      <w:r w:rsidR="00421656" w:rsidRPr="007C16F5">
        <w:t>C</w:t>
      </w:r>
      <w:r w:rsidR="005B1520">
        <w:t>ovid-19</w:t>
      </w:r>
      <w:r w:rsidR="00251665" w:rsidRPr="007C16F5">
        <w:t xml:space="preserve"> restrictions in 202</w:t>
      </w:r>
      <w:r w:rsidR="0006035E" w:rsidRPr="007C16F5">
        <w:t>0/21 and 2021/22</w:t>
      </w:r>
      <w:r w:rsidR="00946300" w:rsidRPr="007C16F5">
        <w:t xml:space="preserve">, but </w:t>
      </w:r>
      <w:r w:rsidR="00A63582" w:rsidRPr="007C16F5">
        <w:t xml:space="preserve">these requests </w:t>
      </w:r>
      <w:r w:rsidR="00946300" w:rsidRPr="007C16F5">
        <w:t xml:space="preserve">have returned to </w:t>
      </w:r>
      <w:r w:rsidR="001E6200" w:rsidRPr="007C16F5">
        <w:t>lower levels over the last two years</w:t>
      </w:r>
      <w:r w:rsidR="001E6200">
        <w:t>.</w:t>
      </w:r>
    </w:p>
    <w:p w14:paraId="4C7C6E8F" w14:textId="6319B1CF" w:rsidR="00771748" w:rsidRPr="00CB58B5" w:rsidRDefault="00771748" w:rsidP="008B1E7E">
      <w:pPr>
        <w:pStyle w:val="Heading2"/>
      </w:pPr>
      <w:bookmarkStart w:id="30" w:name="_Toc175042391"/>
      <w:r w:rsidRPr="00CB58B5">
        <w:lastRenderedPageBreak/>
        <w:t>Parks and street lighting</w:t>
      </w:r>
      <w:bookmarkEnd w:id="30"/>
    </w:p>
    <w:p w14:paraId="6020FD64" w14:textId="77777777" w:rsidR="00166654" w:rsidRDefault="00166654">
      <w:pPr>
        <w:sectPr w:rsidR="00166654" w:rsidSect="006B77AD">
          <w:headerReference w:type="default" r:id="rId113"/>
          <w:pgSz w:w="16838" w:h="11906" w:orient="landscape"/>
          <w:pgMar w:top="720" w:right="720" w:bottom="720" w:left="720" w:header="720" w:footer="720" w:gutter="0"/>
          <w:cols w:space="708"/>
        </w:sectPr>
      </w:pPr>
    </w:p>
    <w:p w14:paraId="5DBEE581" w14:textId="26D811CC" w:rsidR="00771748" w:rsidRDefault="00771748" w:rsidP="00771748"/>
    <w:p w14:paraId="53C5BF3C" w14:textId="77777777" w:rsidR="00AA2E3E" w:rsidRDefault="00AA2E3E">
      <w:pPr>
        <w:pStyle w:val="TableParagraph"/>
        <w:spacing w:before="74"/>
        <w:ind w:left="85"/>
        <w:rPr>
          <w:color w:val="1A1A1A"/>
          <w:sz w:val="20"/>
          <w:szCs w:val="20"/>
        </w:rPr>
        <w:sectPr w:rsidR="00AA2E3E" w:rsidSect="006B77AD">
          <w:type w:val="continuous"/>
          <w:pgSz w:w="16838" w:h="11906" w:orient="landscape"/>
          <w:pgMar w:top="720" w:right="720" w:bottom="720" w:left="720" w:header="720" w:footer="720" w:gutter="0"/>
          <w:cols w:space="708"/>
        </w:sectPr>
      </w:pPr>
    </w:p>
    <w:tbl>
      <w:tblPr>
        <w:tblW w:w="15165" w:type="dxa"/>
        <w:tblInd w:w="124" w:type="dxa"/>
        <w:tblLook w:val="01E0" w:firstRow="1" w:lastRow="1" w:firstColumn="1" w:lastColumn="1" w:noHBand="0" w:noVBand="0"/>
      </w:tblPr>
      <w:tblGrid>
        <w:gridCol w:w="6520"/>
        <w:gridCol w:w="2976"/>
        <w:gridCol w:w="1417"/>
        <w:gridCol w:w="1417"/>
        <w:gridCol w:w="2835"/>
      </w:tblGrid>
      <w:tr w:rsidR="003776C1" w14:paraId="67662BA6" w14:textId="77777777" w:rsidTr="00E50268">
        <w:trPr>
          <w:trHeight w:val="476"/>
        </w:trPr>
        <w:tc>
          <w:tcPr>
            <w:tcW w:w="6520" w:type="dxa"/>
            <w:shd w:val="clear" w:color="auto" w:fill="DBE3D9"/>
          </w:tcPr>
          <w:p w14:paraId="0F29547A" w14:textId="77777777" w:rsidR="003776C1" w:rsidRPr="00505305" w:rsidRDefault="003776C1">
            <w:pPr>
              <w:pStyle w:val="TableParagraph"/>
              <w:spacing w:before="74"/>
              <w:ind w:left="85"/>
            </w:pPr>
            <w:r w:rsidRPr="00505305">
              <w:rPr>
                <w:color w:val="1A1A1A"/>
              </w:rPr>
              <w:t>KPI Name</w:t>
            </w:r>
          </w:p>
        </w:tc>
        <w:tc>
          <w:tcPr>
            <w:tcW w:w="2976" w:type="dxa"/>
            <w:shd w:val="clear" w:color="auto" w:fill="DBE3D9"/>
          </w:tcPr>
          <w:p w14:paraId="3F9A8D95" w14:textId="77777777" w:rsidR="003776C1" w:rsidRPr="00505305" w:rsidRDefault="003776C1" w:rsidP="00E50268">
            <w:pPr>
              <w:pStyle w:val="TableParagraph"/>
              <w:spacing w:before="74"/>
            </w:pPr>
            <w:r w:rsidRPr="00505305">
              <w:rPr>
                <w:color w:val="1A1A1A"/>
              </w:rPr>
              <w:t>RAG</w:t>
            </w:r>
          </w:p>
        </w:tc>
        <w:tc>
          <w:tcPr>
            <w:tcW w:w="1417" w:type="dxa"/>
            <w:shd w:val="clear" w:color="auto" w:fill="DBE3D9"/>
          </w:tcPr>
          <w:p w14:paraId="27366EFD" w14:textId="77777777" w:rsidR="003776C1" w:rsidRPr="00505305" w:rsidRDefault="003776C1">
            <w:pPr>
              <w:pStyle w:val="TableParagraph"/>
              <w:spacing w:before="74"/>
              <w:ind w:right="212"/>
              <w:jc w:val="right"/>
            </w:pPr>
            <w:r w:rsidRPr="00505305">
              <w:rPr>
                <w:color w:val="1A1A1A"/>
              </w:rPr>
              <w:t>Value</w:t>
            </w:r>
          </w:p>
        </w:tc>
        <w:tc>
          <w:tcPr>
            <w:tcW w:w="1417" w:type="dxa"/>
            <w:shd w:val="clear" w:color="auto" w:fill="DBE3D9"/>
          </w:tcPr>
          <w:p w14:paraId="6E4C9BED" w14:textId="77777777" w:rsidR="003776C1" w:rsidRPr="00505305" w:rsidRDefault="003776C1">
            <w:pPr>
              <w:pStyle w:val="TableParagraph"/>
              <w:spacing w:before="74"/>
              <w:ind w:left="73"/>
              <w:jc w:val="center"/>
            </w:pPr>
            <w:r w:rsidRPr="00505305">
              <w:rPr>
                <w:color w:val="1A1A1A"/>
              </w:rPr>
              <w:t>Target</w:t>
            </w:r>
          </w:p>
        </w:tc>
        <w:tc>
          <w:tcPr>
            <w:tcW w:w="2835" w:type="dxa"/>
            <w:shd w:val="clear" w:color="auto" w:fill="DBE3D9"/>
          </w:tcPr>
          <w:p w14:paraId="0C06BFE6" w14:textId="77777777" w:rsidR="003776C1" w:rsidRPr="00505305" w:rsidRDefault="003776C1">
            <w:pPr>
              <w:pStyle w:val="TableParagraph"/>
              <w:spacing w:before="74"/>
              <w:ind w:left="40"/>
              <w:jc w:val="center"/>
            </w:pPr>
            <w:r w:rsidRPr="00505305">
              <w:rPr>
                <w:color w:val="1A1A1A"/>
              </w:rPr>
              <w:t>Direction of travel</w:t>
            </w:r>
          </w:p>
        </w:tc>
      </w:tr>
      <w:tr w:rsidR="003776C1" w14:paraId="7CC1DA73" w14:textId="77777777" w:rsidTr="00E50268">
        <w:trPr>
          <w:trHeight w:val="361"/>
        </w:trPr>
        <w:tc>
          <w:tcPr>
            <w:tcW w:w="6520" w:type="dxa"/>
          </w:tcPr>
          <w:p w14:paraId="55A55FBD" w14:textId="77777777" w:rsidR="003776C1" w:rsidRPr="00505305" w:rsidRDefault="003776C1" w:rsidP="004927F2">
            <w:pPr>
              <w:pStyle w:val="TableParagraph"/>
              <w:spacing w:before="0" w:after="0" w:line="240" w:lineRule="auto"/>
              <w:ind w:left="85"/>
            </w:pPr>
            <w:r w:rsidRPr="00505305">
              <w:rPr>
                <w:color w:val="252423"/>
              </w:rPr>
              <w:t xml:space="preserve">% of Street lighting emergency repairs complete in 4 </w:t>
            </w:r>
            <w:proofErr w:type="spellStart"/>
            <w:r w:rsidRPr="00505305">
              <w:rPr>
                <w:color w:val="252423"/>
              </w:rPr>
              <w:t>hrs</w:t>
            </w:r>
            <w:proofErr w:type="spellEnd"/>
          </w:p>
        </w:tc>
        <w:tc>
          <w:tcPr>
            <w:tcW w:w="2976" w:type="dxa"/>
          </w:tcPr>
          <w:p w14:paraId="4456A6BC" w14:textId="72829C54" w:rsidR="003776C1" w:rsidRPr="00505305" w:rsidRDefault="00333E1D" w:rsidP="004927F2">
            <w:pPr>
              <w:pStyle w:val="TableParagraph"/>
              <w:spacing w:before="0" w:after="0" w:line="240" w:lineRule="auto"/>
            </w:pPr>
            <w:r w:rsidRPr="00160A81">
              <w:rPr>
                <w:rFonts w:cs="Arial"/>
                <w:noProof/>
                <w:position w:val="-2"/>
              </w:rPr>
              <w:drawing>
                <wp:inline distT="0" distB="0" distL="0" distR="0" wp14:anchorId="17B4427F" wp14:editId="1806D9DD">
                  <wp:extent cx="140512" cy="140512"/>
                  <wp:effectExtent l="0" t="0" r="0" b="0"/>
                  <wp:docPr id="500064520"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064520" name="Image 76">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505305">
              <w:rPr>
                <w:color w:val="252423"/>
              </w:rPr>
              <w:t>On target</w:t>
            </w:r>
          </w:p>
        </w:tc>
        <w:tc>
          <w:tcPr>
            <w:tcW w:w="1417" w:type="dxa"/>
          </w:tcPr>
          <w:p w14:paraId="4B47424D" w14:textId="7DB948AD" w:rsidR="003776C1" w:rsidRPr="00A30BDB" w:rsidRDefault="00A30BDB" w:rsidP="004927F2">
            <w:pPr>
              <w:pStyle w:val="TableParagraph"/>
              <w:spacing w:before="0" w:after="0" w:line="240" w:lineRule="auto"/>
              <w:ind w:left="73"/>
              <w:jc w:val="center"/>
              <w:rPr>
                <w:rFonts w:cs="Arial"/>
                <w:spacing w:val="-2"/>
              </w:rPr>
            </w:pPr>
            <w:r w:rsidRPr="00A30BDB">
              <w:rPr>
                <w:rFonts w:cs="Arial"/>
                <w:spacing w:val="-2"/>
              </w:rPr>
              <w:t>97.6</w:t>
            </w:r>
            <w:r w:rsidR="003776C1" w:rsidRPr="00A30BDB">
              <w:rPr>
                <w:rFonts w:cs="Arial"/>
                <w:spacing w:val="-2"/>
              </w:rPr>
              <w:t>%</w:t>
            </w:r>
          </w:p>
        </w:tc>
        <w:tc>
          <w:tcPr>
            <w:tcW w:w="1417" w:type="dxa"/>
          </w:tcPr>
          <w:p w14:paraId="07C7732C" w14:textId="6420AE3A" w:rsidR="003776C1" w:rsidRPr="00505305" w:rsidRDefault="003776C1" w:rsidP="004927F2">
            <w:pPr>
              <w:pStyle w:val="TableParagraph"/>
              <w:spacing w:before="0" w:after="0" w:line="240" w:lineRule="auto"/>
              <w:ind w:left="73"/>
              <w:jc w:val="center"/>
            </w:pPr>
            <w:r w:rsidRPr="00160A81">
              <w:rPr>
                <w:rFonts w:cs="Arial"/>
                <w:color w:val="252423"/>
                <w:spacing w:val="-2"/>
              </w:rPr>
              <w:t>95.0%</w:t>
            </w:r>
          </w:p>
        </w:tc>
        <w:tc>
          <w:tcPr>
            <w:tcW w:w="2835" w:type="dxa"/>
          </w:tcPr>
          <w:p w14:paraId="099A0161" w14:textId="36160B60" w:rsidR="003776C1" w:rsidRPr="00505305" w:rsidRDefault="003776C1" w:rsidP="004927F2">
            <w:pPr>
              <w:pStyle w:val="TableParagraph"/>
              <w:spacing w:before="0" w:after="0" w:line="240" w:lineRule="auto"/>
              <w:ind w:left="40"/>
              <w:jc w:val="center"/>
            </w:pPr>
            <w:r w:rsidRPr="00160A81">
              <w:rPr>
                <w:rFonts w:cs="Arial"/>
                <w:color w:val="666666"/>
                <w:spacing w:val="-2"/>
              </w:rPr>
              <w:t>Maintaining</w:t>
            </w:r>
          </w:p>
        </w:tc>
      </w:tr>
      <w:tr w:rsidR="003776C1" w14:paraId="169A4EF7" w14:textId="77777777" w:rsidTr="00E50268">
        <w:trPr>
          <w:trHeight w:val="357"/>
        </w:trPr>
        <w:tc>
          <w:tcPr>
            <w:tcW w:w="6520" w:type="dxa"/>
          </w:tcPr>
          <w:p w14:paraId="33E659C0" w14:textId="77777777" w:rsidR="003776C1" w:rsidRPr="00505305" w:rsidRDefault="003776C1" w:rsidP="004927F2">
            <w:pPr>
              <w:pStyle w:val="TableParagraph"/>
              <w:spacing w:before="0" w:after="0" w:line="240" w:lineRule="auto"/>
              <w:ind w:left="85"/>
            </w:pPr>
            <w:r w:rsidRPr="00505305">
              <w:rPr>
                <w:color w:val="252423"/>
              </w:rPr>
              <w:t xml:space="preserve">% of Street lighting urgent repairs complete in 24 </w:t>
            </w:r>
            <w:proofErr w:type="spellStart"/>
            <w:r w:rsidRPr="00505305">
              <w:rPr>
                <w:color w:val="252423"/>
              </w:rPr>
              <w:t>hrs</w:t>
            </w:r>
            <w:proofErr w:type="spellEnd"/>
          </w:p>
        </w:tc>
        <w:tc>
          <w:tcPr>
            <w:tcW w:w="2976" w:type="dxa"/>
          </w:tcPr>
          <w:p w14:paraId="270DEADA" w14:textId="1C93E59C" w:rsidR="003776C1" w:rsidRPr="00505305" w:rsidRDefault="003776C1" w:rsidP="004927F2">
            <w:pPr>
              <w:pStyle w:val="TableParagraph"/>
              <w:spacing w:before="0" w:after="0" w:line="240" w:lineRule="auto"/>
            </w:pPr>
            <w:r w:rsidRPr="00160A81">
              <w:rPr>
                <w:rFonts w:cs="Arial"/>
                <w:noProof/>
                <w:position w:val="-2"/>
              </w:rPr>
              <w:drawing>
                <wp:inline distT="0" distB="0" distL="0" distR="0" wp14:anchorId="70DC430C" wp14:editId="59E0A15D">
                  <wp:extent cx="140512" cy="140512"/>
                  <wp:effectExtent l="0" t="0" r="0" b="0"/>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505305">
              <w:rPr>
                <w:color w:val="252423"/>
              </w:rPr>
              <w:t>On target</w:t>
            </w:r>
          </w:p>
        </w:tc>
        <w:tc>
          <w:tcPr>
            <w:tcW w:w="1417" w:type="dxa"/>
          </w:tcPr>
          <w:p w14:paraId="5BF76757" w14:textId="0AA628F0" w:rsidR="003776C1" w:rsidRPr="00A30BDB" w:rsidRDefault="00A30BDB" w:rsidP="004927F2">
            <w:pPr>
              <w:pStyle w:val="TableParagraph"/>
              <w:spacing w:before="0" w:after="0" w:line="240" w:lineRule="auto"/>
              <w:ind w:left="73"/>
              <w:jc w:val="center"/>
              <w:rPr>
                <w:rFonts w:cs="Arial"/>
                <w:spacing w:val="-2"/>
              </w:rPr>
            </w:pPr>
            <w:r w:rsidRPr="00A30BDB">
              <w:rPr>
                <w:rFonts w:cs="Arial"/>
                <w:spacing w:val="-2"/>
              </w:rPr>
              <w:t>98.6</w:t>
            </w:r>
            <w:r w:rsidR="003776C1" w:rsidRPr="00A30BDB">
              <w:rPr>
                <w:rFonts w:cs="Arial"/>
                <w:spacing w:val="-2"/>
              </w:rPr>
              <w:t>%</w:t>
            </w:r>
          </w:p>
        </w:tc>
        <w:tc>
          <w:tcPr>
            <w:tcW w:w="1417" w:type="dxa"/>
          </w:tcPr>
          <w:p w14:paraId="3D444CA6" w14:textId="5D4D3035" w:rsidR="003776C1" w:rsidRPr="00505305" w:rsidRDefault="003776C1" w:rsidP="004927F2">
            <w:pPr>
              <w:pStyle w:val="TableParagraph"/>
              <w:spacing w:before="0" w:after="0" w:line="240" w:lineRule="auto"/>
              <w:ind w:left="73"/>
              <w:jc w:val="center"/>
            </w:pPr>
            <w:r w:rsidRPr="00160A81">
              <w:rPr>
                <w:rFonts w:cs="Arial"/>
                <w:color w:val="252423"/>
                <w:spacing w:val="-2"/>
              </w:rPr>
              <w:t>75.0%</w:t>
            </w:r>
          </w:p>
        </w:tc>
        <w:tc>
          <w:tcPr>
            <w:tcW w:w="2835" w:type="dxa"/>
          </w:tcPr>
          <w:p w14:paraId="003D4032" w14:textId="007FC71F" w:rsidR="003776C1" w:rsidRPr="00505305" w:rsidRDefault="00A30BDB" w:rsidP="004927F2">
            <w:pPr>
              <w:pStyle w:val="TableParagraph"/>
              <w:spacing w:before="0" w:after="0" w:line="240" w:lineRule="auto"/>
              <w:ind w:left="40"/>
              <w:jc w:val="center"/>
            </w:pPr>
            <w:r>
              <w:rPr>
                <w:rFonts w:cs="Arial"/>
                <w:color w:val="666666"/>
                <w:spacing w:val="-2"/>
              </w:rPr>
              <w:t>Maintainin</w:t>
            </w:r>
            <w:r w:rsidR="003776C1" w:rsidRPr="00160A81">
              <w:rPr>
                <w:rFonts w:cs="Arial"/>
                <w:color w:val="666666"/>
                <w:spacing w:val="-2"/>
              </w:rPr>
              <w:t>g</w:t>
            </w:r>
          </w:p>
        </w:tc>
      </w:tr>
      <w:tr w:rsidR="003776C1" w14:paraId="088D731B" w14:textId="77777777" w:rsidTr="00E50268">
        <w:trPr>
          <w:trHeight w:val="357"/>
        </w:trPr>
        <w:tc>
          <w:tcPr>
            <w:tcW w:w="6520" w:type="dxa"/>
          </w:tcPr>
          <w:p w14:paraId="38D4154D" w14:textId="77777777" w:rsidR="003776C1" w:rsidRPr="00505305" w:rsidRDefault="003776C1" w:rsidP="004927F2">
            <w:pPr>
              <w:pStyle w:val="TableParagraph"/>
              <w:spacing w:before="0" w:after="0" w:line="240" w:lineRule="auto"/>
              <w:ind w:left="85"/>
            </w:pPr>
            <w:r w:rsidRPr="00505305">
              <w:rPr>
                <w:color w:val="252423"/>
              </w:rPr>
              <w:t>% of Street lighting repairs complete in 5 days</w:t>
            </w:r>
          </w:p>
        </w:tc>
        <w:tc>
          <w:tcPr>
            <w:tcW w:w="2976" w:type="dxa"/>
          </w:tcPr>
          <w:p w14:paraId="3B41EDF6" w14:textId="42A09851" w:rsidR="003776C1" w:rsidRPr="00505305" w:rsidRDefault="003776C1" w:rsidP="004927F2">
            <w:pPr>
              <w:pStyle w:val="TableParagraph"/>
              <w:spacing w:before="0" w:after="0" w:line="240" w:lineRule="auto"/>
            </w:pPr>
            <w:r w:rsidRPr="00160A81">
              <w:rPr>
                <w:rFonts w:cs="Arial"/>
                <w:noProof/>
                <w:position w:val="-2"/>
              </w:rPr>
              <w:drawing>
                <wp:inline distT="0" distB="0" distL="0" distR="0" wp14:anchorId="26002E60" wp14:editId="199B61D3">
                  <wp:extent cx="140512" cy="140512"/>
                  <wp:effectExtent l="0" t="0" r="0" b="0"/>
                  <wp:docPr id="471071805"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071805" name="Image 77">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40512" cy="140512"/>
                          </a:xfrm>
                          <a:prstGeom prst="rect">
                            <a:avLst/>
                          </a:prstGeom>
                        </pic:spPr>
                      </pic:pic>
                    </a:graphicData>
                  </a:graphic>
                </wp:inline>
              </w:drawing>
            </w:r>
            <w:r w:rsidRPr="00160A81">
              <w:rPr>
                <w:rFonts w:cs="Arial"/>
                <w:spacing w:val="40"/>
              </w:rPr>
              <w:t xml:space="preserve"> </w:t>
            </w:r>
            <w:r w:rsidRPr="00505305">
              <w:rPr>
                <w:color w:val="252423"/>
              </w:rPr>
              <w:t>On target</w:t>
            </w:r>
          </w:p>
        </w:tc>
        <w:tc>
          <w:tcPr>
            <w:tcW w:w="1417" w:type="dxa"/>
          </w:tcPr>
          <w:p w14:paraId="6B52B8AD" w14:textId="43322DA8" w:rsidR="003776C1" w:rsidRPr="00A30BDB" w:rsidRDefault="00A30BDB" w:rsidP="004927F2">
            <w:pPr>
              <w:pStyle w:val="TableParagraph"/>
              <w:spacing w:before="0" w:after="0" w:line="240" w:lineRule="auto"/>
              <w:ind w:left="73"/>
              <w:jc w:val="center"/>
              <w:rPr>
                <w:rFonts w:cs="Arial"/>
                <w:spacing w:val="-2"/>
              </w:rPr>
            </w:pPr>
            <w:r w:rsidRPr="00A30BDB">
              <w:rPr>
                <w:rFonts w:cs="Arial"/>
                <w:spacing w:val="-2"/>
              </w:rPr>
              <w:t>58.1</w:t>
            </w:r>
            <w:r w:rsidR="003776C1" w:rsidRPr="00A30BDB">
              <w:rPr>
                <w:rFonts w:cs="Arial"/>
                <w:spacing w:val="-2"/>
              </w:rPr>
              <w:t>%</w:t>
            </w:r>
          </w:p>
        </w:tc>
        <w:tc>
          <w:tcPr>
            <w:tcW w:w="1417" w:type="dxa"/>
          </w:tcPr>
          <w:p w14:paraId="5F83BB88" w14:textId="14699375" w:rsidR="003776C1" w:rsidRPr="00505305" w:rsidRDefault="003776C1" w:rsidP="004927F2">
            <w:pPr>
              <w:pStyle w:val="TableParagraph"/>
              <w:spacing w:before="0" w:after="0" w:line="240" w:lineRule="auto"/>
              <w:ind w:left="73"/>
              <w:jc w:val="center"/>
            </w:pPr>
            <w:r w:rsidRPr="00160A81">
              <w:rPr>
                <w:rFonts w:cs="Arial"/>
                <w:color w:val="252423"/>
                <w:spacing w:val="-2"/>
              </w:rPr>
              <w:t>50.0%</w:t>
            </w:r>
          </w:p>
        </w:tc>
        <w:tc>
          <w:tcPr>
            <w:tcW w:w="2835" w:type="dxa"/>
          </w:tcPr>
          <w:p w14:paraId="5BBE45D1" w14:textId="77777777" w:rsidR="003776C1" w:rsidRPr="00505305" w:rsidRDefault="003776C1" w:rsidP="004927F2">
            <w:pPr>
              <w:pStyle w:val="TableParagraph"/>
              <w:spacing w:before="0" w:after="0" w:line="240" w:lineRule="auto"/>
              <w:ind w:left="40"/>
              <w:jc w:val="center"/>
            </w:pPr>
            <w:r w:rsidRPr="00160A81">
              <w:rPr>
                <w:rFonts w:cs="Arial"/>
                <w:color w:val="666666"/>
                <w:spacing w:val="-2"/>
              </w:rPr>
              <w:t>Declining</w:t>
            </w:r>
          </w:p>
        </w:tc>
      </w:tr>
    </w:tbl>
    <w:p w14:paraId="16E2624C" w14:textId="2AA3DF88" w:rsidR="00AA2E3E" w:rsidRDefault="00EB2BF3">
      <w:pPr>
        <w:sectPr w:rsidR="00AA2E3E" w:rsidSect="006B77AD">
          <w:type w:val="continuous"/>
          <w:pgSz w:w="16838" w:h="11906" w:orient="landscape"/>
          <w:pgMar w:top="720" w:right="720" w:bottom="720" w:left="720" w:header="720" w:footer="720" w:gutter="0"/>
          <w:cols w:space="708"/>
        </w:sectPr>
      </w:pPr>
      <w:r w:rsidRPr="00EB2BF3">
        <w:rPr>
          <w:rFonts w:eastAsiaTheme="majorEastAsia" w:cstheme="majorBidi"/>
          <w:noProof/>
          <w:lang w:val="en-US" w:eastAsia="en-US"/>
        </w:rPr>
        <w:drawing>
          <wp:anchor distT="0" distB="0" distL="114300" distR="114300" simplePos="0" relativeHeight="251658280" behindDoc="0" locked="0" layoutInCell="1" allowOverlap="1" wp14:anchorId="645B7E9D" wp14:editId="0B24E7BF">
            <wp:simplePos x="0" y="0"/>
            <wp:positionH relativeFrom="column">
              <wp:posOffset>5248275</wp:posOffset>
            </wp:positionH>
            <wp:positionV relativeFrom="paragraph">
              <wp:posOffset>341630</wp:posOffset>
            </wp:positionV>
            <wp:extent cx="4428000" cy="1786874"/>
            <wp:effectExtent l="0" t="0" r="0" b="4445"/>
            <wp:wrapSquare wrapText="bothSides"/>
            <wp:docPr id="1280413549" name="Picture 1" descr="The line chart shows that urgent street lighting repairs completed in 24 hours consistently remained near 100% since 2021-22 and emergency repairs since 2020-21 but 5-day repairs fluctuated, with lower completion rates for 5-day rep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13549" name="Picture 1" descr="The line chart shows that urgent street lighting repairs completed in 24 hours consistently remained near 100% since 2021-22 and emergency repairs since 2020-21 but 5-day repairs fluctuated, with lower completion rates for 5-day repairs."/>
                    <pic:cNvPicPr/>
                  </pic:nvPicPr>
                  <pic:blipFill>
                    <a:blip r:embed="rId114">
                      <a:extLst>
                        <a:ext uri="{28A0092B-C50C-407E-A947-70E740481C1C}">
                          <a14:useLocalDpi xmlns:a14="http://schemas.microsoft.com/office/drawing/2010/main" val="0"/>
                        </a:ext>
                      </a:extLst>
                    </a:blip>
                    <a:stretch>
                      <a:fillRect/>
                    </a:stretch>
                  </pic:blipFill>
                  <pic:spPr>
                    <a:xfrm>
                      <a:off x="0" y="0"/>
                      <a:ext cx="4428000" cy="1786874"/>
                    </a:xfrm>
                    <a:prstGeom prst="rect">
                      <a:avLst/>
                    </a:prstGeom>
                  </pic:spPr>
                </pic:pic>
              </a:graphicData>
            </a:graphic>
            <wp14:sizeRelH relativeFrom="margin">
              <wp14:pctWidth>0</wp14:pctWidth>
            </wp14:sizeRelH>
            <wp14:sizeRelV relativeFrom="margin">
              <wp14:pctHeight>0</wp14:pctHeight>
            </wp14:sizeRelV>
          </wp:anchor>
        </w:drawing>
      </w:r>
    </w:p>
    <w:p w14:paraId="0442112D" w14:textId="3544F02F" w:rsidR="008F0B82" w:rsidRDefault="008F0B82" w:rsidP="00EE1145">
      <w:pPr>
        <w:rPr>
          <w:rFonts w:eastAsiaTheme="majorEastAsia"/>
          <w:lang w:val="en-US" w:eastAsia="en-US"/>
        </w:rPr>
      </w:pPr>
      <w:bookmarkStart w:id="31" w:name="_Hlk163138839"/>
      <w:r w:rsidRPr="65B59084">
        <w:rPr>
          <w:rFonts w:eastAsiaTheme="majorEastAsia"/>
          <w:lang w:val="en-US" w:eastAsia="en-US"/>
        </w:rPr>
        <w:t xml:space="preserve">We are continuing to perform well for </w:t>
      </w:r>
      <w:r w:rsidR="007A41F3">
        <w:rPr>
          <w:rFonts w:eastAsiaTheme="majorEastAsia"/>
          <w:lang w:val="en-US" w:eastAsia="en-US"/>
        </w:rPr>
        <w:t>the most urgent</w:t>
      </w:r>
      <w:r w:rsidRPr="65B59084">
        <w:rPr>
          <w:rFonts w:eastAsiaTheme="majorEastAsia"/>
          <w:lang w:val="en-US" w:eastAsia="en-US"/>
        </w:rPr>
        <w:t xml:space="preserve"> street lighting repairs in 2023/24 </w:t>
      </w:r>
      <w:r w:rsidRPr="001A54DD">
        <w:rPr>
          <w:rFonts w:eastAsiaTheme="majorEastAsia"/>
          <w:lang w:val="en-US" w:eastAsia="en-US"/>
        </w:rPr>
        <w:t xml:space="preserve">with </w:t>
      </w:r>
      <w:r w:rsidR="00EE121B">
        <w:rPr>
          <w:rFonts w:eastAsiaTheme="majorEastAsia"/>
          <w:lang w:val="en-US" w:eastAsia="en-US"/>
        </w:rPr>
        <w:t>97.6</w:t>
      </w:r>
      <w:r w:rsidRPr="001A54DD">
        <w:rPr>
          <w:rFonts w:eastAsiaTheme="majorEastAsia"/>
          <w:lang w:val="en-US" w:eastAsia="en-US"/>
        </w:rPr>
        <w:t>%</w:t>
      </w:r>
      <w:r w:rsidR="00EE121B">
        <w:rPr>
          <w:rFonts w:eastAsiaTheme="majorEastAsia"/>
          <w:lang w:val="en-US" w:eastAsia="en-US"/>
        </w:rPr>
        <w:t xml:space="preserve"> and 98.6</w:t>
      </w:r>
      <w:r w:rsidRPr="001A54DD">
        <w:rPr>
          <w:rFonts w:eastAsiaTheme="majorEastAsia"/>
          <w:lang w:val="en-US" w:eastAsia="en-US"/>
        </w:rPr>
        <w:t xml:space="preserve">% of </w:t>
      </w:r>
      <w:r w:rsidR="00BF14AA" w:rsidRPr="007A41F3">
        <w:rPr>
          <w:rFonts w:eastAsiaTheme="majorEastAsia"/>
          <w:b/>
          <w:lang w:val="en-US" w:eastAsia="en-US"/>
        </w:rPr>
        <w:t xml:space="preserve">emergency and </w:t>
      </w:r>
      <w:r w:rsidRPr="007A41F3">
        <w:rPr>
          <w:rFonts w:eastAsiaTheme="majorEastAsia"/>
          <w:b/>
          <w:lang w:val="en-US" w:eastAsia="en-US"/>
        </w:rPr>
        <w:t>urgent repairs</w:t>
      </w:r>
      <w:r w:rsidR="001A54DD" w:rsidRPr="007A41F3">
        <w:rPr>
          <w:rFonts w:eastAsiaTheme="majorEastAsia"/>
          <w:b/>
          <w:lang w:val="en-US" w:eastAsia="en-US"/>
        </w:rPr>
        <w:t xml:space="preserve"> </w:t>
      </w:r>
      <w:r w:rsidR="001A54DD" w:rsidRPr="001A54DD">
        <w:rPr>
          <w:rFonts w:eastAsiaTheme="majorEastAsia"/>
          <w:lang w:val="en-US" w:eastAsia="en-US"/>
        </w:rPr>
        <w:t>being completed in time</w:t>
      </w:r>
      <w:r w:rsidR="00EE121B">
        <w:rPr>
          <w:rFonts w:eastAsiaTheme="majorEastAsia"/>
          <w:lang w:val="en-US" w:eastAsia="en-US"/>
        </w:rPr>
        <w:t xml:space="preserve"> respectively</w:t>
      </w:r>
      <w:r w:rsidR="001A54DD" w:rsidRPr="001A54DD">
        <w:rPr>
          <w:rFonts w:eastAsiaTheme="majorEastAsia"/>
          <w:lang w:val="en-US" w:eastAsia="en-US"/>
        </w:rPr>
        <w:t xml:space="preserve">. However, only </w:t>
      </w:r>
      <w:r w:rsidR="00EE121B">
        <w:rPr>
          <w:rFonts w:eastAsiaTheme="majorEastAsia"/>
          <w:lang w:val="en-US" w:eastAsia="en-US"/>
        </w:rPr>
        <w:t>58</w:t>
      </w:r>
      <w:r w:rsidRPr="001A54DD">
        <w:rPr>
          <w:rFonts w:eastAsiaTheme="majorEastAsia"/>
          <w:lang w:val="en-US" w:eastAsia="en-US"/>
        </w:rPr>
        <w:t xml:space="preserve">% of </w:t>
      </w:r>
      <w:r w:rsidRPr="007A41F3">
        <w:rPr>
          <w:rFonts w:eastAsiaTheme="majorEastAsia"/>
          <w:b/>
          <w:lang w:val="en-US" w:eastAsia="en-US"/>
        </w:rPr>
        <w:t>‘</w:t>
      </w:r>
      <w:proofErr w:type="gramStart"/>
      <w:r w:rsidRPr="007A41F3">
        <w:rPr>
          <w:rFonts w:eastAsiaTheme="majorEastAsia"/>
          <w:b/>
          <w:lang w:val="en-US" w:eastAsia="en-US"/>
        </w:rPr>
        <w:t>5 day</w:t>
      </w:r>
      <w:proofErr w:type="gramEnd"/>
      <w:r w:rsidRPr="007A41F3">
        <w:rPr>
          <w:rFonts w:eastAsiaTheme="majorEastAsia"/>
          <w:b/>
          <w:lang w:val="en-US" w:eastAsia="en-US"/>
        </w:rPr>
        <w:t xml:space="preserve"> </w:t>
      </w:r>
      <w:proofErr w:type="gramStart"/>
      <w:r w:rsidRPr="007A41F3">
        <w:rPr>
          <w:rFonts w:eastAsiaTheme="majorEastAsia"/>
          <w:b/>
          <w:lang w:val="en-US" w:eastAsia="en-US"/>
        </w:rPr>
        <w:t>repairs’</w:t>
      </w:r>
      <w:proofErr w:type="gramEnd"/>
      <w:r w:rsidRPr="65B59084">
        <w:rPr>
          <w:rFonts w:eastAsiaTheme="majorEastAsia"/>
          <w:lang w:val="en-US" w:eastAsia="en-US"/>
        </w:rPr>
        <w:t xml:space="preserve"> </w:t>
      </w:r>
      <w:r w:rsidR="001A54DD">
        <w:rPr>
          <w:rFonts w:eastAsiaTheme="majorEastAsia"/>
          <w:lang w:val="en-US" w:eastAsia="en-US"/>
        </w:rPr>
        <w:t xml:space="preserve">are </w:t>
      </w:r>
      <w:r w:rsidRPr="65B59084">
        <w:rPr>
          <w:rFonts w:eastAsiaTheme="majorEastAsia"/>
          <w:lang w:val="en-US" w:eastAsia="en-US"/>
        </w:rPr>
        <w:t>being completed in time</w:t>
      </w:r>
      <w:r w:rsidR="00B10277">
        <w:rPr>
          <w:rFonts w:eastAsiaTheme="majorEastAsia"/>
          <w:lang w:val="en-US" w:eastAsia="en-US"/>
        </w:rPr>
        <w:t xml:space="preserve"> </w:t>
      </w:r>
      <w:r w:rsidR="00F93904">
        <w:rPr>
          <w:rFonts w:eastAsiaTheme="majorEastAsia"/>
          <w:lang w:val="en-US" w:eastAsia="en-US"/>
        </w:rPr>
        <w:t>and we</w:t>
      </w:r>
      <w:r w:rsidR="00B10277">
        <w:rPr>
          <w:rFonts w:eastAsiaTheme="majorEastAsia"/>
          <w:lang w:val="en-US" w:eastAsia="en-US"/>
        </w:rPr>
        <w:t xml:space="preserve"> remain ahead of </w:t>
      </w:r>
      <w:r w:rsidR="00F93904">
        <w:rPr>
          <w:rFonts w:eastAsiaTheme="majorEastAsia"/>
          <w:lang w:val="en-US" w:eastAsia="en-US"/>
        </w:rPr>
        <w:t>our</w:t>
      </w:r>
      <w:r w:rsidR="00B10277">
        <w:rPr>
          <w:rFonts w:eastAsiaTheme="majorEastAsia"/>
          <w:lang w:val="en-US" w:eastAsia="en-US"/>
        </w:rPr>
        <w:t xml:space="preserve"> target</w:t>
      </w:r>
      <w:r w:rsidR="00646EB1" w:rsidRPr="65B59084">
        <w:rPr>
          <w:rFonts w:eastAsiaTheme="majorEastAsia"/>
          <w:lang w:val="en-US" w:eastAsia="en-US"/>
        </w:rPr>
        <w:t xml:space="preserve">. </w:t>
      </w:r>
      <w:r w:rsidRPr="65B59084">
        <w:rPr>
          <w:rFonts w:eastAsiaTheme="majorEastAsia"/>
          <w:lang w:val="en-US" w:eastAsia="en-US"/>
        </w:rPr>
        <w:t>We will always focus our resources on urgent and emergency repairs first.</w:t>
      </w:r>
      <w:bookmarkEnd w:id="31"/>
      <w:r w:rsidR="00A34658">
        <w:rPr>
          <w:rFonts w:eastAsiaTheme="majorEastAsia"/>
          <w:lang w:val="en-US" w:eastAsia="en-US"/>
        </w:rPr>
        <w:t xml:space="preserve"> </w:t>
      </w:r>
    </w:p>
    <w:p w14:paraId="54A6E898" w14:textId="6CD2FED1" w:rsidR="00E977AE" w:rsidRDefault="00E977AE" w:rsidP="5CC05E15">
      <w:pPr>
        <w:rPr>
          <w:rFonts w:eastAsiaTheme="majorEastAsia" w:cstheme="majorBidi"/>
          <w:lang w:val="en-US" w:eastAsia="en-US"/>
        </w:rPr>
      </w:pPr>
    </w:p>
    <w:p w14:paraId="49E10380" w14:textId="0A327BC2" w:rsidR="00E977AE" w:rsidRDefault="00E977AE" w:rsidP="0013150D">
      <w:pPr>
        <w:rPr>
          <w:rFonts w:eastAsiaTheme="majorEastAsia" w:cstheme="majorBidi"/>
          <w:lang w:val="en-US" w:eastAsia="en-US"/>
        </w:rPr>
        <w:sectPr w:rsidR="00E977AE" w:rsidSect="006B77AD">
          <w:headerReference w:type="default" r:id="rId115"/>
          <w:type w:val="continuous"/>
          <w:pgSz w:w="16838" w:h="11906" w:orient="landscape"/>
          <w:pgMar w:top="720" w:right="720" w:bottom="720" w:left="720" w:header="720" w:footer="720" w:gutter="0"/>
          <w:cols w:num="2" w:space="708"/>
        </w:sectPr>
      </w:pPr>
    </w:p>
    <w:p w14:paraId="03AEEC40" w14:textId="77777777" w:rsidR="00E573D8" w:rsidRDefault="00E573D8">
      <w:pPr>
        <w:pStyle w:val="TableParagraph"/>
        <w:spacing w:before="74"/>
        <w:ind w:left="85"/>
        <w:rPr>
          <w:color w:val="1A1A1A"/>
          <w:sz w:val="20"/>
          <w:szCs w:val="20"/>
        </w:rPr>
        <w:sectPr w:rsidR="00E573D8" w:rsidSect="006B77AD">
          <w:headerReference w:type="default" r:id="rId116"/>
          <w:pgSz w:w="16838" w:h="11906" w:orient="landscape"/>
          <w:pgMar w:top="720" w:right="720" w:bottom="720" w:left="720" w:header="708" w:footer="708" w:gutter="0"/>
          <w:cols w:space="708"/>
          <w:docGrid w:linePitch="360"/>
        </w:sectPr>
      </w:pPr>
    </w:p>
    <w:tbl>
      <w:tblPr>
        <w:tblW w:w="0" w:type="auto"/>
        <w:tblInd w:w="124" w:type="dxa"/>
        <w:tblLook w:val="01E0" w:firstRow="1" w:lastRow="1" w:firstColumn="1" w:lastColumn="1" w:noHBand="0" w:noVBand="0"/>
      </w:tblPr>
      <w:tblGrid>
        <w:gridCol w:w="6520"/>
        <w:gridCol w:w="2977"/>
        <w:gridCol w:w="1417"/>
        <w:gridCol w:w="1417"/>
        <w:gridCol w:w="2835"/>
      </w:tblGrid>
      <w:tr w:rsidR="007C1734" w:rsidRPr="00E27CBA" w14:paraId="6E2AD838" w14:textId="77777777" w:rsidTr="00E50268">
        <w:trPr>
          <w:trHeight w:val="476"/>
        </w:trPr>
        <w:tc>
          <w:tcPr>
            <w:tcW w:w="6520" w:type="dxa"/>
            <w:shd w:val="clear" w:color="auto" w:fill="DBE3D9"/>
          </w:tcPr>
          <w:p w14:paraId="6DD52B4F" w14:textId="77777777" w:rsidR="007C1734" w:rsidRPr="00E573D8" w:rsidRDefault="007C1734">
            <w:pPr>
              <w:pStyle w:val="TableParagraph"/>
              <w:spacing w:before="74"/>
              <w:ind w:left="85"/>
            </w:pPr>
            <w:r w:rsidRPr="00E573D8">
              <w:rPr>
                <w:color w:val="1A1A1A"/>
              </w:rPr>
              <w:t>KPI Name</w:t>
            </w:r>
          </w:p>
        </w:tc>
        <w:tc>
          <w:tcPr>
            <w:tcW w:w="2977" w:type="dxa"/>
            <w:shd w:val="clear" w:color="auto" w:fill="DBE3D9"/>
          </w:tcPr>
          <w:p w14:paraId="25EB59E1" w14:textId="77777777" w:rsidR="007C1734" w:rsidRPr="00E573D8" w:rsidRDefault="007C1734" w:rsidP="00E50268">
            <w:pPr>
              <w:pStyle w:val="TableParagraph"/>
              <w:spacing w:before="74"/>
            </w:pPr>
            <w:r w:rsidRPr="00E573D8">
              <w:rPr>
                <w:color w:val="1A1A1A"/>
              </w:rPr>
              <w:t>RAG</w:t>
            </w:r>
          </w:p>
        </w:tc>
        <w:tc>
          <w:tcPr>
            <w:tcW w:w="1417" w:type="dxa"/>
            <w:shd w:val="clear" w:color="auto" w:fill="DBE3D9"/>
          </w:tcPr>
          <w:p w14:paraId="50E3E108" w14:textId="77777777" w:rsidR="007C1734" w:rsidRPr="00E573D8" w:rsidRDefault="007C1734">
            <w:pPr>
              <w:pStyle w:val="TableParagraph"/>
              <w:spacing w:before="74"/>
              <w:ind w:right="212"/>
              <w:jc w:val="right"/>
            </w:pPr>
            <w:r w:rsidRPr="00E573D8">
              <w:rPr>
                <w:color w:val="1A1A1A"/>
              </w:rPr>
              <w:t>Value</w:t>
            </w:r>
          </w:p>
        </w:tc>
        <w:tc>
          <w:tcPr>
            <w:tcW w:w="1417" w:type="dxa"/>
            <w:shd w:val="clear" w:color="auto" w:fill="DBE3D9"/>
          </w:tcPr>
          <w:p w14:paraId="513CD702" w14:textId="77777777" w:rsidR="007C1734" w:rsidRPr="00E573D8" w:rsidRDefault="007C1734">
            <w:pPr>
              <w:pStyle w:val="TableParagraph"/>
              <w:spacing w:before="74"/>
              <w:ind w:left="73"/>
              <w:jc w:val="center"/>
            </w:pPr>
            <w:r w:rsidRPr="00E573D8">
              <w:rPr>
                <w:color w:val="1A1A1A"/>
              </w:rPr>
              <w:t>Target</w:t>
            </w:r>
          </w:p>
        </w:tc>
        <w:tc>
          <w:tcPr>
            <w:tcW w:w="2835" w:type="dxa"/>
            <w:shd w:val="clear" w:color="auto" w:fill="DBE3D9"/>
          </w:tcPr>
          <w:p w14:paraId="26113F2B" w14:textId="77777777" w:rsidR="007C1734" w:rsidRPr="00E573D8" w:rsidRDefault="007C1734">
            <w:pPr>
              <w:pStyle w:val="TableParagraph"/>
              <w:spacing w:before="74"/>
              <w:ind w:left="40"/>
              <w:jc w:val="center"/>
            </w:pPr>
            <w:r w:rsidRPr="00E573D8">
              <w:rPr>
                <w:color w:val="1A1A1A"/>
              </w:rPr>
              <w:t>Direction of travel</w:t>
            </w:r>
          </w:p>
        </w:tc>
      </w:tr>
      <w:tr w:rsidR="007C1734" w:rsidRPr="00E27CBA" w14:paraId="1916BBB2" w14:textId="77777777" w:rsidTr="00E50268">
        <w:trPr>
          <w:trHeight w:val="288"/>
        </w:trPr>
        <w:tc>
          <w:tcPr>
            <w:tcW w:w="6520" w:type="dxa"/>
          </w:tcPr>
          <w:p w14:paraId="7CB5C504" w14:textId="77777777" w:rsidR="007C1734" w:rsidRPr="00E573D8" w:rsidRDefault="007C1734" w:rsidP="00ED1B26">
            <w:pPr>
              <w:pStyle w:val="TableParagraph"/>
              <w:spacing w:line="360" w:lineRule="auto"/>
              <w:ind w:left="85"/>
            </w:pPr>
            <w:r w:rsidRPr="00E573D8">
              <w:rPr>
                <w:color w:val="252423"/>
              </w:rPr>
              <w:t>% of Parks meeting standard</w:t>
            </w:r>
          </w:p>
        </w:tc>
        <w:tc>
          <w:tcPr>
            <w:tcW w:w="2977" w:type="dxa"/>
          </w:tcPr>
          <w:p w14:paraId="64542136" w14:textId="77777777" w:rsidR="007C1734" w:rsidRPr="00E573D8" w:rsidRDefault="007C1734" w:rsidP="00E50268">
            <w:pPr>
              <w:pStyle w:val="TableParagraph"/>
              <w:spacing w:before="63" w:line="360" w:lineRule="auto"/>
            </w:pPr>
            <w:r w:rsidRPr="00E573D8">
              <w:rPr>
                <w:noProof/>
              </w:rPr>
              <w:drawing>
                <wp:inline distT="0" distB="0" distL="0" distR="0" wp14:anchorId="182B6219" wp14:editId="26D4CAB6">
                  <wp:extent cx="140017" cy="140017"/>
                  <wp:effectExtent l="0" t="0" r="0" b="0"/>
                  <wp:docPr id="603309333"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309333" name="Image 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40017" cy="140017"/>
                          </a:xfrm>
                          <a:prstGeom prst="rect">
                            <a:avLst/>
                          </a:prstGeom>
                        </pic:spPr>
                      </pic:pic>
                    </a:graphicData>
                  </a:graphic>
                </wp:inline>
              </w:drawing>
            </w:r>
            <w:r w:rsidRPr="00E573D8">
              <w:rPr>
                <w:rFonts w:ascii="Times New Roman"/>
              </w:rPr>
              <w:t xml:space="preserve"> </w:t>
            </w:r>
            <w:r w:rsidRPr="00E573D8">
              <w:rPr>
                <w:color w:val="252423"/>
              </w:rPr>
              <w:t>On target</w:t>
            </w:r>
          </w:p>
        </w:tc>
        <w:tc>
          <w:tcPr>
            <w:tcW w:w="1417" w:type="dxa"/>
          </w:tcPr>
          <w:p w14:paraId="0A8B1114" w14:textId="77777777" w:rsidR="007C1734" w:rsidRPr="00E573D8" w:rsidRDefault="007C1734" w:rsidP="00ED1B26">
            <w:pPr>
              <w:pStyle w:val="TableParagraph"/>
              <w:spacing w:line="360" w:lineRule="auto"/>
              <w:ind w:right="263"/>
              <w:jc w:val="right"/>
            </w:pPr>
            <w:r w:rsidRPr="00E573D8">
              <w:rPr>
                <w:color w:val="252423"/>
              </w:rPr>
              <w:t>92.0%</w:t>
            </w:r>
          </w:p>
        </w:tc>
        <w:tc>
          <w:tcPr>
            <w:tcW w:w="1417" w:type="dxa"/>
          </w:tcPr>
          <w:p w14:paraId="141AD46E" w14:textId="77777777" w:rsidR="007C1734" w:rsidRPr="00E573D8" w:rsidRDefault="007C1734" w:rsidP="00ED1B26">
            <w:pPr>
              <w:pStyle w:val="TableParagraph"/>
              <w:spacing w:line="360" w:lineRule="auto"/>
              <w:ind w:left="73"/>
              <w:jc w:val="center"/>
            </w:pPr>
            <w:r w:rsidRPr="00E573D8">
              <w:rPr>
                <w:color w:val="252423"/>
              </w:rPr>
              <w:t>92.0%</w:t>
            </w:r>
          </w:p>
        </w:tc>
        <w:tc>
          <w:tcPr>
            <w:tcW w:w="2835" w:type="dxa"/>
          </w:tcPr>
          <w:p w14:paraId="64544139" w14:textId="77777777" w:rsidR="007C1734" w:rsidRPr="00E573D8" w:rsidRDefault="007C1734" w:rsidP="00ED1B26">
            <w:pPr>
              <w:pStyle w:val="TableParagraph"/>
              <w:spacing w:line="360" w:lineRule="auto"/>
              <w:ind w:left="40"/>
              <w:jc w:val="center"/>
            </w:pPr>
            <w:r w:rsidRPr="00E573D8">
              <w:rPr>
                <w:color w:val="666666"/>
              </w:rPr>
              <w:t>Maintaining</w:t>
            </w:r>
          </w:p>
        </w:tc>
      </w:tr>
    </w:tbl>
    <w:p w14:paraId="0423DBED" w14:textId="13B7FCF8" w:rsidR="00E977AE" w:rsidRDefault="004927F2" w:rsidP="0013150D">
      <w:pPr>
        <w:rPr>
          <w:rFonts w:eastAsiaTheme="majorEastAsia" w:cstheme="majorBidi"/>
          <w:lang w:val="en-US" w:eastAsia="en-US"/>
        </w:rPr>
        <w:sectPr w:rsidR="00E977AE" w:rsidSect="006B77AD">
          <w:headerReference w:type="default" r:id="rId117"/>
          <w:type w:val="continuous"/>
          <w:pgSz w:w="16838" w:h="11906" w:orient="landscape"/>
          <w:pgMar w:top="720" w:right="720" w:bottom="720" w:left="720" w:header="708" w:footer="708" w:gutter="0"/>
          <w:cols w:space="708"/>
          <w:docGrid w:linePitch="360"/>
        </w:sectPr>
      </w:pPr>
      <w:r w:rsidRPr="00EB2BF3">
        <w:rPr>
          <w:rFonts w:eastAsiaTheme="majorEastAsia" w:cstheme="majorBidi"/>
          <w:noProof/>
          <w:lang w:val="en-US" w:eastAsia="en-US"/>
        </w:rPr>
        <w:drawing>
          <wp:anchor distT="0" distB="0" distL="114300" distR="114300" simplePos="0" relativeHeight="251658281" behindDoc="0" locked="0" layoutInCell="1" allowOverlap="1" wp14:anchorId="212422E4" wp14:editId="116F2F29">
            <wp:simplePos x="0" y="0"/>
            <wp:positionH relativeFrom="column">
              <wp:posOffset>5106670</wp:posOffset>
            </wp:positionH>
            <wp:positionV relativeFrom="paragraph">
              <wp:posOffset>366395</wp:posOffset>
            </wp:positionV>
            <wp:extent cx="4427855" cy="1779270"/>
            <wp:effectExtent l="0" t="0" r="0" b="0"/>
            <wp:wrapSquare wrapText="bothSides"/>
            <wp:docPr id="793213050" name="Picture 1" descr="Columnand and line showing that the percentage of parks meeting standards has remain over 90% since 2020 and is meeting the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13050" name="Picture 1" descr="Columnand and line showing that the percentage of parks meeting standards has remain over 90% since 2020 and is meeting the target. "/>
                    <pic:cNvPicPr/>
                  </pic:nvPicPr>
                  <pic:blipFill>
                    <a:blip r:embed="rId118">
                      <a:extLst>
                        <a:ext uri="{28A0092B-C50C-407E-A947-70E740481C1C}">
                          <a14:useLocalDpi xmlns:a14="http://schemas.microsoft.com/office/drawing/2010/main" val="0"/>
                        </a:ext>
                      </a:extLst>
                    </a:blip>
                    <a:stretch>
                      <a:fillRect/>
                    </a:stretch>
                  </pic:blipFill>
                  <pic:spPr>
                    <a:xfrm>
                      <a:off x="0" y="0"/>
                      <a:ext cx="4427855" cy="1779270"/>
                    </a:xfrm>
                    <a:prstGeom prst="rect">
                      <a:avLst/>
                    </a:prstGeom>
                  </pic:spPr>
                </pic:pic>
              </a:graphicData>
            </a:graphic>
          </wp:anchor>
        </w:drawing>
      </w:r>
    </w:p>
    <w:p w14:paraId="1BD30B0E" w14:textId="17B1B8F4" w:rsidR="00DE260B" w:rsidRDefault="00DE260B" w:rsidP="00EE1145">
      <w:bookmarkStart w:id="32" w:name="_Hlk163138848"/>
      <w:r>
        <w:t xml:space="preserve">Our parks </w:t>
      </w:r>
      <w:r w:rsidR="000A44C4">
        <w:t>and open</w:t>
      </w:r>
      <w:r w:rsidR="00E25A89">
        <w:t xml:space="preserve"> </w:t>
      </w:r>
      <w:r w:rsidR="000A44C4">
        <w:t xml:space="preserve">spaces </w:t>
      </w:r>
      <w:r>
        <w:t>were a key resource during the pandemic as people cherished good quality outside space. People’s expectations of our parks can be conflicting and</w:t>
      </w:r>
      <w:r w:rsidR="00BE6A95">
        <w:t>,</w:t>
      </w:r>
      <w:r>
        <w:t xml:space="preserve"> </w:t>
      </w:r>
      <w:r w:rsidR="009059A2" w:rsidRPr="00BE6A95">
        <w:t>as noted in our Business Plan</w:t>
      </w:r>
      <w:r w:rsidR="00315593" w:rsidRPr="00BE6A95">
        <w:t xml:space="preserve">, we aim to ensure our parks and greenspaces are safe, </w:t>
      </w:r>
      <w:r w:rsidR="00430A4D">
        <w:t xml:space="preserve">well maintained and accessible to all while still </w:t>
      </w:r>
      <w:r w:rsidR="00C9171C">
        <w:t xml:space="preserve">being </w:t>
      </w:r>
      <w:r w:rsidR="00430A4D">
        <w:t xml:space="preserve">places </w:t>
      </w:r>
      <w:r w:rsidR="00960500">
        <w:t xml:space="preserve">where </w:t>
      </w:r>
      <w:r w:rsidR="0097104A">
        <w:t>wildlife</w:t>
      </w:r>
      <w:r w:rsidR="00430A4D">
        <w:t xml:space="preserve"> flourish</w:t>
      </w:r>
      <w:r w:rsidR="00960500">
        <w:t>es</w:t>
      </w:r>
      <w:r w:rsidR="00430A4D">
        <w:t>.</w:t>
      </w:r>
    </w:p>
    <w:p w14:paraId="0EC2A5FC" w14:textId="046F8170" w:rsidR="00710BCB" w:rsidRDefault="00B10435" w:rsidP="00EE1145">
      <w:pPr>
        <w:rPr>
          <w:rFonts w:eastAsiaTheme="majorEastAsia" w:cstheme="majorBidi"/>
          <w:lang w:val="en-US" w:eastAsia="en-US"/>
        </w:rPr>
      </w:pPr>
      <w:r w:rsidRPr="65B59084">
        <w:rPr>
          <w:rFonts w:eastAsiaTheme="majorEastAsia" w:cstheme="majorBidi"/>
          <w:lang w:val="en-US" w:eastAsia="en-US"/>
        </w:rPr>
        <w:t xml:space="preserve">The </w:t>
      </w:r>
      <w:r w:rsidRPr="00153B68">
        <w:rPr>
          <w:rFonts w:eastAsiaTheme="majorEastAsia" w:cstheme="majorBidi"/>
          <w:b/>
          <w:lang w:val="en-US" w:eastAsia="en-US"/>
        </w:rPr>
        <w:t>percentage of parks meeting our minimum parks standard</w:t>
      </w:r>
      <w:r w:rsidR="00B96B6A">
        <w:rPr>
          <w:rFonts w:eastAsiaTheme="majorEastAsia" w:cstheme="majorBidi"/>
          <w:lang w:val="en-US" w:eastAsia="en-US"/>
        </w:rPr>
        <w:t xml:space="preserve"> at </w:t>
      </w:r>
      <w:r w:rsidR="00B96B6A" w:rsidRPr="00AE030C">
        <w:rPr>
          <w:rFonts w:eastAsiaTheme="majorEastAsia" w:cstheme="majorBidi"/>
          <w:lang w:val="en-US" w:eastAsia="en-US"/>
        </w:rPr>
        <w:t>92%</w:t>
      </w:r>
      <w:r w:rsidR="00B96B6A">
        <w:rPr>
          <w:rFonts w:eastAsiaTheme="majorEastAsia" w:cstheme="majorBidi"/>
          <w:lang w:val="en-US" w:eastAsia="en-US"/>
        </w:rPr>
        <w:t xml:space="preserve"> in 2023</w:t>
      </w:r>
      <w:r w:rsidRPr="65B59084">
        <w:rPr>
          <w:rFonts w:eastAsiaTheme="majorEastAsia" w:cstheme="majorBidi"/>
          <w:lang w:val="en-US" w:eastAsia="en-US"/>
        </w:rPr>
        <w:t xml:space="preserve"> is </w:t>
      </w:r>
      <w:proofErr w:type="gramStart"/>
      <w:r w:rsidRPr="65B59084">
        <w:rPr>
          <w:rFonts w:eastAsiaTheme="majorEastAsia" w:cstheme="majorBidi"/>
          <w:lang w:val="en-US" w:eastAsia="en-US"/>
        </w:rPr>
        <w:t>similar to</w:t>
      </w:r>
      <w:proofErr w:type="gramEnd"/>
      <w:r w:rsidRPr="65B59084">
        <w:rPr>
          <w:rFonts w:eastAsiaTheme="majorEastAsia" w:cstheme="majorBidi"/>
          <w:lang w:val="en-US" w:eastAsia="en-US"/>
        </w:rPr>
        <w:t xml:space="preserve"> </w:t>
      </w:r>
      <w:r w:rsidR="005C3A19">
        <w:rPr>
          <w:rFonts w:eastAsiaTheme="majorEastAsia" w:cstheme="majorBidi"/>
          <w:lang w:val="en-US" w:eastAsia="en-US"/>
        </w:rPr>
        <w:t>2022</w:t>
      </w:r>
      <w:r w:rsidRPr="65B59084">
        <w:rPr>
          <w:rFonts w:eastAsiaTheme="majorEastAsia" w:cstheme="majorBidi"/>
          <w:lang w:val="en-US" w:eastAsia="en-US"/>
        </w:rPr>
        <w:t xml:space="preserve"> </w:t>
      </w:r>
      <w:r w:rsidR="008E7831" w:rsidRPr="65B59084">
        <w:rPr>
          <w:rFonts w:eastAsiaTheme="majorEastAsia" w:cstheme="majorBidi"/>
          <w:lang w:val="en-US" w:eastAsia="en-US"/>
        </w:rPr>
        <w:t xml:space="preserve">(91%). </w:t>
      </w:r>
      <w:r w:rsidR="00E24ED8">
        <w:rPr>
          <w:rFonts w:eastAsiaTheme="majorEastAsia" w:cstheme="majorBidi"/>
          <w:lang w:val="en-US" w:eastAsia="en-US"/>
        </w:rPr>
        <w:t>We</w:t>
      </w:r>
      <w:r w:rsidR="00710BCB">
        <w:rPr>
          <w:rFonts w:eastAsiaTheme="majorEastAsia" w:cstheme="majorBidi"/>
          <w:lang w:val="en-US" w:eastAsia="en-US"/>
        </w:rPr>
        <w:t xml:space="preserve"> have been near or over 90% for this measure for the last four years.</w:t>
      </w:r>
    </w:p>
    <w:p w14:paraId="597CDDBA" w14:textId="4C21911B" w:rsidR="00325717" w:rsidRDefault="00B10435" w:rsidP="00EE1145">
      <w:pPr>
        <w:rPr>
          <w:rFonts w:eastAsiaTheme="majorEastAsia" w:cstheme="majorBidi"/>
          <w:lang w:val="en-US" w:eastAsia="en-US"/>
        </w:rPr>
      </w:pPr>
      <w:r w:rsidRPr="65B59084">
        <w:rPr>
          <w:rFonts w:eastAsiaTheme="majorEastAsia" w:cstheme="majorBidi"/>
          <w:lang w:val="en-US" w:eastAsia="en-US"/>
        </w:rPr>
        <w:t xml:space="preserve">We invested an additional £3m in parks and open space in 2023/24 and we have delivered </w:t>
      </w:r>
      <w:proofErr w:type="gramStart"/>
      <w:r w:rsidRPr="65B59084">
        <w:rPr>
          <w:rFonts w:eastAsiaTheme="majorEastAsia" w:cstheme="majorBidi"/>
          <w:lang w:val="en-US" w:eastAsia="en-US"/>
        </w:rPr>
        <w:t>a number of</w:t>
      </w:r>
      <w:proofErr w:type="gramEnd"/>
      <w:r w:rsidRPr="65B59084">
        <w:rPr>
          <w:rFonts w:eastAsiaTheme="majorEastAsia" w:cstheme="majorBidi"/>
          <w:lang w:val="en-US" w:eastAsia="en-US"/>
        </w:rPr>
        <w:t xml:space="preserve"> improvements to parks throughout the city. These include the completion of the Dean Path landslip project; completion of refurbished tennis courts within Inverleith, St Margaret</w:t>
      </w:r>
      <w:r w:rsidR="00505710">
        <w:rPr>
          <w:rFonts w:eastAsiaTheme="majorEastAsia" w:cstheme="majorBidi"/>
          <w:lang w:val="en-US" w:eastAsia="en-US"/>
        </w:rPr>
        <w:t>’</w:t>
      </w:r>
      <w:r w:rsidRPr="65B59084">
        <w:rPr>
          <w:rFonts w:eastAsiaTheme="majorEastAsia" w:cstheme="majorBidi"/>
          <w:lang w:val="en-US" w:eastAsia="en-US"/>
        </w:rPr>
        <w:t xml:space="preserve">s, Victoria, and Leith Links parks; as well as enhancement to car parking and facilities within the Pentland Hills Regional Park. In </w:t>
      </w:r>
      <w:r w:rsidR="00DF772F" w:rsidRPr="65B59084">
        <w:rPr>
          <w:rFonts w:eastAsiaTheme="majorEastAsia" w:cstheme="majorBidi"/>
          <w:lang w:val="en-US" w:eastAsia="en-US"/>
        </w:rPr>
        <w:t>addition,</w:t>
      </w:r>
      <w:r w:rsidRPr="65B59084">
        <w:rPr>
          <w:rFonts w:eastAsiaTheme="majorEastAsia" w:cstheme="majorBidi"/>
          <w:lang w:val="en-US" w:eastAsia="en-US"/>
        </w:rPr>
        <w:t xml:space="preserve"> we are also investing in the 189 play areas we have in the city, focusing first on those most in need of refurbishment.</w:t>
      </w:r>
    </w:p>
    <w:p w14:paraId="319765FE" w14:textId="77777777" w:rsidR="004927F2" w:rsidRDefault="004927F2" w:rsidP="00EE1145"/>
    <w:p w14:paraId="1A290B51" w14:textId="77777777" w:rsidR="004927F2" w:rsidRDefault="004927F2" w:rsidP="00EE1145"/>
    <w:p w14:paraId="3281BDB9" w14:textId="183090A0" w:rsidR="001D0544" w:rsidRDefault="00325717" w:rsidP="00EE1145">
      <w:r>
        <w:t xml:space="preserve">We will be adapting our parks and greenspace service in future to help respond to the Nature Emergency declared in 2023. </w:t>
      </w:r>
      <w:r w:rsidR="000A5B24">
        <w:t>Our</w:t>
      </w:r>
      <w:r>
        <w:t xml:space="preserve"> </w:t>
      </w:r>
      <w:hyperlink r:id="rId119" w:history="1">
        <w:hyperlink r:id="rId120" w:history="1">
          <w:r w:rsidRPr="00BE7DC5">
            <w:rPr>
              <w:rStyle w:val="Hyperlink"/>
            </w:rPr>
            <w:t>Edinburgh Biodiversity Action Plan programme</w:t>
          </w:r>
        </w:hyperlink>
      </w:hyperlink>
      <w:bookmarkEnd w:id="32"/>
      <w:r>
        <w:t xml:space="preserve"> has been delivered across the city in 2023/</w:t>
      </w:r>
      <w:r w:rsidR="003B3AC2">
        <w:t>2</w:t>
      </w:r>
      <w:r>
        <w:t>4, with a number of projects and operational programmes underway, to increase resilience in our natural environment.</w:t>
      </w:r>
    </w:p>
    <w:p w14:paraId="3FF104AB" w14:textId="77777777" w:rsidR="004927F2" w:rsidRDefault="004927F2" w:rsidP="00EE1145"/>
    <w:p w14:paraId="7B52A9C3" w14:textId="77777777" w:rsidR="004927F2" w:rsidRDefault="004927F2" w:rsidP="00EE1145"/>
    <w:p w14:paraId="17373BAF" w14:textId="2E1313C3" w:rsidR="006C728A" w:rsidRDefault="006C728A">
      <w:pPr>
        <w:rPr>
          <w:rFonts w:eastAsiaTheme="majorEastAsia" w:cstheme="majorBidi"/>
          <w:lang w:val="en-US" w:eastAsia="en-US"/>
        </w:rPr>
        <w:sectPr w:rsidR="006C728A" w:rsidSect="006B77AD">
          <w:headerReference w:type="default" r:id="rId121"/>
          <w:type w:val="continuous"/>
          <w:pgSz w:w="16838" w:h="11906" w:orient="landscape"/>
          <w:pgMar w:top="720" w:right="720" w:bottom="720" w:left="720" w:header="720" w:footer="720" w:gutter="0"/>
          <w:cols w:num="2" w:space="708"/>
        </w:sectPr>
      </w:pPr>
    </w:p>
    <w:p w14:paraId="49DB4BA8" w14:textId="12DB9502" w:rsidR="00E977AE" w:rsidRDefault="00B10435" w:rsidP="00B10435">
      <w:pPr>
        <w:sectPr w:rsidR="00E977AE" w:rsidSect="006B77AD">
          <w:type w:val="continuous"/>
          <w:pgSz w:w="16838" w:h="11906" w:orient="landscape"/>
          <w:pgMar w:top="720" w:right="720" w:bottom="720" w:left="720" w:header="720" w:footer="720" w:gutter="0"/>
          <w:cols w:space="708"/>
        </w:sectPr>
      </w:pPr>
      <w:r w:rsidRPr="65B59084">
        <w:rPr>
          <w:rFonts w:eastAsiaTheme="majorEastAsia" w:cstheme="majorBidi"/>
          <w:lang w:val="en-US" w:eastAsia="en-US"/>
        </w:rPr>
        <w:t>.</w:t>
      </w:r>
    </w:p>
    <w:p w14:paraId="5D951ADD" w14:textId="77777777" w:rsidR="00771748" w:rsidRPr="00CB58B5" w:rsidRDefault="00771748" w:rsidP="00627C09">
      <w:pPr>
        <w:pStyle w:val="Heading2"/>
      </w:pPr>
      <w:bookmarkStart w:id="33" w:name="_Toc175042392"/>
      <w:r w:rsidRPr="00CB58B5">
        <w:lastRenderedPageBreak/>
        <w:t>Waste</w:t>
      </w:r>
      <w:bookmarkEnd w:id="33"/>
    </w:p>
    <w:p w14:paraId="0F580BD6" w14:textId="0C458FA2" w:rsidR="00EB3557" w:rsidRDefault="00EB3557" w:rsidP="00EB3557"/>
    <w:p w14:paraId="0F503AA6" w14:textId="77777777" w:rsidR="002E16AD" w:rsidRDefault="002E16AD" w:rsidP="00EB3557">
      <w:pPr>
        <w:sectPr w:rsidR="002E16AD" w:rsidSect="006B77AD">
          <w:headerReference w:type="default" r:id="rId122"/>
          <w:pgSz w:w="16838" w:h="11906" w:orient="landscape"/>
          <w:pgMar w:top="720" w:right="720" w:bottom="720" w:left="720" w:header="709" w:footer="709" w:gutter="0"/>
          <w:cols w:space="708"/>
          <w:docGrid w:linePitch="360"/>
        </w:sectPr>
      </w:pPr>
      <w:bookmarkStart w:id="34" w:name="_Hlk163138856"/>
    </w:p>
    <w:tbl>
      <w:tblPr>
        <w:tblW w:w="15165" w:type="dxa"/>
        <w:tblLayout w:type="fixed"/>
        <w:tblLook w:val="01E0" w:firstRow="1" w:lastRow="1" w:firstColumn="1" w:lastColumn="1" w:noHBand="0" w:noVBand="0"/>
      </w:tblPr>
      <w:tblGrid>
        <w:gridCol w:w="6520"/>
        <w:gridCol w:w="2976"/>
        <w:gridCol w:w="1417"/>
        <w:gridCol w:w="1417"/>
        <w:gridCol w:w="2835"/>
      </w:tblGrid>
      <w:tr w:rsidR="002E16AD" w:rsidRPr="00DC22FE" w14:paraId="2D31BD56" w14:textId="77777777" w:rsidTr="00E50268">
        <w:trPr>
          <w:trHeight w:val="476"/>
        </w:trPr>
        <w:tc>
          <w:tcPr>
            <w:tcW w:w="6520" w:type="dxa"/>
            <w:shd w:val="clear" w:color="auto" w:fill="DBE3D9"/>
          </w:tcPr>
          <w:p w14:paraId="1B8705D8" w14:textId="77777777" w:rsidR="002E16AD" w:rsidRPr="006D3FAC" w:rsidRDefault="002E16AD" w:rsidP="00083944">
            <w:pPr>
              <w:pStyle w:val="TableParagraph"/>
              <w:spacing w:before="74" w:line="360" w:lineRule="auto"/>
              <w:rPr>
                <w:rFonts w:cs="Arial"/>
              </w:rPr>
            </w:pPr>
            <w:r w:rsidRPr="006D3FAC">
              <w:rPr>
                <w:rFonts w:cs="Arial"/>
                <w:color w:val="1A1A1A"/>
              </w:rPr>
              <w:t>KPI Name</w:t>
            </w:r>
          </w:p>
        </w:tc>
        <w:tc>
          <w:tcPr>
            <w:tcW w:w="2976" w:type="dxa"/>
            <w:shd w:val="clear" w:color="auto" w:fill="DBE3D9"/>
            <w:vAlign w:val="center"/>
          </w:tcPr>
          <w:p w14:paraId="25F7FEBF" w14:textId="77777777" w:rsidR="002E16AD" w:rsidRPr="006D3FAC" w:rsidRDefault="002E16AD" w:rsidP="00E50268">
            <w:pPr>
              <w:pStyle w:val="TableParagraph"/>
              <w:spacing w:before="74" w:line="360" w:lineRule="auto"/>
              <w:ind w:right="301"/>
              <w:rPr>
                <w:rFonts w:cs="Arial"/>
              </w:rPr>
            </w:pPr>
            <w:r w:rsidRPr="006D3FAC">
              <w:rPr>
                <w:rFonts w:cs="Arial"/>
                <w:color w:val="1A1A1A"/>
              </w:rPr>
              <w:t>RAG</w:t>
            </w:r>
          </w:p>
        </w:tc>
        <w:tc>
          <w:tcPr>
            <w:tcW w:w="1417" w:type="dxa"/>
            <w:shd w:val="clear" w:color="auto" w:fill="DBE3D9"/>
          </w:tcPr>
          <w:p w14:paraId="35F49F9B" w14:textId="77777777" w:rsidR="002E16AD" w:rsidRPr="006D3FAC" w:rsidRDefault="002E16AD" w:rsidP="00083944">
            <w:pPr>
              <w:pStyle w:val="TableParagraph"/>
              <w:spacing w:before="74" w:line="360" w:lineRule="auto"/>
              <w:ind w:left="256"/>
              <w:rPr>
                <w:rFonts w:cs="Arial"/>
              </w:rPr>
            </w:pPr>
            <w:r w:rsidRPr="006D3FAC">
              <w:rPr>
                <w:rFonts w:cs="Arial"/>
                <w:color w:val="1A1A1A"/>
              </w:rPr>
              <w:t>Value</w:t>
            </w:r>
          </w:p>
        </w:tc>
        <w:tc>
          <w:tcPr>
            <w:tcW w:w="1417" w:type="dxa"/>
            <w:shd w:val="clear" w:color="auto" w:fill="DBE3D9"/>
          </w:tcPr>
          <w:p w14:paraId="049BDC52" w14:textId="77777777" w:rsidR="002E16AD" w:rsidRPr="006D3FAC" w:rsidRDefault="002E16AD" w:rsidP="00083944">
            <w:pPr>
              <w:pStyle w:val="TableParagraph"/>
              <w:spacing w:before="74" w:line="360" w:lineRule="auto"/>
              <w:ind w:left="79" w:right="1"/>
              <w:jc w:val="center"/>
              <w:rPr>
                <w:rFonts w:cs="Arial"/>
              </w:rPr>
            </w:pPr>
            <w:r w:rsidRPr="006D3FAC">
              <w:rPr>
                <w:rFonts w:cs="Arial"/>
                <w:color w:val="1A1A1A"/>
              </w:rPr>
              <w:t>Target</w:t>
            </w:r>
          </w:p>
        </w:tc>
        <w:tc>
          <w:tcPr>
            <w:tcW w:w="2835" w:type="dxa"/>
            <w:shd w:val="clear" w:color="auto" w:fill="DBE3D9"/>
          </w:tcPr>
          <w:p w14:paraId="6A5FF58D" w14:textId="77777777" w:rsidR="002E16AD" w:rsidRPr="006D3FAC" w:rsidRDefault="002E16AD" w:rsidP="00083944">
            <w:pPr>
              <w:pStyle w:val="TableParagraph"/>
              <w:spacing w:before="74" w:line="360" w:lineRule="auto"/>
              <w:ind w:left="47"/>
              <w:jc w:val="center"/>
              <w:rPr>
                <w:rFonts w:cs="Arial"/>
              </w:rPr>
            </w:pPr>
            <w:r w:rsidRPr="006D3FAC">
              <w:rPr>
                <w:rFonts w:cs="Arial"/>
                <w:color w:val="1A1A1A"/>
              </w:rPr>
              <w:t>Direction of travel</w:t>
            </w:r>
          </w:p>
        </w:tc>
      </w:tr>
      <w:tr w:rsidR="002B4E0E" w:rsidRPr="00DC22FE" w14:paraId="258FA935" w14:textId="77777777">
        <w:trPr>
          <w:trHeight w:val="361"/>
        </w:trPr>
        <w:tc>
          <w:tcPr>
            <w:tcW w:w="6520" w:type="dxa"/>
          </w:tcPr>
          <w:p w14:paraId="68394B41" w14:textId="77777777" w:rsidR="002B4E0E" w:rsidRPr="006D3FAC" w:rsidRDefault="002B4E0E" w:rsidP="004927F2">
            <w:pPr>
              <w:pStyle w:val="TableParagraph"/>
              <w:spacing w:before="0" w:after="0" w:line="240" w:lineRule="auto"/>
              <w:rPr>
                <w:rFonts w:cs="Arial"/>
              </w:rPr>
            </w:pPr>
            <w:r w:rsidRPr="006D3FAC">
              <w:rPr>
                <w:rFonts w:cs="Arial"/>
                <w:color w:val="252423"/>
              </w:rPr>
              <w:t>Domestic missed bin requests</w:t>
            </w:r>
          </w:p>
        </w:tc>
        <w:tc>
          <w:tcPr>
            <w:tcW w:w="2976" w:type="dxa"/>
          </w:tcPr>
          <w:p w14:paraId="7908F399" w14:textId="76EA0B89" w:rsidR="002B4E0E" w:rsidRPr="006D3FAC" w:rsidRDefault="00085527" w:rsidP="004927F2">
            <w:pPr>
              <w:pStyle w:val="TableParagraph"/>
              <w:spacing w:before="0" w:after="0" w:line="240" w:lineRule="auto"/>
              <w:ind w:right="92"/>
              <w:rPr>
                <w:rFonts w:cs="Arial"/>
              </w:rPr>
            </w:pPr>
            <w:r w:rsidRPr="006D3FAC">
              <w:rPr>
                <w:rFonts w:cs="Arial"/>
                <w:noProof/>
              </w:rPr>
              <w:drawing>
                <wp:inline distT="0" distB="0" distL="0" distR="0" wp14:anchorId="3021466B" wp14:editId="308CC392">
                  <wp:extent cx="130683" cy="130682"/>
                  <wp:effectExtent l="0" t="0" r="3175" b="3175"/>
                  <wp:docPr id="2038381327" name="Imag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8381327" name="Image 83">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30683" cy="130682"/>
                          </a:xfrm>
                          <a:prstGeom prst="rect">
                            <a:avLst/>
                          </a:prstGeom>
                        </pic:spPr>
                      </pic:pic>
                    </a:graphicData>
                  </a:graphic>
                </wp:inline>
              </w:drawing>
            </w:r>
            <w:r w:rsidR="002B4E0E" w:rsidRPr="00E573D8">
              <w:rPr>
                <w:rFonts w:ascii="Times New Roman"/>
              </w:rPr>
              <w:t xml:space="preserve"> </w:t>
            </w:r>
            <w:r>
              <w:rPr>
                <w:rFonts w:ascii="Times New Roman"/>
              </w:rPr>
              <w:t xml:space="preserve"> </w:t>
            </w:r>
            <w:r w:rsidRPr="006D3FAC">
              <w:rPr>
                <w:rFonts w:cs="Arial"/>
                <w:color w:val="252423"/>
                <w:position w:val="2"/>
              </w:rPr>
              <w:t>Within 5% of target</w:t>
            </w:r>
          </w:p>
        </w:tc>
        <w:tc>
          <w:tcPr>
            <w:tcW w:w="1417" w:type="dxa"/>
          </w:tcPr>
          <w:p w14:paraId="67761F81" w14:textId="034F5775" w:rsidR="002B4E0E" w:rsidRPr="006D3FAC" w:rsidRDefault="00DD3806" w:rsidP="004927F2">
            <w:pPr>
              <w:pStyle w:val="TableParagraph"/>
              <w:spacing w:before="0" w:after="0" w:line="240" w:lineRule="auto"/>
              <w:ind w:left="95"/>
              <w:jc w:val="center"/>
              <w:rPr>
                <w:rFonts w:cs="Arial"/>
              </w:rPr>
            </w:pPr>
            <w:r>
              <w:rPr>
                <w:rFonts w:cs="Arial"/>
                <w:color w:val="252423"/>
                <w:spacing w:val="-2"/>
              </w:rPr>
              <w:t>22,106</w:t>
            </w:r>
          </w:p>
        </w:tc>
        <w:tc>
          <w:tcPr>
            <w:tcW w:w="1417" w:type="dxa"/>
          </w:tcPr>
          <w:p w14:paraId="39A3797F" w14:textId="3575F681" w:rsidR="002B4E0E" w:rsidRPr="006D3FAC" w:rsidRDefault="002B4E0E" w:rsidP="004927F2">
            <w:pPr>
              <w:pStyle w:val="TableParagraph"/>
              <w:spacing w:before="0" w:after="0" w:line="240" w:lineRule="auto"/>
              <w:ind w:left="79" w:right="1"/>
              <w:jc w:val="center"/>
              <w:rPr>
                <w:rFonts w:cs="Arial"/>
              </w:rPr>
            </w:pPr>
            <w:r>
              <w:rPr>
                <w:rFonts w:cs="Arial"/>
                <w:color w:val="252423"/>
                <w:spacing w:val="-2"/>
              </w:rPr>
              <w:t>21,516</w:t>
            </w:r>
          </w:p>
        </w:tc>
        <w:tc>
          <w:tcPr>
            <w:tcW w:w="2835" w:type="dxa"/>
          </w:tcPr>
          <w:p w14:paraId="4F78CA9D" w14:textId="64C57DE3" w:rsidR="002B4E0E" w:rsidRPr="006D3FAC" w:rsidRDefault="002B4E0E" w:rsidP="004927F2">
            <w:pPr>
              <w:pStyle w:val="TableParagraph"/>
              <w:spacing w:before="0" w:after="0" w:line="240" w:lineRule="auto"/>
              <w:ind w:left="47"/>
              <w:jc w:val="center"/>
              <w:rPr>
                <w:rFonts w:cs="Arial"/>
              </w:rPr>
            </w:pPr>
            <w:r>
              <w:rPr>
                <w:rFonts w:cs="Arial"/>
                <w:color w:val="666666"/>
                <w:spacing w:val="-2"/>
              </w:rPr>
              <w:t>Declining</w:t>
            </w:r>
          </w:p>
        </w:tc>
      </w:tr>
      <w:tr w:rsidR="002B4E0E" w:rsidRPr="00DC22FE" w14:paraId="4156F24E" w14:textId="77777777" w:rsidTr="00E50268">
        <w:trPr>
          <w:trHeight w:val="357"/>
        </w:trPr>
        <w:tc>
          <w:tcPr>
            <w:tcW w:w="6520" w:type="dxa"/>
          </w:tcPr>
          <w:p w14:paraId="135B0D08" w14:textId="77777777" w:rsidR="002B4E0E" w:rsidRPr="006D3FAC" w:rsidRDefault="002B4E0E" w:rsidP="004927F2">
            <w:pPr>
              <w:pStyle w:val="TableParagraph"/>
              <w:spacing w:before="0" w:after="0" w:line="240" w:lineRule="auto"/>
              <w:rPr>
                <w:rFonts w:cs="Arial"/>
              </w:rPr>
            </w:pPr>
            <w:r w:rsidRPr="006D3FAC">
              <w:rPr>
                <w:rFonts w:cs="Arial"/>
                <w:color w:val="252423"/>
              </w:rPr>
              <w:t>Communal full or missed bin requests</w:t>
            </w:r>
          </w:p>
        </w:tc>
        <w:tc>
          <w:tcPr>
            <w:tcW w:w="2976" w:type="dxa"/>
            <w:vAlign w:val="center"/>
          </w:tcPr>
          <w:p w14:paraId="270F96EB" w14:textId="3DB81BDF" w:rsidR="002B4E0E" w:rsidRPr="006D3FAC" w:rsidRDefault="002B4E0E" w:rsidP="004927F2">
            <w:pPr>
              <w:pStyle w:val="TableParagraph"/>
              <w:spacing w:before="0" w:after="0" w:line="240" w:lineRule="auto"/>
              <w:ind w:right="92"/>
              <w:rPr>
                <w:rFonts w:cs="Arial"/>
              </w:rPr>
            </w:pPr>
            <w:r w:rsidRPr="006D3FAC">
              <w:rPr>
                <w:rFonts w:cs="Arial"/>
                <w:noProof/>
                <w:position w:val="-2"/>
              </w:rPr>
              <w:drawing>
                <wp:inline distT="0" distB="0" distL="0" distR="0" wp14:anchorId="5B120397" wp14:editId="23379853">
                  <wp:extent cx="140512" cy="140512"/>
                  <wp:effectExtent l="0" t="0" r="0" b="0"/>
                  <wp:docPr id="731244068" name="Imag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244068" name="Image 82">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40512" cy="140512"/>
                          </a:xfrm>
                          <a:prstGeom prst="rect">
                            <a:avLst/>
                          </a:prstGeom>
                        </pic:spPr>
                      </pic:pic>
                    </a:graphicData>
                  </a:graphic>
                </wp:inline>
              </w:drawing>
            </w:r>
            <w:r w:rsidRPr="006D3FAC">
              <w:rPr>
                <w:rFonts w:cs="Arial"/>
                <w:spacing w:val="40"/>
              </w:rPr>
              <w:t xml:space="preserve"> </w:t>
            </w:r>
            <w:r w:rsidRPr="006D3FAC">
              <w:rPr>
                <w:rFonts w:cs="Arial"/>
                <w:color w:val="252423"/>
              </w:rPr>
              <w:t>On target</w:t>
            </w:r>
          </w:p>
        </w:tc>
        <w:tc>
          <w:tcPr>
            <w:tcW w:w="1417" w:type="dxa"/>
          </w:tcPr>
          <w:p w14:paraId="1C1D72E4" w14:textId="3B860760" w:rsidR="002B4E0E" w:rsidRPr="006D3FAC" w:rsidRDefault="002B4E0E" w:rsidP="004927F2">
            <w:pPr>
              <w:pStyle w:val="TableParagraph"/>
              <w:spacing w:before="0" w:after="0" w:line="240" w:lineRule="auto"/>
              <w:ind w:left="95"/>
              <w:jc w:val="center"/>
              <w:rPr>
                <w:rFonts w:cs="Arial"/>
              </w:rPr>
            </w:pPr>
            <w:r>
              <w:rPr>
                <w:rFonts w:cs="Arial"/>
                <w:color w:val="252423"/>
                <w:spacing w:val="-2"/>
              </w:rPr>
              <w:t>1</w:t>
            </w:r>
            <w:r w:rsidR="00DD3806">
              <w:rPr>
                <w:rFonts w:cs="Arial"/>
                <w:color w:val="252423"/>
                <w:spacing w:val="-2"/>
              </w:rPr>
              <w:t>7</w:t>
            </w:r>
            <w:r>
              <w:rPr>
                <w:rFonts w:cs="Arial"/>
                <w:color w:val="252423"/>
                <w:spacing w:val="-2"/>
              </w:rPr>
              <w:t>,</w:t>
            </w:r>
            <w:r w:rsidR="00DD3806">
              <w:rPr>
                <w:rFonts w:cs="Arial"/>
                <w:color w:val="252423"/>
                <w:spacing w:val="-2"/>
              </w:rPr>
              <w:t>959</w:t>
            </w:r>
          </w:p>
        </w:tc>
        <w:tc>
          <w:tcPr>
            <w:tcW w:w="1417" w:type="dxa"/>
          </w:tcPr>
          <w:p w14:paraId="30CD4D2D" w14:textId="43F00B62" w:rsidR="002B4E0E" w:rsidRPr="006D3FAC" w:rsidRDefault="002B4E0E" w:rsidP="004927F2">
            <w:pPr>
              <w:pStyle w:val="TableParagraph"/>
              <w:spacing w:before="0" w:after="0" w:line="240" w:lineRule="auto"/>
              <w:ind w:left="79" w:right="1"/>
              <w:jc w:val="center"/>
              <w:rPr>
                <w:rFonts w:cs="Arial"/>
              </w:rPr>
            </w:pPr>
            <w:r>
              <w:rPr>
                <w:rFonts w:cs="Arial"/>
                <w:color w:val="252423"/>
                <w:spacing w:val="-2"/>
              </w:rPr>
              <w:t>22,020</w:t>
            </w:r>
          </w:p>
        </w:tc>
        <w:tc>
          <w:tcPr>
            <w:tcW w:w="2835" w:type="dxa"/>
          </w:tcPr>
          <w:p w14:paraId="4F16819A" w14:textId="1D455FEC" w:rsidR="002B4E0E" w:rsidRPr="006D3FAC" w:rsidRDefault="002B4E0E" w:rsidP="004927F2">
            <w:pPr>
              <w:pStyle w:val="TableParagraph"/>
              <w:spacing w:before="0" w:after="0" w:line="240" w:lineRule="auto"/>
              <w:ind w:left="47"/>
              <w:jc w:val="center"/>
              <w:rPr>
                <w:rFonts w:cs="Arial"/>
              </w:rPr>
            </w:pPr>
            <w:r w:rsidRPr="006D3FAC">
              <w:rPr>
                <w:rFonts w:cs="Arial"/>
                <w:color w:val="666666"/>
                <w:spacing w:val="-2"/>
              </w:rPr>
              <w:t>Declining</w:t>
            </w:r>
          </w:p>
        </w:tc>
      </w:tr>
      <w:tr w:rsidR="002B4E0E" w:rsidRPr="00DC22FE" w14:paraId="60D1963A" w14:textId="77777777" w:rsidTr="00E50268">
        <w:trPr>
          <w:trHeight w:val="288"/>
        </w:trPr>
        <w:tc>
          <w:tcPr>
            <w:tcW w:w="6520" w:type="dxa"/>
          </w:tcPr>
          <w:p w14:paraId="3F9A675D" w14:textId="77777777" w:rsidR="002B4E0E" w:rsidRPr="006D3FAC" w:rsidRDefault="002B4E0E" w:rsidP="004927F2">
            <w:pPr>
              <w:pStyle w:val="TableParagraph"/>
              <w:spacing w:before="0" w:after="0" w:line="240" w:lineRule="auto"/>
              <w:rPr>
                <w:rFonts w:cs="Arial"/>
              </w:rPr>
            </w:pPr>
            <w:r w:rsidRPr="006D3FAC">
              <w:rPr>
                <w:rFonts w:cs="Arial"/>
                <w:color w:val="252423"/>
              </w:rPr>
              <w:t>% Waste recycled</w:t>
            </w:r>
          </w:p>
        </w:tc>
        <w:tc>
          <w:tcPr>
            <w:tcW w:w="2976" w:type="dxa"/>
            <w:vAlign w:val="center"/>
          </w:tcPr>
          <w:p w14:paraId="217C2A23" w14:textId="236A7C7E" w:rsidR="002B4E0E" w:rsidRPr="006D3FAC" w:rsidRDefault="002B4E0E" w:rsidP="004927F2">
            <w:pPr>
              <w:pStyle w:val="TableParagraph"/>
              <w:spacing w:before="0" w:after="0" w:line="240" w:lineRule="auto"/>
              <w:rPr>
                <w:rFonts w:cs="Arial"/>
              </w:rPr>
            </w:pPr>
            <w:r w:rsidRPr="006D3FAC">
              <w:rPr>
                <w:rFonts w:cs="Arial"/>
                <w:noProof/>
              </w:rPr>
              <w:drawing>
                <wp:inline distT="0" distB="0" distL="0" distR="0" wp14:anchorId="4736ACCA" wp14:editId="4AAFC621">
                  <wp:extent cx="130683" cy="130682"/>
                  <wp:effectExtent l="0" t="0" r="3175" b="3175"/>
                  <wp:docPr id="469641927" name="Imag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641927" name="Image 83">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30683" cy="130682"/>
                          </a:xfrm>
                          <a:prstGeom prst="rect">
                            <a:avLst/>
                          </a:prstGeom>
                        </pic:spPr>
                      </pic:pic>
                    </a:graphicData>
                  </a:graphic>
                </wp:inline>
              </w:drawing>
            </w:r>
            <w:r w:rsidRPr="006D3FAC">
              <w:rPr>
                <w:rFonts w:cs="Arial"/>
                <w:spacing w:val="40"/>
                <w:position w:val="2"/>
              </w:rPr>
              <w:t xml:space="preserve"> </w:t>
            </w:r>
            <w:r w:rsidRPr="006D3FAC">
              <w:rPr>
                <w:rFonts w:cs="Arial"/>
                <w:color w:val="252423"/>
                <w:position w:val="2"/>
              </w:rPr>
              <w:t>Within 5% of target</w:t>
            </w:r>
          </w:p>
        </w:tc>
        <w:tc>
          <w:tcPr>
            <w:tcW w:w="1417" w:type="dxa"/>
          </w:tcPr>
          <w:p w14:paraId="336941E7" w14:textId="2BC6E04F" w:rsidR="002B4E0E" w:rsidRPr="006D3FAC" w:rsidRDefault="002B4E0E" w:rsidP="004927F2">
            <w:pPr>
              <w:pStyle w:val="TableParagraph"/>
              <w:spacing w:before="0" w:after="0" w:line="240" w:lineRule="auto"/>
              <w:ind w:left="95"/>
              <w:jc w:val="center"/>
              <w:rPr>
                <w:rFonts w:cs="Arial"/>
              </w:rPr>
            </w:pPr>
            <w:r w:rsidRPr="006D3FAC">
              <w:rPr>
                <w:rFonts w:cs="Arial"/>
                <w:color w:val="252423"/>
                <w:spacing w:val="-2"/>
              </w:rPr>
              <w:t>4</w:t>
            </w:r>
            <w:r>
              <w:rPr>
                <w:rFonts w:cs="Arial"/>
                <w:color w:val="252423"/>
                <w:spacing w:val="-2"/>
              </w:rPr>
              <w:t>0</w:t>
            </w:r>
            <w:r w:rsidRPr="006D3FAC">
              <w:rPr>
                <w:rFonts w:cs="Arial"/>
                <w:color w:val="252423"/>
                <w:spacing w:val="-2"/>
              </w:rPr>
              <w:t>.</w:t>
            </w:r>
            <w:r>
              <w:rPr>
                <w:rFonts w:cs="Arial"/>
                <w:color w:val="252423"/>
                <w:spacing w:val="-2"/>
              </w:rPr>
              <w:t>8</w:t>
            </w:r>
            <w:r w:rsidRPr="006D3FAC">
              <w:rPr>
                <w:rFonts w:cs="Arial"/>
                <w:color w:val="252423"/>
                <w:spacing w:val="-2"/>
              </w:rPr>
              <w:t>%</w:t>
            </w:r>
          </w:p>
        </w:tc>
        <w:tc>
          <w:tcPr>
            <w:tcW w:w="1417" w:type="dxa"/>
          </w:tcPr>
          <w:p w14:paraId="681215CE" w14:textId="50643C96" w:rsidR="002B4E0E" w:rsidRPr="006D3FAC" w:rsidRDefault="002B4E0E" w:rsidP="004927F2">
            <w:pPr>
              <w:pStyle w:val="TableParagraph"/>
              <w:spacing w:before="0" w:after="0" w:line="240" w:lineRule="auto"/>
              <w:ind w:left="79" w:right="1"/>
              <w:jc w:val="center"/>
              <w:rPr>
                <w:rFonts w:cs="Arial"/>
              </w:rPr>
            </w:pPr>
            <w:r w:rsidRPr="006D3FAC">
              <w:rPr>
                <w:rFonts w:cs="Arial"/>
                <w:color w:val="252423"/>
                <w:spacing w:val="-2"/>
              </w:rPr>
              <w:t>45.0%</w:t>
            </w:r>
          </w:p>
        </w:tc>
        <w:tc>
          <w:tcPr>
            <w:tcW w:w="2835" w:type="dxa"/>
          </w:tcPr>
          <w:p w14:paraId="18DB6657" w14:textId="4FC19E75" w:rsidR="002B4E0E" w:rsidRPr="006D3FAC" w:rsidRDefault="002B4E0E" w:rsidP="004927F2">
            <w:pPr>
              <w:pStyle w:val="TableParagraph"/>
              <w:spacing w:before="0" w:after="0" w:line="240" w:lineRule="auto"/>
              <w:ind w:left="47"/>
              <w:jc w:val="center"/>
              <w:rPr>
                <w:rFonts w:cs="Arial"/>
              </w:rPr>
            </w:pPr>
            <w:r>
              <w:rPr>
                <w:rFonts w:cs="Arial"/>
                <w:color w:val="666666"/>
                <w:spacing w:val="-2"/>
              </w:rPr>
              <w:t>Maintaining</w:t>
            </w:r>
          </w:p>
        </w:tc>
      </w:tr>
    </w:tbl>
    <w:p w14:paraId="7EC8DF18" w14:textId="6503D2C6" w:rsidR="002E16AD" w:rsidRDefault="00EB2BF3" w:rsidP="00EB3557">
      <w:pPr>
        <w:sectPr w:rsidR="002E16AD" w:rsidSect="006B77AD">
          <w:type w:val="continuous"/>
          <w:pgSz w:w="16838" w:h="11906" w:orient="landscape"/>
          <w:pgMar w:top="720" w:right="720" w:bottom="720" w:left="720" w:header="709" w:footer="709" w:gutter="0"/>
          <w:cols w:space="708"/>
          <w:docGrid w:linePitch="360"/>
        </w:sectPr>
      </w:pPr>
      <w:r w:rsidRPr="00EB2BF3">
        <w:rPr>
          <w:rFonts w:cs="Arial"/>
          <w:noProof/>
          <w:color w:val="000000" w:themeColor="text1"/>
        </w:rPr>
        <w:drawing>
          <wp:anchor distT="0" distB="0" distL="114300" distR="114300" simplePos="0" relativeHeight="251658282" behindDoc="0" locked="0" layoutInCell="1" allowOverlap="1" wp14:anchorId="445AB15F" wp14:editId="4F97EB23">
            <wp:simplePos x="0" y="0"/>
            <wp:positionH relativeFrom="column">
              <wp:posOffset>5149878</wp:posOffset>
            </wp:positionH>
            <wp:positionV relativeFrom="paragraph">
              <wp:posOffset>297594</wp:posOffset>
            </wp:positionV>
            <wp:extent cx="4426585" cy="1695450"/>
            <wp:effectExtent l="0" t="0" r="0" b="0"/>
            <wp:wrapSquare wrapText="bothSides"/>
            <wp:docPr id="797745382" name="Picture 1" descr="&#10;The chart shows that domestic missed bin requests peaked in 2021-22 and rose again in 2023-24, while communal missed bin requests decreased in 2022-23 before increasing slightly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45382" name="Picture 1" descr="&#10;The chart shows that domestic missed bin requests peaked in 2021-22 and rose again in 2023-24, while communal missed bin requests decreased in 2022-23 before increasing slightly in 2023-24."/>
                    <pic:cNvPicPr/>
                  </pic:nvPicPr>
                  <pic:blipFill>
                    <a:blip r:embed="rId123">
                      <a:extLst>
                        <a:ext uri="{28A0092B-C50C-407E-A947-70E740481C1C}">
                          <a14:useLocalDpi xmlns:a14="http://schemas.microsoft.com/office/drawing/2010/main" val="0"/>
                        </a:ext>
                      </a:extLst>
                    </a:blip>
                    <a:stretch>
                      <a:fillRect/>
                    </a:stretch>
                  </pic:blipFill>
                  <pic:spPr>
                    <a:xfrm>
                      <a:off x="0" y="0"/>
                      <a:ext cx="4426585" cy="1695450"/>
                    </a:xfrm>
                    <a:prstGeom prst="rect">
                      <a:avLst/>
                    </a:prstGeom>
                  </pic:spPr>
                </pic:pic>
              </a:graphicData>
            </a:graphic>
            <wp14:sizeRelH relativeFrom="margin">
              <wp14:pctWidth>0</wp14:pctWidth>
            </wp14:sizeRelH>
            <wp14:sizeRelV relativeFrom="margin">
              <wp14:pctHeight>0</wp14:pctHeight>
            </wp14:sizeRelV>
          </wp:anchor>
        </w:drawing>
      </w:r>
    </w:p>
    <w:p w14:paraId="63C417B5" w14:textId="6F95D0BE" w:rsidR="00A05E1C" w:rsidRDefault="0012572E" w:rsidP="00EE1145">
      <w:r w:rsidRPr="00C34241">
        <w:t xml:space="preserve">Our </w:t>
      </w:r>
      <w:r w:rsidRPr="00B1621B">
        <w:rPr>
          <w:b/>
        </w:rPr>
        <w:t>domestic kerbside missed bin service requests</w:t>
      </w:r>
      <w:r w:rsidR="00DE7EC0">
        <w:t xml:space="preserve"> continue to fluctuat</w:t>
      </w:r>
      <w:r w:rsidR="00841FAD">
        <w:t>e</w:t>
      </w:r>
      <w:r w:rsidR="00DE7EC0">
        <w:t xml:space="preserve"> year on year and at </w:t>
      </w:r>
      <w:r w:rsidR="00933C6D">
        <w:t>22,106</w:t>
      </w:r>
      <w:r w:rsidRPr="00C34241">
        <w:t xml:space="preserve"> in 2023/24</w:t>
      </w:r>
      <w:r w:rsidR="00FC55FC">
        <w:t xml:space="preserve"> </w:t>
      </w:r>
      <w:r w:rsidR="006602C8">
        <w:t xml:space="preserve">we are slightly </w:t>
      </w:r>
      <w:r w:rsidRPr="00C34241">
        <w:t xml:space="preserve">behind our target of </w:t>
      </w:r>
      <w:r w:rsidR="002D5E5B">
        <w:t>21,516</w:t>
      </w:r>
      <w:r w:rsidR="006602C8">
        <w:t>.</w:t>
      </w:r>
      <w:r w:rsidRPr="00C34241">
        <w:t xml:space="preserve"> Meanwhile the number of </w:t>
      </w:r>
      <w:r w:rsidRPr="00B1621B">
        <w:rPr>
          <w:b/>
        </w:rPr>
        <w:t xml:space="preserve">communal missed and </w:t>
      </w:r>
      <w:r w:rsidR="00841FAD" w:rsidRPr="00B1621B">
        <w:rPr>
          <w:b/>
        </w:rPr>
        <w:t>full</w:t>
      </w:r>
      <w:r w:rsidR="00933C6D" w:rsidRPr="00B1621B">
        <w:rPr>
          <w:b/>
        </w:rPr>
        <w:t xml:space="preserve"> </w:t>
      </w:r>
      <w:r w:rsidRPr="00B1621B">
        <w:rPr>
          <w:b/>
        </w:rPr>
        <w:t xml:space="preserve">bin </w:t>
      </w:r>
      <w:r w:rsidR="00841FAD" w:rsidRPr="00B1621B">
        <w:rPr>
          <w:b/>
        </w:rPr>
        <w:t>service requests</w:t>
      </w:r>
      <w:r w:rsidRPr="00C34241">
        <w:t xml:space="preserve"> which saw a large decrease in 2022/23</w:t>
      </w:r>
      <w:r w:rsidR="00D96EA3">
        <w:t xml:space="preserve"> (to 16,027)</w:t>
      </w:r>
      <w:r w:rsidRPr="00C34241">
        <w:t>, has also risen in 2023/24</w:t>
      </w:r>
      <w:r w:rsidR="00D96EA3">
        <w:t xml:space="preserve"> (</w:t>
      </w:r>
      <w:r w:rsidR="001C5889">
        <w:t>to 17,959)</w:t>
      </w:r>
      <w:r w:rsidRPr="00C34241">
        <w:t xml:space="preserve"> but remains ahead of our target of </w:t>
      </w:r>
      <w:r w:rsidR="009D0947">
        <w:t>22,020</w:t>
      </w:r>
      <w:r w:rsidR="00A05E1C">
        <w:t>.</w:t>
      </w:r>
    </w:p>
    <w:p w14:paraId="302B39A5" w14:textId="45C2E629" w:rsidR="006E42B0" w:rsidRDefault="0012572E" w:rsidP="00EE1145">
      <w:r w:rsidRPr="00C34241">
        <w:t xml:space="preserve">Our </w:t>
      </w:r>
      <w:r w:rsidRPr="00B1621B">
        <w:rPr>
          <w:b/>
        </w:rPr>
        <w:t>recycling rate</w:t>
      </w:r>
      <w:r w:rsidRPr="00C34241">
        <w:t xml:space="preserve"> has increased slightly in 2023/24 to </w:t>
      </w:r>
      <w:r w:rsidRPr="00327AB2">
        <w:t>4</w:t>
      </w:r>
      <w:r w:rsidR="00004966">
        <w:t>0</w:t>
      </w:r>
      <w:r w:rsidRPr="00327AB2">
        <w:t>.</w:t>
      </w:r>
      <w:r w:rsidR="00004966">
        <w:t>8</w:t>
      </w:r>
      <w:r w:rsidRPr="00327AB2">
        <w:t xml:space="preserve">% </w:t>
      </w:r>
      <w:r w:rsidRPr="00C34241">
        <w:t xml:space="preserve">but we remain behind our target of 45%. </w:t>
      </w:r>
    </w:p>
    <w:p w14:paraId="312C9469" w14:textId="610491C1" w:rsidR="0012572E" w:rsidRPr="008E25EB" w:rsidRDefault="004927F2" w:rsidP="00EE1145">
      <w:r w:rsidRPr="00EB2BF3">
        <w:rPr>
          <w:noProof/>
        </w:rPr>
        <w:drawing>
          <wp:anchor distT="0" distB="0" distL="114300" distR="114300" simplePos="0" relativeHeight="251658283" behindDoc="0" locked="0" layoutInCell="1" allowOverlap="1" wp14:anchorId="1F013704" wp14:editId="1483BE08">
            <wp:simplePos x="0" y="0"/>
            <wp:positionH relativeFrom="column">
              <wp:posOffset>5194935</wp:posOffset>
            </wp:positionH>
            <wp:positionV relativeFrom="paragraph">
              <wp:posOffset>34290</wp:posOffset>
            </wp:positionV>
            <wp:extent cx="4428000" cy="1776023"/>
            <wp:effectExtent l="0" t="0" r="0" b="0"/>
            <wp:wrapSquare wrapText="bothSides"/>
            <wp:docPr id="391868271" name="Picture 1" descr="Column and line chart showing that the proportion of waste recycled has been around 40% except for a slight peak in 2021/22 and is not reaching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68271" name="Picture 1" descr="Column and line chart showing that the proportion of waste recycled has been around 40% except for a slight peak in 2021/22 and is not reaching target. "/>
                    <pic:cNvPicPr/>
                  </pic:nvPicPr>
                  <pic:blipFill>
                    <a:blip r:embed="rId124">
                      <a:extLst>
                        <a:ext uri="{28A0092B-C50C-407E-A947-70E740481C1C}">
                          <a14:useLocalDpi xmlns:a14="http://schemas.microsoft.com/office/drawing/2010/main" val="0"/>
                        </a:ext>
                      </a:extLst>
                    </a:blip>
                    <a:stretch>
                      <a:fillRect/>
                    </a:stretch>
                  </pic:blipFill>
                  <pic:spPr>
                    <a:xfrm>
                      <a:off x="0" y="0"/>
                      <a:ext cx="4428000" cy="1776023"/>
                    </a:xfrm>
                    <a:prstGeom prst="rect">
                      <a:avLst/>
                    </a:prstGeom>
                  </pic:spPr>
                </pic:pic>
              </a:graphicData>
            </a:graphic>
          </wp:anchor>
        </w:drawing>
      </w:r>
      <w:r w:rsidR="0012572E" w:rsidRPr="00C34241">
        <w:t xml:space="preserve">Through the changes we are making to </w:t>
      </w:r>
      <w:hyperlink r:id="rId125" w:history="1">
        <w:r w:rsidR="0012572E" w:rsidRPr="00C34241">
          <w:rPr>
            <w:rStyle w:val="Hyperlink"/>
            <w:rFonts w:cs="Arial"/>
          </w:rPr>
          <w:t>communal bins</w:t>
        </w:r>
      </w:hyperlink>
      <w:r w:rsidR="0012572E" w:rsidRPr="00C34241">
        <w:t xml:space="preserve">, more space is available for residents to recycle </w:t>
      </w:r>
      <w:r w:rsidR="008E25EB">
        <w:t>as</w:t>
      </w:r>
      <w:r w:rsidR="001B71C3" w:rsidRPr="00F66542">
        <w:t xml:space="preserve"> we</w:t>
      </w:r>
      <w:r w:rsidR="008E25EB">
        <w:t>’re</w:t>
      </w:r>
      <w:r w:rsidR="001B71C3" w:rsidRPr="00F66542">
        <w:t xml:space="preserve"> introduc</w:t>
      </w:r>
      <w:r w:rsidR="008E25EB">
        <w:t>ing</w:t>
      </w:r>
      <w:r w:rsidR="0012572E" w:rsidRPr="00C34241">
        <w:t xml:space="preserve"> more on-street mixed recycling bins and </w:t>
      </w:r>
      <w:r w:rsidR="001B71C3" w:rsidRPr="00F66542">
        <w:t>increas</w:t>
      </w:r>
      <w:r w:rsidR="00431641">
        <w:t>ing</w:t>
      </w:r>
      <w:r w:rsidR="0012572E" w:rsidRPr="00C34241">
        <w:t xml:space="preserve"> the frequency of collections</w:t>
      </w:r>
      <w:r w:rsidR="0012572E" w:rsidRPr="00D77D0A">
        <w:t xml:space="preserve">. </w:t>
      </w:r>
      <w:r w:rsidR="00234321">
        <w:t>These changes should increase our recycling rate and reduce overflowing bins in 202</w:t>
      </w:r>
      <w:r w:rsidR="00D73867">
        <w:t>4/25.</w:t>
      </w:r>
      <w:r w:rsidR="003403FE" w:rsidRPr="003403FE">
        <w:t xml:space="preserve"> </w:t>
      </w:r>
      <w:r w:rsidR="003403FE" w:rsidRPr="007F7EAF">
        <w:t>The communal bin review is one example of delivering on our Business Plan priorit</w:t>
      </w:r>
      <w:r w:rsidR="00D61903">
        <w:t>y</w:t>
      </w:r>
      <w:r w:rsidR="003403FE" w:rsidRPr="007F7EAF">
        <w:t xml:space="preserve"> of net zero while meeting </w:t>
      </w:r>
      <w:r w:rsidR="00C840A3">
        <w:t xml:space="preserve">the </w:t>
      </w:r>
      <w:r w:rsidR="003403FE" w:rsidRPr="007F7EAF">
        <w:t>changing needs of the city.</w:t>
      </w:r>
    </w:p>
    <w:bookmarkEnd w:id="34"/>
    <w:p w14:paraId="590A2F3D" w14:textId="77777777" w:rsidR="0012572E" w:rsidRPr="0012572E" w:rsidRDefault="0012572E" w:rsidP="0012572E">
      <w:pPr>
        <w:sectPr w:rsidR="0012572E" w:rsidRPr="0012572E" w:rsidSect="006B77AD">
          <w:headerReference w:type="default" r:id="rId126"/>
          <w:type w:val="continuous"/>
          <w:pgSz w:w="16838" w:h="11906" w:orient="landscape"/>
          <w:pgMar w:top="720" w:right="720" w:bottom="720" w:left="720" w:header="720" w:footer="720" w:gutter="0"/>
          <w:cols w:num="2" w:space="708"/>
        </w:sectPr>
      </w:pPr>
    </w:p>
    <w:p w14:paraId="54435C16" w14:textId="321818AC" w:rsidR="00627C09" w:rsidRDefault="00152657" w:rsidP="00152657">
      <w:pPr>
        <w:pStyle w:val="Heading1"/>
        <w:ind w:left="1440"/>
      </w:pPr>
      <w:bookmarkStart w:id="35" w:name="_Toc175042393"/>
      <w:r w:rsidRPr="00152657">
        <w:rPr>
          <w:noProof/>
        </w:rPr>
        <w:lastRenderedPageBreak/>
        <w:drawing>
          <wp:anchor distT="0" distB="0" distL="114300" distR="114300" simplePos="0" relativeHeight="251658245" behindDoc="1" locked="0" layoutInCell="1" allowOverlap="1" wp14:anchorId="76143D41" wp14:editId="122473AA">
            <wp:simplePos x="0" y="0"/>
            <wp:positionH relativeFrom="page">
              <wp:posOffset>0</wp:posOffset>
            </wp:positionH>
            <wp:positionV relativeFrom="page">
              <wp:posOffset>306070</wp:posOffset>
            </wp:positionV>
            <wp:extent cx="10692000" cy="1328400"/>
            <wp:effectExtent l="0" t="0" r="0" b="5715"/>
            <wp:wrapNone/>
            <wp:docPr id="20661162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6116272" name="Picture 1">
                      <a:extLst>
                        <a:ext uri="{C183D7F6-B498-43B3-948B-1728B52AA6E4}">
                          <adec:decorative xmlns:adec="http://schemas.microsoft.com/office/drawing/2017/decorative" val="1"/>
                        </a:ext>
                      </a:extLst>
                    </pic:cNvPr>
                    <pic:cNvPicPr/>
                  </pic:nvPicPr>
                  <pic:blipFill>
                    <a:blip r:embed="rId127">
                      <a:extLst>
                        <a:ext uri="{28A0092B-C50C-407E-A947-70E740481C1C}">
                          <a14:useLocalDpi xmlns:a14="http://schemas.microsoft.com/office/drawing/2010/main" val="0"/>
                        </a:ext>
                      </a:extLst>
                    </a:blip>
                    <a:stretch>
                      <a:fillRect/>
                    </a:stretch>
                  </pic:blipFill>
                  <pic:spPr>
                    <a:xfrm>
                      <a:off x="0" y="0"/>
                      <a:ext cx="10692000" cy="1328400"/>
                    </a:xfrm>
                    <a:prstGeom prst="rect">
                      <a:avLst/>
                    </a:prstGeom>
                  </pic:spPr>
                </pic:pic>
              </a:graphicData>
            </a:graphic>
            <wp14:sizeRelH relativeFrom="margin">
              <wp14:pctWidth>0</wp14:pctWidth>
            </wp14:sizeRelH>
            <wp14:sizeRelV relativeFrom="margin">
              <wp14:pctHeight>0</wp14:pctHeight>
            </wp14:sizeRelV>
          </wp:anchor>
        </w:drawing>
      </w:r>
      <w:r w:rsidR="00627C09">
        <w:t>Housing</w:t>
      </w:r>
      <w:bookmarkEnd w:id="35"/>
    </w:p>
    <w:p w14:paraId="58C97E18" w14:textId="77777777" w:rsidR="00936837" w:rsidRDefault="00936837" w:rsidP="00627C09">
      <w:pPr>
        <w:pStyle w:val="Heading2"/>
      </w:pPr>
    </w:p>
    <w:p w14:paraId="7A25450A" w14:textId="77777777" w:rsidR="003A6ABC" w:rsidRDefault="003A6ABC" w:rsidP="00702DDA">
      <w:pPr>
        <w:autoSpaceDE w:val="0"/>
        <w:autoSpaceDN w:val="0"/>
        <w:adjustRightInd w:val="0"/>
        <w:sectPr w:rsidR="003A6ABC" w:rsidSect="006B77AD">
          <w:headerReference w:type="default" r:id="rId128"/>
          <w:pgSz w:w="16838" w:h="11906" w:orient="landscape"/>
          <w:pgMar w:top="720" w:right="720" w:bottom="720" w:left="720" w:header="709" w:footer="709" w:gutter="0"/>
          <w:cols w:space="708"/>
          <w:docGrid w:linePitch="360"/>
        </w:sectPr>
      </w:pPr>
    </w:p>
    <w:p w14:paraId="1E019E5C" w14:textId="17A28B71" w:rsidR="003A6ABC" w:rsidRDefault="00452570" w:rsidP="00EE1145">
      <w:r>
        <w:t xml:space="preserve">We support people with their various housing needs. From helping people who are homeless into settled accommodation, renting our council housing, and ensuring repairs to our properties are completed quickly and to a high quality. We are working with developers to support house building in this city </w:t>
      </w:r>
      <w:r w:rsidR="001307D1">
        <w:t>and</w:t>
      </w:r>
      <w:r>
        <w:t xml:space="preserve"> grow the </w:t>
      </w:r>
      <w:r>
        <w:t>number of affordable houses as well as efficiently processing planning and building applications.</w:t>
      </w:r>
    </w:p>
    <w:p w14:paraId="3D7D63C9" w14:textId="4E3E0E5C" w:rsidR="00BE14C9" w:rsidRDefault="00AD156D" w:rsidP="00EE1145">
      <w:r>
        <w:t xml:space="preserve">We </w:t>
      </w:r>
      <w:r w:rsidR="00DB4B9B">
        <w:t xml:space="preserve">monitor how </w:t>
      </w:r>
      <w:r w:rsidR="00781F8C">
        <w:t xml:space="preserve">we are performing across all these different </w:t>
      </w:r>
      <w:r w:rsidR="008F077B">
        <w:t>areas</w:t>
      </w:r>
      <w:r w:rsidR="00781F8C">
        <w:t xml:space="preserve"> through </w:t>
      </w:r>
      <w:r w:rsidR="00DB4B9B">
        <w:t>our</w:t>
      </w:r>
      <w:r w:rsidR="002D533D">
        <w:t xml:space="preserve"> K</w:t>
      </w:r>
      <w:r w:rsidR="00E67A20">
        <w:t xml:space="preserve">ey </w:t>
      </w:r>
      <w:r w:rsidR="002D533D">
        <w:t>P</w:t>
      </w:r>
      <w:r w:rsidR="00E67A20">
        <w:t xml:space="preserve">erformance </w:t>
      </w:r>
      <w:r w:rsidR="002D533D">
        <w:t>I</w:t>
      </w:r>
      <w:r w:rsidR="00E67A20">
        <w:t>ndicator</w:t>
      </w:r>
      <w:r w:rsidR="002D533D">
        <w:t xml:space="preserve">s shown in the tables </w:t>
      </w:r>
      <w:r w:rsidR="0088640E">
        <w:t>and charts</w:t>
      </w:r>
      <w:r w:rsidR="002D533D">
        <w:t xml:space="preserve"> below.</w:t>
      </w:r>
    </w:p>
    <w:p w14:paraId="02D688BF" w14:textId="77777777" w:rsidR="003A6ABC" w:rsidRDefault="003A6ABC" w:rsidP="00702DDA">
      <w:pPr>
        <w:autoSpaceDE w:val="0"/>
        <w:autoSpaceDN w:val="0"/>
        <w:adjustRightInd w:val="0"/>
        <w:sectPr w:rsidR="003A6ABC" w:rsidSect="006B77AD">
          <w:type w:val="continuous"/>
          <w:pgSz w:w="16838" w:h="11906" w:orient="landscape"/>
          <w:pgMar w:top="720" w:right="720" w:bottom="720" w:left="720" w:header="709" w:footer="709" w:gutter="0"/>
          <w:cols w:num="2" w:space="708"/>
          <w:docGrid w:linePitch="360"/>
        </w:sectPr>
      </w:pPr>
    </w:p>
    <w:p w14:paraId="44F73D34" w14:textId="780D2DB9" w:rsidR="00936837" w:rsidRDefault="00771748" w:rsidP="00627C09">
      <w:pPr>
        <w:pStyle w:val="Heading2"/>
        <w:sectPr w:rsidR="00936837" w:rsidSect="006B77AD">
          <w:type w:val="continuous"/>
          <w:pgSz w:w="16838" w:h="11906" w:orient="landscape"/>
          <w:pgMar w:top="720" w:right="720" w:bottom="720" w:left="720" w:header="709" w:footer="709" w:gutter="0"/>
          <w:cols w:space="708"/>
          <w:docGrid w:linePitch="360"/>
        </w:sectPr>
      </w:pPr>
      <w:bookmarkStart w:id="36" w:name="_Toc175042394"/>
      <w:r w:rsidRPr="00CB58B5">
        <w:t>Homelessness</w:t>
      </w:r>
      <w:bookmarkEnd w:id="36"/>
    </w:p>
    <w:tbl>
      <w:tblPr>
        <w:tblW w:w="0" w:type="auto"/>
        <w:tblLook w:val="01E0" w:firstRow="1" w:lastRow="1" w:firstColumn="1" w:lastColumn="1" w:noHBand="0" w:noVBand="0"/>
      </w:tblPr>
      <w:tblGrid>
        <w:gridCol w:w="6520"/>
        <w:gridCol w:w="2976"/>
        <w:gridCol w:w="1417"/>
        <w:gridCol w:w="1417"/>
        <w:gridCol w:w="2835"/>
      </w:tblGrid>
      <w:tr w:rsidR="00003D1A" w:rsidRPr="00DC22FE" w14:paraId="78C4F8CE" w14:textId="77777777" w:rsidTr="006B480E">
        <w:trPr>
          <w:trHeight w:val="369"/>
        </w:trPr>
        <w:tc>
          <w:tcPr>
            <w:tcW w:w="6520" w:type="dxa"/>
            <w:shd w:val="clear" w:color="auto" w:fill="E9ECFF"/>
          </w:tcPr>
          <w:p w14:paraId="7FD996F6" w14:textId="77777777" w:rsidR="00003D1A" w:rsidRPr="00506DAE" w:rsidRDefault="00003D1A" w:rsidP="00083944">
            <w:pPr>
              <w:pStyle w:val="TableParagraph"/>
              <w:spacing w:before="74" w:line="360" w:lineRule="auto"/>
            </w:pPr>
            <w:r w:rsidRPr="00506DAE">
              <w:rPr>
                <w:color w:val="1A1A1A"/>
              </w:rPr>
              <w:t>KPI Name</w:t>
            </w:r>
          </w:p>
        </w:tc>
        <w:tc>
          <w:tcPr>
            <w:tcW w:w="2976" w:type="dxa"/>
            <w:shd w:val="clear" w:color="auto" w:fill="E9ECFF"/>
          </w:tcPr>
          <w:p w14:paraId="5981635C" w14:textId="77777777" w:rsidR="00003D1A" w:rsidRPr="00506DAE" w:rsidRDefault="00003D1A" w:rsidP="00083944">
            <w:pPr>
              <w:pStyle w:val="TableParagraph"/>
              <w:spacing w:before="74" w:line="360" w:lineRule="auto"/>
              <w:ind w:left="107"/>
            </w:pPr>
            <w:r w:rsidRPr="00506DAE">
              <w:rPr>
                <w:color w:val="1A1A1A"/>
              </w:rPr>
              <w:t>RAG</w:t>
            </w:r>
          </w:p>
        </w:tc>
        <w:tc>
          <w:tcPr>
            <w:tcW w:w="1417" w:type="dxa"/>
            <w:shd w:val="clear" w:color="auto" w:fill="E9ECFF"/>
            <w:vAlign w:val="center"/>
          </w:tcPr>
          <w:p w14:paraId="53CDB456" w14:textId="77777777" w:rsidR="00003D1A" w:rsidRPr="00506DAE" w:rsidRDefault="00003D1A" w:rsidP="006B480E">
            <w:pPr>
              <w:pStyle w:val="TableParagraph"/>
              <w:spacing w:before="74" w:line="360" w:lineRule="auto"/>
              <w:jc w:val="center"/>
            </w:pPr>
            <w:r w:rsidRPr="00506DAE">
              <w:rPr>
                <w:color w:val="1A1A1A"/>
              </w:rPr>
              <w:t>Value</w:t>
            </w:r>
          </w:p>
        </w:tc>
        <w:tc>
          <w:tcPr>
            <w:tcW w:w="1417" w:type="dxa"/>
            <w:shd w:val="clear" w:color="auto" w:fill="E9ECFF"/>
            <w:vAlign w:val="center"/>
          </w:tcPr>
          <w:p w14:paraId="158C2102" w14:textId="77777777" w:rsidR="00003D1A" w:rsidRPr="00506DAE" w:rsidRDefault="00003D1A" w:rsidP="006B480E">
            <w:pPr>
              <w:pStyle w:val="TableParagraph"/>
              <w:spacing w:before="74" w:line="360" w:lineRule="auto"/>
              <w:ind w:right="1"/>
              <w:jc w:val="center"/>
            </w:pPr>
            <w:r w:rsidRPr="00506DAE">
              <w:rPr>
                <w:color w:val="1A1A1A"/>
              </w:rPr>
              <w:t>Target</w:t>
            </w:r>
          </w:p>
        </w:tc>
        <w:tc>
          <w:tcPr>
            <w:tcW w:w="2835" w:type="dxa"/>
            <w:shd w:val="clear" w:color="auto" w:fill="E9ECFF"/>
          </w:tcPr>
          <w:p w14:paraId="3BDB146E" w14:textId="77777777" w:rsidR="00003D1A" w:rsidRPr="00506DAE" w:rsidRDefault="00003D1A" w:rsidP="00083944">
            <w:pPr>
              <w:pStyle w:val="TableParagraph"/>
              <w:spacing w:before="74" w:line="360" w:lineRule="auto"/>
              <w:ind w:left="47"/>
              <w:jc w:val="center"/>
            </w:pPr>
            <w:r w:rsidRPr="00506DAE">
              <w:rPr>
                <w:color w:val="1A1A1A"/>
              </w:rPr>
              <w:t>Direction of travel</w:t>
            </w:r>
          </w:p>
        </w:tc>
      </w:tr>
      <w:tr w:rsidR="00003D1A" w:rsidRPr="00506DAE" w14:paraId="6EBB0639" w14:textId="77777777" w:rsidTr="00F5611B">
        <w:trPr>
          <w:trHeight w:val="369"/>
        </w:trPr>
        <w:tc>
          <w:tcPr>
            <w:tcW w:w="6520" w:type="dxa"/>
          </w:tcPr>
          <w:p w14:paraId="49E15C3C" w14:textId="270D22CB" w:rsidR="00003D1A" w:rsidRPr="00506DAE" w:rsidRDefault="00003D1A" w:rsidP="004927F2">
            <w:pPr>
              <w:pStyle w:val="TableParagraph"/>
              <w:spacing w:before="0" w:after="0" w:line="240" w:lineRule="auto"/>
            </w:pPr>
            <w:r w:rsidRPr="00506DAE">
              <w:rPr>
                <w:color w:val="252423"/>
              </w:rPr>
              <w:t>% Advice only presentations</w:t>
            </w:r>
          </w:p>
        </w:tc>
        <w:tc>
          <w:tcPr>
            <w:tcW w:w="2976" w:type="dxa"/>
          </w:tcPr>
          <w:p w14:paraId="659C5910" w14:textId="77777777" w:rsidR="00003D1A" w:rsidRPr="00506DAE" w:rsidRDefault="00003D1A" w:rsidP="004927F2">
            <w:pPr>
              <w:pStyle w:val="TableParagraph"/>
              <w:spacing w:before="0" w:after="0" w:line="240" w:lineRule="auto"/>
            </w:pPr>
            <w:r w:rsidRPr="00506DAE">
              <w:rPr>
                <w:rFonts w:cs="Arial"/>
                <w:noProof/>
                <w:position w:val="-2"/>
              </w:rPr>
              <w:drawing>
                <wp:inline distT="0" distB="0" distL="0" distR="0" wp14:anchorId="17EA9F36" wp14:editId="1B75F1FD">
                  <wp:extent cx="135350" cy="135350"/>
                  <wp:effectExtent l="0" t="0" r="0" b="0"/>
                  <wp:docPr id="204368456" name="Imag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368456" name="Image 90">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135350" cy="135350"/>
                          </a:xfrm>
                          <a:prstGeom prst="rect">
                            <a:avLst/>
                          </a:prstGeom>
                        </pic:spPr>
                      </pic:pic>
                    </a:graphicData>
                  </a:graphic>
                </wp:inline>
              </w:drawing>
            </w:r>
            <w:r w:rsidRPr="00506DAE">
              <w:rPr>
                <w:rFonts w:cs="Arial"/>
                <w:spacing w:val="40"/>
              </w:rPr>
              <w:t xml:space="preserve"> </w:t>
            </w:r>
            <w:r w:rsidRPr="00506DAE">
              <w:rPr>
                <w:rFonts w:cs="Arial"/>
                <w:color w:val="252423"/>
              </w:rPr>
              <w:t>Over 5% from target</w:t>
            </w:r>
          </w:p>
        </w:tc>
        <w:tc>
          <w:tcPr>
            <w:tcW w:w="1417" w:type="dxa"/>
          </w:tcPr>
          <w:p w14:paraId="3A11B0E6" w14:textId="18409F98" w:rsidR="00003D1A" w:rsidRPr="00506DAE" w:rsidRDefault="00003D1A" w:rsidP="00F5611B">
            <w:pPr>
              <w:pStyle w:val="TableParagraph"/>
              <w:spacing w:before="0" w:after="0" w:line="240" w:lineRule="auto"/>
              <w:jc w:val="center"/>
            </w:pPr>
            <w:r w:rsidRPr="00506DAE">
              <w:rPr>
                <w:rFonts w:cs="Arial"/>
                <w:color w:val="252423"/>
                <w:spacing w:val="-2"/>
              </w:rPr>
              <w:t>29.</w:t>
            </w:r>
            <w:r w:rsidR="009A5B77">
              <w:rPr>
                <w:rFonts w:cs="Arial"/>
                <w:color w:val="252423"/>
                <w:spacing w:val="-2"/>
              </w:rPr>
              <w:t>0</w:t>
            </w:r>
            <w:r w:rsidRPr="00506DAE">
              <w:rPr>
                <w:rFonts w:cs="Arial"/>
                <w:color w:val="252423"/>
                <w:spacing w:val="-2"/>
              </w:rPr>
              <w:t>%</w:t>
            </w:r>
          </w:p>
        </w:tc>
        <w:tc>
          <w:tcPr>
            <w:tcW w:w="1417" w:type="dxa"/>
          </w:tcPr>
          <w:p w14:paraId="53BC4B95" w14:textId="77777777" w:rsidR="00003D1A" w:rsidRPr="00506DAE" w:rsidRDefault="00003D1A" w:rsidP="00F5611B">
            <w:pPr>
              <w:pStyle w:val="TableParagraph"/>
              <w:spacing w:before="0" w:after="0" w:line="240" w:lineRule="auto"/>
              <w:ind w:right="1"/>
              <w:jc w:val="center"/>
            </w:pPr>
            <w:r w:rsidRPr="00506DAE">
              <w:rPr>
                <w:rFonts w:cs="Arial"/>
                <w:color w:val="252423"/>
                <w:spacing w:val="-2"/>
              </w:rPr>
              <w:t>35.0%</w:t>
            </w:r>
          </w:p>
        </w:tc>
        <w:tc>
          <w:tcPr>
            <w:tcW w:w="2835" w:type="dxa"/>
          </w:tcPr>
          <w:p w14:paraId="79AC7FC6" w14:textId="77777777" w:rsidR="00003D1A" w:rsidRPr="00506DAE" w:rsidRDefault="00003D1A" w:rsidP="004927F2">
            <w:pPr>
              <w:pStyle w:val="TableParagraph"/>
              <w:spacing w:before="0" w:after="0" w:line="240" w:lineRule="auto"/>
              <w:ind w:left="47"/>
              <w:jc w:val="center"/>
            </w:pPr>
            <w:r w:rsidRPr="00506DAE">
              <w:rPr>
                <w:rFonts w:cs="Arial"/>
                <w:color w:val="666666"/>
                <w:spacing w:val="-2"/>
              </w:rPr>
              <w:t>Improving</w:t>
            </w:r>
          </w:p>
        </w:tc>
      </w:tr>
      <w:tr w:rsidR="00003D1A" w:rsidRPr="00DC22FE" w14:paraId="39E3FC9E" w14:textId="77777777" w:rsidTr="00F5611B">
        <w:trPr>
          <w:trHeight w:val="369"/>
        </w:trPr>
        <w:tc>
          <w:tcPr>
            <w:tcW w:w="6520" w:type="dxa"/>
          </w:tcPr>
          <w:p w14:paraId="7B077583" w14:textId="7679A397" w:rsidR="00003D1A" w:rsidRPr="00506DAE" w:rsidRDefault="00003D1A" w:rsidP="004927F2">
            <w:pPr>
              <w:pStyle w:val="TableParagraph"/>
              <w:spacing w:before="0" w:after="0" w:line="240" w:lineRule="auto"/>
              <w:rPr>
                <w:color w:val="252423"/>
              </w:rPr>
            </w:pPr>
            <w:r w:rsidRPr="00506DAE">
              <w:rPr>
                <w:color w:val="252423"/>
              </w:rPr>
              <w:t>Avg Homeless case length - housed</w:t>
            </w:r>
          </w:p>
        </w:tc>
        <w:tc>
          <w:tcPr>
            <w:tcW w:w="2976" w:type="dxa"/>
          </w:tcPr>
          <w:p w14:paraId="683417A0" w14:textId="3385C268" w:rsidR="00003D1A" w:rsidRPr="00506DAE" w:rsidRDefault="00003D1A" w:rsidP="004927F2">
            <w:pPr>
              <w:pStyle w:val="TableParagraph"/>
              <w:spacing w:before="0" w:after="0" w:line="240" w:lineRule="auto"/>
              <w:rPr>
                <w:rFonts w:cs="Arial"/>
                <w:noProof/>
                <w:position w:val="-1"/>
              </w:rPr>
            </w:pPr>
            <w:r w:rsidRPr="00506DAE">
              <w:rPr>
                <w:rFonts w:cs="Arial"/>
                <w:noProof/>
                <w:position w:val="-2"/>
              </w:rPr>
              <w:drawing>
                <wp:inline distT="0" distB="0" distL="0" distR="0" wp14:anchorId="2D7FCEA6" wp14:editId="16D1375A">
                  <wp:extent cx="136613" cy="136613"/>
                  <wp:effectExtent l="0" t="0" r="0" b="0"/>
                  <wp:docPr id="441836565"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836565" name="Image 87">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136613" cy="136613"/>
                          </a:xfrm>
                          <a:prstGeom prst="rect">
                            <a:avLst/>
                          </a:prstGeom>
                        </pic:spPr>
                      </pic:pic>
                    </a:graphicData>
                  </a:graphic>
                </wp:inline>
              </w:drawing>
            </w:r>
            <w:r w:rsidRPr="00506DAE">
              <w:rPr>
                <w:rFonts w:cs="Arial"/>
                <w:spacing w:val="40"/>
              </w:rPr>
              <w:t xml:space="preserve"> </w:t>
            </w:r>
            <w:r w:rsidRPr="00506DAE">
              <w:rPr>
                <w:rFonts w:cs="Arial"/>
                <w:color w:val="252423"/>
              </w:rPr>
              <w:t>Over 5% from target</w:t>
            </w:r>
          </w:p>
        </w:tc>
        <w:tc>
          <w:tcPr>
            <w:tcW w:w="1417" w:type="dxa"/>
          </w:tcPr>
          <w:p w14:paraId="317B4AD7" w14:textId="778F9658" w:rsidR="00003D1A" w:rsidRPr="00506DAE" w:rsidRDefault="00003D1A" w:rsidP="00F5611B">
            <w:pPr>
              <w:pStyle w:val="TableParagraph"/>
              <w:spacing w:before="0" w:after="0" w:line="240" w:lineRule="auto"/>
              <w:jc w:val="center"/>
              <w:rPr>
                <w:rFonts w:cs="Arial"/>
                <w:color w:val="252423"/>
                <w:spacing w:val="-2"/>
              </w:rPr>
            </w:pPr>
            <w:r w:rsidRPr="00506DAE">
              <w:rPr>
                <w:rFonts w:cs="Arial"/>
                <w:color w:val="252423"/>
                <w:spacing w:val="-5"/>
              </w:rPr>
              <w:t>78</w:t>
            </w:r>
            <w:r w:rsidR="00AE4525">
              <w:rPr>
                <w:rFonts w:cs="Arial"/>
                <w:color w:val="252423"/>
                <w:spacing w:val="-5"/>
              </w:rPr>
              <w:t>5</w:t>
            </w:r>
          </w:p>
        </w:tc>
        <w:tc>
          <w:tcPr>
            <w:tcW w:w="1417" w:type="dxa"/>
          </w:tcPr>
          <w:p w14:paraId="61F2DB4B" w14:textId="06ED3AB7" w:rsidR="00003D1A" w:rsidRPr="00506DAE" w:rsidRDefault="00003D1A" w:rsidP="00F5611B">
            <w:pPr>
              <w:pStyle w:val="TableParagraph"/>
              <w:spacing w:before="0" w:after="0" w:line="240" w:lineRule="auto"/>
              <w:ind w:right="1"/>
              <w:jc w:val="center"/>
              <w:rPr>
                <w:rFonts w:cs="Arial"/>
                <w:color w:val="252423"/>
                <w:spacing w:val="-2"/>
              </w:rPr>
            </w:pPr>
            <w:r w:rsidRPr="00506DAE">
              <w:rPr>
                <w:rFonts w:cs="Arial"/>
                <w:color w:val="252423"/>
                <w:spacing w:val="-5"/>
              </w:rPr>
              <w:t>400</w:t>
            </w:r>
          </w:p>
        </w:tc>
        <w:tc>
          <w:tcPr>
            <w:tcW w:w="2835" w:type="dxa"/>
          </w:tcPr>
          <w:p w14:paraId="3CD3A722" w14:textId="55F225AB" w:rsidR="00003D1A" w:rsidRPr="00506DAE" w:rsidRDefault="00003D1A" w:rsidP="004927F2">
            <w:pPr>
              <w:pStyle w:val="TableParagraph"/>
              <w:spacing w:before="0" w:after="0" w:line="240" w:lineRule="auto"/>
              <w:ind w:left="47"/>
              <w:jc w:val="center"/>
              <w:rPr>
                <w:rFonts w:cs="Arial"/>
                <w:color w:val="666666"/>
                <w:spacing w:val="-2"/>
              </w:rPr>
            </w:pPr>
            <w:r w:rsidRPr="00506DAE">
              <w:rPr>
                <w:rFonts w:cs="Arial"/>
                <w:color w:val="666666"/>
                <w:spacing w:val="-2"/>
              </w:rPr>
              <w:t>Declining</w:t>
            </w:r>
          </w:p>
        </w:tc>
      </w:tr>
      <w:tr w:rsidR="00003D1A" w:rsidRPr="00DC22FE" w14:paraId="4794F842" w14:textId="77777777" w:rsidTr="00F5611B">
        <w:trPr>
          <w:trHeight w:val="369"/>
        </w:trPr>
        <w:tc>
          <w:tcPr>
            <w:tcW w:w="6520" w:type="dxa"/>
          </w:tcPr>
          <w:p w14:paraId="3789EC79" w14:textId="77777777" w:rsidR="00003D1A" w:rsidRPr="00506DAE" w:rsidRDefault="00003D1A" w:rsidP="004927F2">
            <w:pPr>
              <w:pStyle w:val="TableParagraph"/>
              <w:spacing w:before="0" w:after="0" w:line="240" w:lineRule="auto"/>
            </w:pPr>
            <w:r w:rsidRPr="00506DAE">
              <w:rPr>
                <w:color w:val="252423"/>
              </w:rPr>
              <w:t>Nº: Households in temporary accommodation at month end</w:t>
            </w:r>
          </w:p>
        </w:tc>
        <w:tc>
          <w:tcPr>
            <w:tcW w:w="2976" w:type="dxa"/>
          </w:tcPr>
          <w:p w14:paraId="4141BEB1" w14:textId="08A4CEA3" w:rsidR="00003D1A" w:rsidRPr="00506DAE" w:rsidRDefault="00003D1A" w:rsidP="004927F2">
            <w:pPr>
              <w:pStyle w:val="TableParagraph"/>
              <w:spacing w:before="0" w:after="0" w:line="240" w:lineRule="auto"/>
            </w:pPr>
            <w:r w:rsidRPr="00506DAE">
              <w:rPr>
                <w:rFonts w:cs="Arial"/>
                <w:noProof/>
                <w:position w:val="-1"/>
              </w:rPr>
              <w:drawing>
                <wp:inline distT="0" distB="0" distL="0" distR="0" wp14:anchorId="3597EC6D" wp14:editId="40CC7AB0">
                  <wp:extent cx="131730" cy="131730"/>
                  <wp:effectExtent l="0" t="0" r="1905" b="1905"/>
                  <wp:docPr id="928080193" name="Imag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080193" name="Image 86">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31730" cy="131730"/>
                          </a:xfrm>
                          <a:prstGeom prst="rect">
                            <a:avLst/>
                          </a:prstGeom>
                        </pic:spPr>
                      </pic:pic>
                    </a:graphicData>
                  </a:graphic>
                </wp:inline>
              </w:drawing>
            </w:r>
            <w:r w:rsidRPr="00506DAE">
              <w:rPr>
                <w:rFonts w:cs="Arial"/>
                <w:spacing w:val="40"/>
              </w:rPr>
              <w:t xml:space="preserve"> </w:t>
            </w:r>
            <w:r w:rsidRPr="00506DAE">
              <w:rPr>
                <w:rFonts w:cs="Arial"/>
                <w:color w:val="252423"/>
              </w:rPr>
              <w:t>Within 5% of target</w:t>
            </w:r>
          </w:p>
        </w:tc>
        <w:tc>
          <w:tcPr>
            <w:tcW w:w="1417" w:type="dxa"/>
          </w:tcPr>
          <w:p w14:paraId="123D52E3" w14:textId="76EB6946" w:rsidR="00003D1A" w:rsidRPr="00506DAE" w:rsidRDefault="00003D1A" w:rsidP="00F5611B">
            <w:pPr>
              <w:pStyle w:val="TableParagraph"/>
              <w:spacing w:before="0" w:after="0" w:line="240" w:lineRule="auto"/>
              <w:jc w:val="center"/>
            </w:pPr>
            <w:r w:rsidRPr="00506DAE">
              <w:rPr>
                <w:rFonts w:cs="Arial"/>
                <w:color w:val="252423"/>
                <w:spacing w:val="-2"/>
              </w:rPr>
              <w:t>4,969</w:t>
            </w:r>
          </w:p>
        </w:tc>
        <w:tc>
          <w:tcPr>
            <w:tcW w:w="1417" w:type="dxa"/>
          </w:tcPr>
          <w:p w14:paraId="55A185FC" w14:textId="72C984D5" w:rsidR="00003D1A" w:rsidRPr="00506DAE" w:rsidRDefault="00003D1A" w:rsidP="00F5611B">
            <w:pPr>
              <w:pStyle w:val="TableParagraph"/>
              <w:spacing w:before="0" w:after="0" w:line="240" w:lineRule="auto"/>
              <w:ind w:right="1"/>
              <w:jc w:val="center"/>
            </w:pPr>
            <w:r w:rsidRPr="00506DAE">
              <w:rPr>
                <w:rFonts w:cs="Arial"/>
                <w:color w:val="252423"/>
                <w:spacing w:val="-2"/>
              </w:rPr>
              <w:t>4,764</w:t>
            </w:r>
          </w:p>
        </w:tc>
        <w:tc>
          <w:tcPr>
            <w:tcW w:w="2835" w:type="dxa"/>
          </w:tcPr>
          <w:p w14:paraId="309E053E" w14:textId="77777777" w:rsidR="00003D1A" w:rsidRPr="00506DAE" w:rsidRDefault="00003D1A" w:rsidP="004927F2">
            <w:pPr>
              <w:pStyle w:val="TableParagraph"/>
              <w:spacing w:before="0" w:after="0" w:line="240" w:lineRule="auto"/>
              <w:ind w:left="47"/>
              <w:jc w:val="center"/>
            </w:pPr>
            <w:r w:rsidRPr="00506DAE">
              <w:rPr>
                <w:rFonts w:cs="Arial"/>
                <w:color w:val="666666"/>
                <w:spacing w:val="-2"/>
              </w:rPr>
              <w:t>Declining</w:t>
            </w:r>
          </w:p>
        </w:tc>
      </w:tr>
      <w:tr w:rsidR="00003D1A" w:rsidRPr="00DC22FE" w14:paraId="7D262003" w14:textId="77777777" w:rsidTr="00F5611B">
        <w:trPr>
          <w:trHeight w:val="369"/>
        </w:trPr>
        <w:tc>
          <w:tcPr>
            <w:tcW w:w="6520" w:type="dxa"/>
          </w:tcPr>
          <w:p w14:paraId="3904C961" w14:textId="62CC96BF" w:rsidR="00003D1A" w:rsidRPr="00506DAE" w:rsidRDefault="00003D1A" w:rsidP="004927F2">
            <w:pPr>
              <w:pStyle w:val="TableParagraph"/>
              <w:spacing w:before="0" w:after="0" w:line="240" w:lineRule="auto"/>
            </w:pPr>
            <w:r w:rsidRPr="00506DAE">
              <w:rPr>
                <w:color w:val="252423"/>
              </w:rPr>
              <w:t>Nº: Households in unsuitable accommodation</w:t>
            </w:r>
          </w:p>
        </w:tc>
        <w:tc>
          <w:tcPr>
            <w:tcW w:w="2976" w:type="dxa"/>
          </w:tcPr>
          <w:p w14:paraId="07AE5A12" w14:textId="5DC0102D" w:rsidR="00003D1A" w:rsidRPr="00506DAE" w:rsidRDefault="00003D1A" w:rsidP="004927F2">
            <w:pPr>
              <w:pStyle w:val="TableParagraph"/>
              <w:spacing w:before="0" w:after="0" w:line="240" w:lineRule="auto"/>
              <w:ind w:right="92"/>
            </w:pPr>
            <w:r w:rsidRPr="00506DAE">
              <w:rPr>
                <w:rFonts w:cs="Arial"/>
                <w:noProof/>
                <w:position w:val="-2"/>
              </w:rPr>
              <w:drawing>
                <wp:inline distT="0" distB="0" distL="0" distR="0" wp14:anchorId="2C3972AE" wp14:editId="7F8B9AC2">
                  <wp:extent cx="136613" cy="136613"/>
                  <wp:effectExtent l="0" t="0" r="0" b="0"/>
                  <wp:docPr id="89" name="Imag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136613" cy="136613"/>
                          </a:xfrm>
                          <a:prstGeom prst="rect">
                            <a:avLst/>
                          </a:prstGeom>
                        </pic:spPr>
                      </pic:pic>
                    </a:graphicData>
                  </a:graphic>
                </wp:inline>
              </w:drawing>
            </w:r>
            <w:r w:rsidRPr="00506DAE">
              <w:rPr>
                <w:rFonts w:cs="Arial"/>
                <w:spacing w:val="40"/>
              </w:rPr>
              <w:t xml:space="preserve"> </w:t>
            </w:r>
            <w:r w:rsidRPr="00506DAE">
              <w:rPr>
                <w:rFonts w:cs="Arial"/>
                <w:color w:val="252423"/>
              </w:rPr>
              <w:t>Over 5% from target</w:t>
            </w:r>
          </w:p>
        </w:tc>
        <w:tc>
          <w:tcPr>
            <w:tcW w:w="1417" w:type="dxa"/>
          </w:tcPr>
          <w:p w14:paraId="46C2111F" w14:textId="7757D31A" w:rsidR="00003D1A" w:rsidRPr="00506DAE" w:rsidRDefault="00003D1A" w:rsidP="00F5611B">
            <w:pPr>
              <w:pStyle w:val="TableParagraph"/>
              <w:spacing w:before="0" w:after="0" w:line="240" w:lineRule="auto"/>
              <w:jc w:val="center"/>
            </w:pPr>
            <w:r w:rsidRPr="00506DAE">
              <w:rPr>
                <w:rFonts w:cs="Arial"/>
                <w:color w:val="252423"/>
                <w:spacing w:val="-2"/>
              </w:rPr>
              <w:t>1,</w:t>
            </w:r>
            <w:r w:rsidR="00790521">
              <w:rPr>
                <w:rFonts w:cs="Arial"/>
                <w:color w:val="252423"/>
                <w:spacing w:val="-2"/>
              </w:rPr>
              <w:t>340</w:t>
            </w:r>
          </w:p>
        </w:tc>
        <w:tc>
          <w:tcPr>
            <w:tcW w:w="1417" w:type="dxa"/>
          </w:tcPr>
          <w:p w14:paraId="1E17AF06" w14:textId="79FDA0EC" w:rsidR="00003D1A" w:rsidRPr="00506DAE" w:rsidRDefault="00003D1A" w:rsidP="00F5611B">
            <w:pPr>
              <w:pStyle w:val="TableParagraph"/>
              <w:spacing w:before="0" w:after="0" w:line="240" w:lineRule="auto"/>
              <w:ind w:right="1"/>
              <w:jc w:val="center"/>
            </w:pPr>
            <w:r w:rsidRPr="00506DAE">
              <w:rPr>
                <w:rFonts w:cs="Arial"/>
                <w:color w:val="252423"/>
                <w:spacing w:val="-2"/>
              </w:rPr>
              <w:t>1,005</w:t>
            </w:r>
          </w:p>
        </w:tc>
        <w:tc>
          <w:tcPr>
            <w:tcW w:w="2835" w:type="dxa"/>
          </w:tcPr>
          <w:p w14:paraId="0DA24E14" w14:textId="1213758C" w:rsidR="00003D1A" w:rsidRPr="00506DAE" w:rsidRDefault="00003D1A" w:rsidP="004927F2">
            <w:pPr>
              <w:pStyle w:val="TableParagraph"/>
              <w:spacing w:before="0" w:after="0" w:line="240" w:lineRule="auto"/>
              <w:ind w:left="47"/>
              <w:jc w:val="center"/>
            </w:pPr>
            <w:r w:rsidRPr="00506DAE">
              <w:rPr>
                <w:rFonts w:cs="Arial"/>
                <w:color w:val="666666"/>
                <w:spacing w:val="-2"/>
              </w:rPr>
              <w:t>Declining</w:t>
            </w:r>
          </w:p>
        </w:tc>
      </w:tr>
      <w:tr w:rsidR="00003D1A" w:rsidRPr="00DC22FE" w14:paraId="7BC4A48D" w14:textId="77777777" w:rsidTr="00F5611B">
        <w:trPr>
          <w:trHeight w:val="369"/>
        </w:trPr>
        <w:tc>
          <w:tcPr>
            <w:tcW w:w="6520" w:type="dxa"/>
          </w:tcPr>
          <w:p w14:paraId="3AA71551" w14:textId="77777777" w:rsidR="00003D1A" w:rsidRPr="00506DAE" w:rsidRDefault="00003D1A" w:rsidP="004927F2">
            <w:pPr>
              <w:pStyle w:val="TableParagraph"/>
              <w:spacing w:before="0" w:after="0" w:line="240" w:lineRule="auto"/>
            </w:pPr>
            <w:r w:rsidRPr="00506DAE">
              <w:rPr>
                <w:color w:val="252423"/>
              </w:rPr>
              <w:t>Nº: Homeless cases housed</w:t>
            </w:r>
          </w:p>
        </w:tc>
        <w:tc>
          <w:tcPr>
            <w:tcW w:w="2976" w:type="dxa"/>
          </w:tcPr>
          <w:p w14:paraId="36E99294" w14:textId="304D9F8D" w:rsidR="00003D1A" w:rsidRPr="00506DAE" w:rsidRDefault="00003D1A" w:rsidP="004927F2">
            <w:pPr>
              <w:pStyle w:val="TableParagraph"/>
              <w:spacing w:before="0" w:after="0" w:line="240" w:lineRule="auto"/>
            </w:pPr>
            <w:r w:rsidRPr="00506DAE">
              <w:rPr>
                <w:rFonts w:cs="Arial"/>
                <w:noProof/>
                <w:position w:val="-2"/>
              </w:rPr>
              <w:drawing>
                <wp:inline distT="0" distB="0" distL="0" distR="0" wp14:anchorId="2CEEA5DD" wp14:editId="29BD091A">
                  <wp:extent cx="140512" cy="140512"/>
                  <wp:effectExtent l="0" t="0" r="0" b="0"/>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40512" cy="140512"/>
                          </a:xfrm>
                          <a:prstGeom prst="rect">
                            <a:avLst/>
                          </a:prstGeom>
                        </pic:spPr>
                      </pic:pic>
                    </a:graphicData>
                  </a:graphic>
                </wp:inline>
              </w:drawing>
            </w:r>
            <w:r w:rsidRPr="00506DAE">
              <w:rPr>
                <w:rFonts w:cs="Arial"/>
                <w:spacing w:val="40"/>
              </w:rPr>
              <w:t xml:space="preserve"> </w:t>
            </w:r>
            <w:r w:rsidRPr="00506DAE">
              <w:rPr>
                <w:rFonts w:cs="Arial"/>
                <w:color w:val="252423"/>
              </w:rPr>
              <w:t>Monitoring only</w:t>
            </w:r>
          </w:p>
        </w:tc>
        <w:tc>
          <w:tcPr>
            <w:tcW w:w="1417" w:type="dxa"/>
          </w:tcPr>
          <w:p w14:paraId="39A8FC8D" w14:textId="45D26569" w:rsidR="00003D1A" w:rsidRPr="00506DAE" w:rsidRDefault="00003D1A" w:rsidP="00F5611B">
            <w:pPr>
              <w:pStyle w:val="TableParagraph"/>
              <w:spacing w:before="0" w:after="0" w:line="240" w:lineRule="auto"/>
              <w:jc w:val="center"/>
            </w:pPr>
            <w:r w:rsidRPr="00506DAE">
              <w:rPr>
                <w:rFonts w:cs="Arial"/>
                <w:color w:val="252423"/>
                <w:spacing w:val="-2"/>
              </w:rPr>
              <w:t>1,</w:t>
            </w:r>
            <w:r w:rsidR="009B78F2">
              <w:rPr>
                <w:rFonts w:cs="Arial"/>
                <w:color w:val="252423"/>
                <w:spacing w:val="-2"/>
              </w:rPr>
              <w:t>541</w:t>
            </w:r>
          </w:p>
        </w:tc>
        <w:tc>
          <w:tcPr>
            <w:tcW w:w="1417" w:type="dxa"/>
          </w:tcPr>
          <w:p w14:paraId="22ED7D53" w14:textId="77777777" w:rsidR="00003D1A" w:rsidRPr="00506DAE" w:rsidRDefault="00003D1A" w:rsidP="00F5611B">
            <w:pPr>
              <w:pStyle w:val="TableParagraph"/>
              <w:spacing w:before="0" w:after="0" w:line="240" w:lineRule="auto"/>
              <w:jc w:val="center"/>
              <w:rPr>
                <w:rFonts w:ascii="Times New Roman"/>
              </w:rPr>
            </w:pPr>
          </w:p>
        </w:tc>
        <w:tc>
          <w:tcPr>
            <w:tcW w:w="2835" w:type="dxa"/>
          </w:tcPr>
          <w:p w14:paraId="0BED934D" w14:textId="7335D838" w:rsidR="00BC703A" w:rsidRPr="00506DAE" w:rsidRDefault="008C67E2" w:rsidP="00F5611B">
            <w:pPr>
              <w:pStyle w:val="TableParagraph"/>
              <w:spacing w:before="0" w:after="0" w:line="240" w:lineRule="auto"/>
              <w:ind w:left="47"/>
              <w:jc w:val="center"/>
            </w:pPr>
            <w:r>
              <w:rPr>
                <w:rFonts w:cs="Arial"/>
                <w:color w:val="666666"/>
                <w:spacing w:val="-2"/>
              </w:rPr>
              <w:t>Improv</w:t>
            </w:r>
            <w:r w:rsidR="00003D1A" w:rsidRPr="00506DAE">
              <w:rPr>
                <w:rFonts w:cs="Arial"/>
                <w:color w:val="666666"/>
                <w:spacing w:val="-2"/>
              </w:rPr>
              <w:t>ing</w:t>
            </w:r>
          </w:p>
        </w:tc>
      </w:tr>
    </w:tbl>
    <w:p w14:paraId="5F91D1A9" w14:textId="77777777" w:rsidR="00BC703A" w:rsidRDefault="00BC703A" w:rsidP="004927F2">
      <w:pPr>
        <w:pStyle w:val="TableParagraph"/>
        <w:spacing w:before="0" w:after="0" w:line="240" w:lineRule="auto"/>
        <w:rPr>
          <w:color w:val="252423"/>
        </w:rPr>
        <w:sectPr w:rsidR="00BC703A" w:rsidSect="006B77AD">
          <w:type w:val="continuous"/>
          <w:pgSz w:w="16838" w:h="11906" w:orient="landscape"/>
          <w:pgMar w:top="720" w:right="720" w:bottom="720" w:left="720" w:header="709" w:footer="709" w:gutter="0"/>
          <w:cols w:space="708"/>
          <w:docGrid w:linePitch="360"/>
        </w:sectPr>
      </w:pPr>
    </w:p>
    <w:tbl>
      <w:tblPr>
        <w:tblW w:w="0" w:type="auto"/>
        <w:tblLook w:val="01E0" w:firstRow="1" w:lastRow="1" w:firstColumn="1" w:lastColumn="1" w:noHBand="0" w:noVBand="0"/>
      </w:tblPr>
      <w:tblGrid>
        <w:gridCol w:w="3016"/>
        <w:gridCol w:w="1444"/>
        <w:gridCol w:w="752"/>
        <w:gridCol w:w="752"/>
        <w:gridCol w:w="1381"/>
      </w:tblGrid>
      <w:tr w:rsidR="00BC703A" w:rsidRPr="00DC22FE" w14:paraId="4294BFE0" w14:textId="77777777" w:rsidTr="006B480E">
        <w:trPr>
          <w:trHeight w:val="369"/>
        </w:trPr>
        <w:tc>
          <w:tcPr>
            <w:tcW w:w="6520" w:type="dxa"/>
          </w:tcPr>
          <w:p w14:paraId="39F08165" w14:textId="77777777" w:rsidR="00BC703A" w:rsidRPr="00506DAE" w:rsidRDefault="00BC703A" w:rsidP="004927F2">
            <w:pPr>
              <w:pStyle w:val="TableParagraph"/>
              <w:spacing w:before="0" w:after="0" w:line="240" w:lineRule="auto"/>
              <w:rPr>
                <w:color w:val="252423"/>
              </w:rPr>
            </w:pPr>
          </w:p>
        </w:tc>
        <w:tc>
          <w:tcPr>
            <w:tcW w:w="2976" w:type="dxa"/>
          </w:tcPr>
          <w:p w14:paraId="5AA0E5BE" w14:textId="77777777" w:rsidR="00BC703A" w:rsidRPr="00506DAE" w:rsidRDefault="00BC703A" w:rsidP="004927F2">
            <w:pPr>
              <w:pStyle w:val="TableParagraph"/>
              <w:spacing w:before="0" w:after="0" w:line="240" w:lineRule="auto"/>
              <w:rPr>
                <w:rFonts w:cs="Arial"/>
                <w:noProof/>
                <w:position w:val="-2"/>
              </w:rPr>
            </w:pPr>
          </w:p>
        </w:tc>
        <w:tc>
          <w:tcPr>
            <w:tcW w:w="1417" w:type="dxa"/>
            <w:vAlign w:val="center"/>
          </w:tcPr>
          <w:p w14:paraId="699A92FF" w14:textId="77777777" w:rsidR="00BC703A" w:rsidRPr="00506DAE" w:rsidRDefault="00BC703A" w:rsidP="004927F2">
            <w:pPr>
              <w:pStyle w:val="TableParagraph"/>
              <w:spacing w:before="0" w:after="0" w:line="240" w:lineRule="auto"/>
              <w:jc w:val="center"/>
              <w:rPr>
                <w:rFonts w:cs="Arial"/>
                <w:color w:val="252423"/>
                <w:spacing w:val="-2"/>
              </w:rPr>
            </w:pPr>
          </w:p>
        </w:tc>
        <w:tc>
          <w:tcPr>
            <w:tcW w:w="1417" w:type="dxa"/>
            <w:vAlign w:val="center"/>
          </w:tcPr>
          <w:p w14:paraId="6A062CD5" w14:textId="77777777" w:rsidR="00BC703A" w:rsidRPr="00506DAE" w:rsidRDefault="00BC703A" w:rsidP="004927F2">
            <w:pPr>
              <w:pStyle w:val="TableParagraph"/>
              <w:spacing w:before="0" w:after="0" w:line="240" w:lineRule="auto"/>
              <w:jc w:val="center"/>
              <w:rPr>
                <w:rFonts w:ascii="Times New Roman"/>
              </w:rPr>
            </w:pPr>
          </w:p>
        </w:tc>
        <w:tc>
          <w:tcPr>
            <w:tcW w:w="2835" w:type="dxa"/>
          </w:tcPr>
          <w:p w14:paraId="09F2CC50" w14:textId="77777777" w:rsidR="00BC703A" w:rsidRDefault="00BC703A" w:rsidP="004927F2">
            <w:pPr>
              <w:pStyle w:val="TableParagraph"/>
              <w:spacing w:before="0" w:after="0" w:line="240" w:lineRule="auto"/>
              <w:ind w:left="47"/>
              <w:jc w:val="center"/>
              <w:rPr>
                <w:rFonts w:cs="Arial"/>
                <w:color w:val="666666"/>
                <w:spacing w:val="-2"/>
              </w:rPr>
            </w:pPr>
          </w:p>
        </w:tc>
      </w:tr>
    </w:tbl>
    <w:p w14:paraId="405E61AC" w14:textId="09CF1C27" w:rsidR="004C26D9" w:rsidRDefault="00BC703A" w:rsidP="00EE1145">
      <w:r w:rsidRPr="00FC68D7">
        <w:rPr>
          <w:noProof/>
        </w:rPr>
        <w:lastRenderedPageBreak/>
        <w:drawing>
          <wp:anchor distT="0" distB="0" distL="114300" distR="114300" simplePos="0" relativeHeight="251658284" behindDoc="0" locked="0" layoutInCell="1" allowOverlap="1" wp14:anchorId="48D58140" wp14:editId="3E0DD497">
            <wp:simplePos x="0" y="0"/>
            <wp:positionH relativeFrom="column">
              <wp:posOffset>5105400</wp:posOffset>
            </wp:positionH>
            <wp:positionV relativeFrom="paragraph">
              <wp:posOffset>7620</wp:posOffset>
            </wp:positionV>
            <wp:extent cx="4428000" cy="1755323"/>
            <wp:effectExtent l="0" t="0" r="0" b="0"/>
            <wp:wrapSquare wrapText="bothSides"/>
            <wp:docPr id="1918305521" name="Picture 1" descr="The chart shows a decline in the percentage of advice-only presentations from 2020-21 to 2022-23, followed by a slight increase in 2023-24 and still below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05521" name="Picture 1" descr="The chart shows a decline in the percentage of advice-only presentations from 2020-21 to 2022-23, followed by a slight increase in 2023-24 and still below target. "/>
                    <pic:cNvPicPr/>
                  </pic:nvPicPr>
                  <pic:blipFill>
                    <a:blip r:embed="rId130">
                      <a:extLst>
                        <a:ext uri="{28A0092B-C50C-407E-A947-70E740481C1C}">
                          <a14:useLocalDpi xmlns:a14="http://schemas.microsoft.com/office/drawing/2010/main" val="0"/>
                        </a:ext>
                      </a:extLst>
                    </a:blip>
                    <a:stretch>
                      <a:fillRect/>
                    </a:stretch>
                  </pic:blipFill>
                  <pic:spPr>
                    <a:xfrm>
                      <a:off x="0" y="0"/>
                      <a:ext cx="4428000" cy="1755323"/>
                    </a:xfrm>
                    <a:prstGeom prst="rect">
                      <a:avLst/>
                    </a:prstGeom>
                  </pic:spPr>
                </pic:pic>
              </a:graphicData>
            </a:graphic>
            <wp14:sizeRelH relativeFrom="margin">
              <wp14:pctWidth>0</wp14:pctWidth>
            </wp14:sizeRelH>
            <wp14:sizeRelV relativeFrom="margin">
              <wp14:pctHeight>0</wp14:pctHeight>
            </wp14:sizeRelV>
          </wp:anchor>
        </w:drawing>
      </w:r>
      <w:r w:rsidR="005A5BC5">
        <w:t>There are</w:t>
      </w:r>
      <w:r w:rsidR="004C26D9" w:rsidRPr="004C26D9">
        <w:t xml:space="preserve"> unprecedented pressures to meet </w:t>
      </w:r>
      <w:r w:rsidR="00263971">
        <w:t xml:space="preserve">Edinburgh’s </w:t>
      </w:r>
      <w:r w:rsidR="004C26D9" w:rsidRPr="004C26D9">
        <w:t>growing housing needs</w:t>
      </w:r>
      <w:r w:rsidR="00263971">
        <w:t xml:space="preserve"> </w:t>
      </w:r>
      <w:r w:rsidR="004C26D9" w:rsidRPr="004C26D9">
        <w:t xml:space="preserve">and </w:t>
      </w:r>
      <w:r w:rsidR="0024654F" w:rsidRPr="004C26D9">
        <w:t>in November 2023</w:t>
      </w:r>
      <w:r w:rsidR="0024654F">
        <w:t xml:space="preserve"> </w:t>
      </w:r>
      <w:r w:rsidR="004C26D9" w:rsidRPr="004C26D9">
        <w:t>we declared a Housing Emergency. While we continue to see Edinburgh’s population grow, we have also seen growth in demand for affordable and social housing due to the impact of world events and the UK and Scottish Government responses to these, and the cost of living crisis.</w:t>
      </w:r>
    </w:p>
    <w:p w14:paraId="48448B88" w14:textId="2E35645B" w:rsidR="00452570" w:rsidRDefault="001B1A29" w:rsidP="00EE1145">
      <w:r w:rsidRPr="00785E72">
        <w:rPr>
          <w:noProof/>
        </w:rPr>
        <w:drawing>
          <wp:anchor distT="0" distB="0" distL="114300" distR="114300" simplePos="0" relativeHeight="251658285" behindDoc="0" locked="0" layoutInCell="1" allowOverlap="1" wp14:anchorId="2743DA46" wp14:editId="0E96096F">
            <wp:simplePos x="0" y="0"/>
            <wp:positionH relativeFrom="column">
              <wp:posOffset>5143362</wp:posOffset>
            </wp:positionH>
            <wp:positionV relativeFrom="paragraph">
              <wp:posOffset>611892</wp:posOffset>
            </wp:positionV>
            <wp:extent cx="4427855" cy="1783080"/>
            <wp:effectExtent l="0" t="0" r="0" b="7620"/>
            <wp:wrapSquare wrapText="bothSides"/>
            <wp:docPr id="465897003" name="Picture 1" descr="Column and line chart showing that the average of homeless case length rose from 2020/21 and is 785 days in 2023/24 well behind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97003" name="Picture 1" descr="Column and line chart showing that the average of homeless case length rose from 2020/21 and is 785 days in 2023/24 well behind target. "/>
                    <pic:cNvPicPr/>
                  </pic:nvPicPr>
                  <pic:blipFill>
                    <a:blip r:embed="rId131">
                      <a:extLst>
                        <a:ext uri="{28A0092B-C50C-407E-A947-70E740481C1C}">
                          <a14:useLocalDpi xmlns:a14="http://schemas.microsoft.com/office/drawing/2010/main" val="0"/>
                        </a:ext>
                      </a:extLst>
                    </a:blip>
                    <a:stretch>
                      <a:fillRect/>
                    </a:stretch>
                  </pic:blipFill>
                  <pic:spPr>
                    <a:xfrm>
                      <a:off x="0" y="0"/>
                      <a:ext cx="4427855" cy="1783080"/>
                    </a:xfrm>
                    <a:prstGeom prst="rect">
                      <a:avLst/>
                    </a:prstGeom>
                  </pic:spPr>
                </pic:pic>
              </a:graphicData>
            </a:graphic>
          </wp:anchor>
        </w:drawing>
      </w:r>
      <w:r w:rsidR="00E5493A">
        <w:t xml:space="preserve">One way in which we </w:t>
      </w:r>
      <w:r w:rsidR="005B6684">
        <w:t>are meeting</w:t>
      </w:r>
      <w:r w:rsidR="00B41C7B">
        <w:t xml:space="preserve"> the </w:t>
      </w:r>
      <w:r w:rsidR="00452570" w:rsidRPr="007067A1">
        <w:t>rising demands for our housing services</w:t>
      </w:r>
      <w:r w:rsidR="00B41C7B">
        <w:t xml:space="preserve"> is by focus</w:t>
      </w:r>
      <w:r w:rsidR="005B6684">
        <w:t>ing</w:t>
      </w:r>
      <w:r w:rsidR="00B41C7B">
        <w:t xml:space="preserve"> on prevention. </w:t>
      </w:r>
      <w:r w:rsidR="003865DF">
        <w:t>W</w:t>
      </w:r>
      <w:r w:rsidR="00452570" w:rsidRPr="007067A1">
        <w:t>e</w:t>
      </w:r>
      <w:r w:rsidR="00452570">
        <w:t xml:space="preserve"> work </w:t>
      </w:r>
      <w:r w:rsidR="00452570" w:rsidRPr="007067A1">
        <w:t xml:space="preserve">to prevent people from becoming homeless through our support and advice services. After a decreasing trend since 2020/21, the </w:t>
      </w:r>
      <w:r w:rsidR="00452570" w:rsidRPr="00301E53">
        <w:t xml:space="preserve">percentage of </w:t>
      </w:r>
      <w:r w:rsidR="00452570" w:rsidRPr="0064685E">
        <w:rPr>
          <w:b/>
          <w:bCs/>
        </w:rPr>
        <w:t>presentations that are advice only</w:t>
      </w:r>
      <w:r w:rsidR="00452570" w:rsidRPr="00301E53">
        <w:t xml:space="preserve"> has increased in </w:t>
      </w:r>
      <w:r w:rsidR="00452570" w:rsidRPr="00A855AA">
        <w:t>2023/24 to 29.</w:t>
      </w:r>
      <w:r w:rsidR="00A855AA" w:rsidRPr="00A855AA">
        <w:t>0</w:t>
      </w:r>
      <w:r w:rsidR="00452570" w:rsidRPr="00A855AA">
        <w:t>%</w:t>
      </w:r>
      <w:r w:rsidR="00073B1D" w:rsidRPr="00A855AA">
        <w:t xml:space="preserve">. </w:t>
      </w:r>
      <w:r w:rsidR="008B21EC">
        <w:t>Advice only presentation</w:t>
      </w:r>
      <w:r w:rsidR="0020407B">
        <w:t>s</w:t>
      </w:r>
      <w:r w:rsidR="008B21EC">
        <w:t xml:space="preserve"> are where we offer support and </w:t>
      </w:r>
      <w:r w:rsidR="009F11F5">
        <w:t>advice</w:t>
      </w:r>
      <w:r w:rsidR="008B21EC">
        <w:t xml:space="preserve"> to </w:t>
      </w:r>
      <w:r w:rsidR="008D2164">
        <w:t xml:space="preserve">people to maintain </w:t>
      </w:r>
      <w:r w:rsidR="00883217">
        <w:t xml:space="preserve">their </w:t>
      </w:r>
      <w:r w:rsidR="006019FB">
        <w:t>tenancy</w:t>
      </w:r>
      <w:r w:rsidR="00AB7180">
        <w:t xml:space="preserve"> to prevent them </w:t>
      </w:r>
      <w:r w:rsidR="009F11F5">
        <w:t>becoming homeless</w:t>
      </w:r>
      <w:r w:rsidR="00452570" w:rsidRPr="00301E53">
        <w:t xml:space="preserve">. </w:t>
      </w:r>
      <w:r w:rsidR="00D71612" w:rsidRPr="00027A91">
        <w:t xml:space="preserve">As </w:t>
      </w:r>
      <w:r w:rsidR="00027A91" w:rsidRPr="00027A91">
        <w:t>one of our objectives</w:t>
      </w:r>
      <w:r w:rsidR="00D71612" w:rsidRPr="00027A91">
        <w:t xml:space="preserve"> in our Business Plan, w</w:t>
      </w:r>
      <w:r w:rsidR="00452570" w:rsidRPr="00301E53">
        <w:t xml:space="preserve">e </w:t>
      </w:r>
      <w:r w:rsidR="00452570" w:rsidRPr="00027A91">
        <w:t>continu</w:t>
      </w:r>
      <w:r w:rsidR="00027A91">
        <w:t>e</w:t>
      </w:r>
      <w:r w:rsidR="00452570" w:rsidRPr="00301E53">
        <w:t xml:space="preserve"> to develop services that prevent homelessness </w:t>
      </w:r>
      <w:r w:rsidR="00EF0010">
        <w:t xml:space="preserve">and provide support </w:t>
      </w:r>
      <w:r w:rsidR="003B3DEF">
        <w:t>(</w:t>
      </w:r>
      <w:r w:rsidR="00452570" w:rsidRPr="00301E53">
        <w:t>such as the Multi-Disciplinary Team, the Private Rented Sector Team and the Early Intervention Team</w:t>
      </w:r>
      <w:r w:rsidR="003B3DEF">
        <w:t>)</w:t>
      </w:r>
      <w:r w:rsidR="00452570" w:rsidRPr="00301E53">
        <w:t>.</w:t>
      </w:r>
    </w:p>
    <w:p w14:paraId="5CB892AB" w14:textId="32FE9AD1" w:rsidR="00D714FD" w:rsidRPr="007067A1" w:rsidRDefault="00BC703A" w:rsidP="00EE1145">
      <w:r w:rsidRPr="003671B6">
        <w:rPr>
          <w:noProof/>
        </w:rPr>
        <w:drawing>
          <wp:anchor distT="0" distB="0" distL="114300" distR="114300" simplePos="0" relativeHeight="251658295" behindDoc="0" locked="0" layoutInCell="1" allowOverlap="1" wp14:anchorId="26AA93C4" wp14:editId="032CD704">
            <wp:simplePos x="0" y="0"/>
            <wp:positionH relativeFrom="column">
              <wp:posOffset>5144605</wp:posOffset>
            </wp:positionH>
            <wp:positionV relativeFrom="paragraph">
              <wp:posOffset>269847</wp:posOffset>
            </wp:positionV>
            <wp:extent cx="4427855" cy="1790700"/>
            <wp:effectExtent l="0" t="0" r="0" b="0"/>
            <wp:wrapSquare wrapText="bothSides"/>
            <wp:docPr id="1455575865" name="Picture 1" descr="Column and line chart showing that the number of households in temporary accommodation at the end of the month has been increasing from 2020/21 to 2023/24 and is above the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75865" name="Picture 1" descr="Column and line chart showing that the number of households in temporary accommodation at the end of the month has been increasing from 2020/21 to 2023/24 and is above the target, "/>
                    <pic:cNvPicPr/>
                  </pic:nvPicPr>
                  <pic:blipFill>
                    <a:blip r:embed="rId132">
                      <a:extLst>
                        <a:ext uri="{28A0092B-C50C-407E-A947-70E740481C1C}">
                          <a14:useLocalDpi xmlns:a14="http://schemas.microsoft.com/office/drawing/2010/main" val="0"/>
                        </a:ext>
                      </a:extLst>
                    </a:blip>
                    <a:stretch>
                      <a:fillRect/>
                    </a:stretch>
                  </pic:blipFill>
                  <pic:spPr>
                    <a:xfrm>
                      <a:off x="0" y="0"/>
                      <a:ext cx="4427855" cy="1790700"/>
                    </a:xfrm>
                    <a:prstGeom prst="rect">
                      <a:avLst/>
                    </a:prstGeom>
                  </pic:spPr>
                </pic:pic>
              </a:graphicData>
            </a:graphic>
            <wp14:sizeRelV relativeFrom="margin">
              <wp14:pctHeight>0</wp14:pctHeight>
            </wp14:sizeRelV>
          </wp:anchor>
        </w:drawing>
      </w:r>
      <w:r w:rsidR="00D714FD" w:rsidRPr="007067A1">
        <w:t>The Multi</w:t>
      </w:r>
      <w:r w:rsidR="00D63CE1">
        <w:t>-</w:t>
      </w:r>
      <w:r w:rsidR="00D714FD" w:rsidRPr="007067A1">
        <w:t xml:space="preserve">Disciplinary Team work with Council tenants who are at risk of eviction due to rent arrears and who are not engaging with their local housing officer. The Early Intervention Team have been working in new ways with social rented tenants suffering from domestic abuse or racial harassment exploring options to find solutions that avoid homelessness. </w:t>
      </w:r>
      <w:r w:rsidR="00316D8C">
        <w:t xml:space="preserve">Across </w:t>
      </w:r>
      <w:r w:rsidR="002D382D">
        <w:t>these services</w:t>
      </w:r>
      <w:r w:rsidR="00316D8C">
        <w:t>,</w:t>
      </w:r>
      <w:r w:rsidR="00D714FD" w:rsidRPr="007067A1">
        <w:t xml:space="preserve"> we prevented 461 households from becoming homeless and supported 685 households </w:t>
      </w:r>
      <w:r w:rsidR="007E10DC">
        <w:t xml:space="preserve">to </w:t>
      </w:r>
      <w:r w:rsidR="00D714FD" w:rsidRPr="007067A1">
        <w:t>move on from temporary accommodation</w:t>
      </w:r>
      <w:r w:rsidR="006C6767">
        <w:t xml:space="preserve"> in 2023/24</w:t>
      </w:r>
      <w:r w:rsidR="00D714FD" w:rsidRPr="007067A1">
        <w:t>.</w:t>
      </w:r>
      <w:r w:rsidR="001B1A29" w:rsidRPr="001B1A29">
        <w:rPr>
          <w:noProof/>
          <w:sz w:val="18"/>
          <w:szCs w:val="18"/>
        </w:rPr>
        <w:t xml:space="preserve"> </w:t>
      </w:r>
    </w:p>
    <w:p w14:paraId="7D1DFBB2" w14:textId="1DCD409C" w:rsidR="006141C7" w:rsidRDefault="001B1A29" w:rsidP="00EE1145">
      <w:bookmarkStart w:id="37" w:name="_Hlk163138871"/>
      <w:r w:rsidRPr="00514253">
        <w:rPr>
          <w:noProof/>
        </w:rPr>
        <w:lastRenderedPageBreak/>
        <w:drawing>
          <wp:anchor distT="0" distB="0" distL="114300" distR="114300" simplePos="0" relativeHeight="251658286" behindDoc="0" locked="0" layoutInCell="1" allowOverlap="1" wp14:anchorId="4F7953C6" wp14:editId="191C0CAA">
            <wp:simplePos x="0" y="0"/>
            <wp:positionH relativeFrom="page">
              <wp:posOffset>5652135</wp:posOffset>
            </wp:positionH>
            <wp:positionV relativeFrom="paragraph">
              <wp:posOffset>1851660</wp:posOffset>
            </wp:positionV>
            <wp:extent cx="4427855" cy="1767205"/>
            <wp:effectExtent l="0" t="0" r="0" b="4445"/>
            <wp:wrapSquare wrapText="bothSides"/>
            <wp:docPr id="881485594" name="Picture 1" descr="Column chart showinf that the number of homeless cases housed has increased since 2020/21 despite a dip in 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85594" name="Picture 1" descr="Column chart showinf that the number of homeless cases housed has increased since 2020/21 despite a dip in 2022/23. "/>
                    <pic:cNvPicPr/>
                  </pic:nvPicPr>
                  <pic:blipFill>
                    <a:blip r:embed="rId133">
                      <a:extLst>
                        <a:ext uri="{28A0092B-C50C-407E-A947-70E740481C1C}">
                          <a14:useLocalDpi xmlns:a14="http://schemas.microsoft.com/office/drawing/2010/main" val="0"/>
                        </a:ext>
                      </a:extLst>
                    </a:blip>
                    <a:stretch>
                      <a:fillRect/>
                    </a:stretch>
                  </pic:blipFill>
                  <pic:spPr>
                    <a:xfrm>
                      <a:off x="0" y="0"/>
                      <a:ext cx="4427855" cy="1767205"/>
                    </a:xfrm>
                    <a:prstGeom prst="rect">
                      <a:avLst/>
                    </a:prstGeom>
                  </pic:spPr>
                </pic:pic>
              </a:graphicData>
            </a:graphic>
            <wp14:sizeRelH relativeFrom="margin">
              <wp14:pctWidth>0</wp14:pctWidth>
            </wp14:sizeRelH>
            <wp14:sizeRelV relativeFrom="margin">
              <wp14:pctHeight>0</wp14:pctHeight>
            </wp14:sizeRelV>
          </wp:anchor>
        </w:drawing>
      </w:r>
      <w:r w:rsidRPr="00480BE6">
        <w:rPr>
          <w:noProof/>
          <w:sz w:val="18"/>
          <w:szCs w:val="18"/>
        </w:rPr>
        <w:drawing>
          <wp:anchor distT="0" distB="0" distL="114300" distR="114300" simplePos="0" relativeHeight="251658303" behindDoc="0" locked="0" layoutInCell="1" allowOverlap="1" wp14:anchorId="5F87EAA0" wp14:editId="2CD0DB26">
            <wp:simplePos x="0" y="0"/>
            <wp:positionH relativeFrom="column">
              <wp:posOffset>5195570</wp:posOffset>
            </wp:positionH>
            <wp:positionV relativeFrom="paragraph">
              <wp:posOffset>0</wp:posOffset>
            </wp:positionV>
            <wp:extent cx="4427855" cy="1776095"/>
            <wp:effectExtent l="0" t="0" r="0" b="0"/>
            <wp:wrapSquare wrapText="bothSides"/>
            <wp:docPr id="1159793208" name="Picture 1" descr="Column and line chart showing that the number of households in unsuitable accommodation has continually increased since 2020/21 and in 2023/24 is sttting at 1,288 and above the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93208" name="Picture 1" descr="Column and line chart showing that the number of households in unsuitable accommodation has continually increased since 2020/21 and in 2023/24 is sttting at 1,288 and above the target. "/>
                    <pic:cNvPicPr/>
                  </pic:nvPicPr>
                  <pic:blipFill>
                    <a:blip r:embed="rId134">
                      <a:extLst>
                        <a:ext uri="{28A0092B-C50C-407E-A947-70E740481C1C}">
                          <a14:useLocalDpi xmlns:a14="http://schemas.microsoft.com/office/drawing/2010/main" val="0"/>
                        </a:ext>
                      </a:extLst>
                    </a:blip>
                    <a:stretch>
                      <a:fillRect/>
                    </a:stretch>
                  </pic:blipFill>
                  <pic:spPr>
                    <a:xfrm>
                      <a:off x="0" y="0"/>
                      <a:ext cx="4427855" cy="1776095"/>
                    </a:xfrm>
                    <a:prstGeom prst="rect">
                      <a:avLst/>
                    </a:prstGeom>
                  </pic:spPr>
                </pic:pic>
              </a:graphicData>
            </a:graphic>
          </wp:anchor>
        </w:drawing>
      </w:r>
      <w:r w:rsidR="00FD0F91">
        <w:t>The increase in numbers</w:t>
      </w:r>
      <w:r w:rsidR="00061616">
        <w:t xml:space="preserve"> of</w:t>
      </w:r>
      <w:r w:rsidR="0022692D">
        <w:t xml:space="preserve"> </w:t>
      </w:r>
      <w:r w:rsidR="00B02EE2">
        <w:t>individuals and families</w:t>
      </w:r>
      <w:r w:rsidR="0022692D">
        <w:t xml:space="preserve"> presenting as homeless and a high demand for social housing is reflected in increases in</w:t>
      </w:r>
      <w:r w:rsidR="006141C7" w:rsidRPr="00C645A6">
        <w:t xml:space="preserve"> </w:t>
      </w:r>
      <w:r w:rsidR="00271185" w:rsidRPr="00C645A6">
        <w:t xml:space="preserve">the </w:t>
      </w:r>
      <w:r w:rsidR="00271185" w:rsidRPr="00FD0F91">
        <w:rPr>
          <w:b/>
        </w:rPr>
        <w:t>average case length</w:t>
      </w:r>
      <w:r w:rsidR="00271185" w:rsidRPr="00C645A6">
        <w:t xml:space="preserve"> </w:t>
      </w:r>
      <w:r w:rsidR="00271185">
        <w:t>(505</w:t>
      </w:r>
      <w:r w:rsidR="00C818D3">
        <w:t xml:space="preserve"> days</w:t>
      </w:r>
      <w:r w:rsidR="00271185">
        <w:t xml:space="preserve"> in 2021/22 rising to </w:t>
      </w:r>
      <w:r w:rsidR="00271185" w:rsidRPr="00A855AA">
        <w:t>78</w:t>
      </w:r>
      <w:r w:rsidR="00A855AA" w:rsidRPr="00A855AA">
        <w:t>5</w:t>
      </w:r>
      <w:r w:rsidR="00271185" w:rsidRPr="008F480F">
        <w:rPr>
          <w:color w:val="FF0000"/>
        </w:rPr>
        <w:t xml:space="preserve"> </w:t>
      </w:r>
      <w:r w:rsidR="00C818D3">
        <w:t xml:space="preserve">days </w:t>
      </w:r>
      <w:r w:rsidR="00271185">
        <w:t xml:space="preserve">in 2023/24); </w:t>
      </w:r>
      <w:r w:rsidR="006141C7" w:rsidRPr="00C645A6">
        <w:t>the</w:t>
      </w:r>
      <w:r w:rsidR="006141C7" w:rsidRPr="007067A1">
        <w:t xml:space="preserve"> </w:t>
      </w:r>
      <w:r w:rsidR="006141C7" w:rsidRPr="00FD0F91">
        <w:rPr>
          <w:b/>
        </w:rPr>
        <w:t>number of households in temporary accommodation</w:t>
      </w:r>
      <w:r w:rsidR="006141C7">
        <w:t xml:space="preserve"> (4,657 in 2021/22 rising to 4,969 in 2023/24)</w:t>
      </w:r>
      <w:r w:rsidR="006141C7" w:rsidRPr="00C645A6">
        <w:t xml:space="preserve">, </w:t>
      </w:r>
      <w:r w:rsidR="00271185">
        <w:t xml:space="preserve">and the </w:t>
      </w:r>
      <w:r w:rsidR="006141C7" w:rsidRPr="00FD0F91">
        <w:rPr>
          <w:b/>
        </w:rPr>
        <w:t>number of households in unsuitable accommodation</w:t>
      </w:r>
      <w:r w:rsidR="006141C7" w:rsidRPr="00C645A6">
        <w:t xml:space="preserve"> </w:t>
      </w:r>
      <w:r w:rsidR="006141C7">
        <w:t>(980 in 2021/22 rising to 1,288 in 2023/24)</w:t>
      </w:r>
      <w:r w:rsidR="006141C7" w:rsidRPr="00C645A6">
        <w:t xml:space="preserve">. </w:t>
      </w:r>
      <w:r w:rsidR="003045A0">
        <w:t>Part of the rise in the</w:t>
      </w:r>
      <w:r w:rsidR="00E254ED">
        <w:t>se</w:t>
      </w:r>
      <w:r w:rsidR="003045A0">
        <w:t xml:space="preserve"> figures</w:t>
      </w:r>
      <w:r w:rsidR="009911B5">
        <w:t xml:space="preserve"> is </w:t>
      </w:r>
      <w:r w:rsidR="00125335">
        <w:t>due to an increasing number of asylum seek</w:t>
      </w:r>
      <w:r w:rsidR="001A520C">
        <w:t>ers</w:t>
      </w:r>
      <w:r w:rsidR="00E3398C">
        <w:t xml:space="preserve"> and refugees</w:t>
      </w:r>
      <w:r w:rsidR="001A520C">
        <w:t xml:space="preserve"> settling in Edinburgh as part of </w:t>
      </w:r>
      <w:r w:rsidR="006141C7" w:rsidRPr="00C645A6">
        <w:t xml:space="preserve">recent Scottish and UK asylum </w:t>
      </w:r>
      <w:r w:rsidR="00435E21">
        <w:t xml:space="preserve">and refugee </w:t>
      </w:r>
      <w:r w:rsidR="006141C7" w:rsidRPr="00C645A6">
        <w:t>policies.</w:t>
      </w:r>
    </w:p>
    <w:p w14:paraId="37467179" w14:textId="6A4912A9" w:rsidR="004F42D2" w:rsidRDefault="007A2553" w:rsidP="00EE1145">
      <w:r>
        <w:t>We have</w:t>
      </w:r>
      <w:r w:rsidR="00795C84">
        <w:t xml:space="preserve"> housed between 1,200 and 1,</w:t>
      </w:r>
      <w:r w:rsidR="00D2572C">
        <w:t>6</w:t>
      </w:r>
      <w:r w:rsidR="00795C84">
        <w:t xml:space="preserve">00 </w:t>
      </w:r>
      <w:r w:rsidR="00795C84" w:rsidRPr="00D66FCE">
        <w:rPr>
          <w:b/>
        </w:rPr>
        <w:t>hous</w:t>
      </w:r>
      <w:r w:rsidR="003B7676" w:rsidRPr="00D66FCE">
        <w:rPr>
          <w:b/>
        </w:rPr>
        <w:t>e</w:t>
      </w:r>
      <w:r w:rsidR="00795C84" w:rsidRPr="00D66FCE">
        <w:rPr>
          <w:b/>
        </w:rPr>
        <w:t>holds into settled accommodation</w:t>
      </w:r>
      <w:r w:rsidR="00795C84">
        <w:t xml:space="preserve"> each year for the </w:t>
      </w:r>
      <w:r w:rsidR="0001515C">
        <w:t xml:space="preserve">last </w:t>
      </w:r>
      <w:r w:rsidR="003B7676">
        <w:t xml:space="preserve">three years </w:t>
      </w:r>
      <w:r w:rsidR="00A74409">
        <w:t>with</w:t>
      </w:r>
      <w:r w:rsidR="004F42D2">
        <w:t xml:space="preserve"> </w:t>
      </w:r>
      <w:r w:rsidR="004F42D2" w:rsidRPr="00A855AA">
        <w:t>1,</w:t>
      </w:r>
      <w:r w:rsidR="00A855AA" w:rsidRPr="00A855AA">
        <w:t>5</w:t>
      </w:r>
      <w:r w:rsidR="004F42D2" w:rsidRPr="00A855AA">
        <w:t>4</w:t>
      </w:r>
      <w:r w:rsidR="00A855AA" w:rsidRPr="00A855AA">
        <w:t>1</w:t>
      </w:r>
      <w:r w:rsidR="004F42D2" w:rsidRPr="00A855AA">
        <w:t xml:space="preserve"> in </w:t>
      </w:r>
      <w:r w:rsidR="004F42D2">
        <w:t>2023/24.</w:t>
      </w:r>
      <w:r w:rsidR="00A74409">
        <w:t xml:space="preserve"> </w:t>
      </w:r>
    </w:p>
    <w:p w14:paraId="0F81018A" w14:textId="55FFC8DB" w:rsidR="00C42306" w:rsidRDefault="004F42D2" w:rsidP="00EE1145">
      <w:r w:rsidRPr="00C645A6">
        <w:t xml:space="preserve">We are committed to reducing the levels of homelessness in the city and this is one of the key priorities in our </w:t>
      </w:r>
      <w:hyperlink r:id="rId135">
        <w:r w:rsidRPr="252E00EB">
          <w:rPr>
            <w:rStyle w:val="Hyperlink"/>
          </w:rPr>
          <w:t>Housing Emergency Action Plan</w:t>
        </w:r>
      </w:hyperlink>
      <w:r>
        <w:t>.</w:t>
      </w:r>
      <w:r w:rsidRPr="00C645A6">
        <w:t xml:space="preserve"> This </w:t>
      </w:r>
      <w:r w:rsidR="00E71649">
        <w:t xml:space="preserve">plan </w:t>
      </w:r>
      <w:r w:rsidR="00265258">
        <w:t xml:space="preserve">is wide ranging and includes actions </w:t>
      </w:r>
      <w:r w:rsidR="00C42306">
        <w:t xml:space="preserve">aimed at </w:t>
      </w:r>
      <w:r w:rsidRPr="00C645A6">
        <w:t xml:space="preserve">reducing homelessness, improving access to housing and housing advice, improving the supply and quality of housing across the city, </w:t>
      </w:r>
    </w:p>
    <w:p w14:paraId="56DF1B1F" w14:textId="0673BCC5" w:rsidR="00AF64FE" w:rsidRDefault="004F42D2" w:rsidP="00EE1145">
      <w:r w:rsidRPr="00C645A6">
        <w:t>preventing harm and improving the experience of tenants in Council housing</w:t>
      </w:r>
      <w:r>
        <w:t>.</w:t>
      </w:r>
    </w:p>
    <w:bookmarkEnd w:id="37"/>
    <w:p w14:paraId="0B4E20D8" w14:textId="38715A70" w:rsidR="00771748" w:rsidRDefault="00771748"/>
    <w:p w14:paraId="41DC9B97" w14:textId="70834F0E" w:rsidR="0032454A" w:rsidRDefault="0032454A">
      <w:pPr>
        <w:sectPr w:rsidR="0032454A" w:rsidSect="006B77AD">
          <w:headerReference w:type="default" r:id="rId136"/>
          <w:type w:val="continuous"/>
          <w:pgSz w:w="16838" w:h="11906" w:orient="landscape"/>
          <w:pgMar w:top="720" w:right="720" w:bottom="720" w:left="720" w:header="708" w:footer="708" w:gutter="0"/>
          <w:cols w:num="2" w:space="708"/>
          <w:docGrid w:linePitch="360"/>
        </w:sectPr>
      </w:pPr>
    </w:p>
    <w:p w14:paraId="737ECC51" w14:textId="77777777" w:rsidR="00950D77" w:rsidRDefault="00950D77" w:rsidP="00627C09">
      <w:pPr>
        <w:pStyle w:val="Heading2"/>
        <w:sectPr w:rsidR="00950D77" w:rsidSect="006B77AD">
          <w:headerReference w:type="default" r:id="rId137"/>
          <w:type w:val="continuous"/>
          <w:pgSz w:w="16838" w:h="11906" w:orient="landscape"/>
          <w:pgMar w:top="720" w:right="720" w:bottom="720" w:left="720" w:header="708" w:footer="708" w:gutter="0"/>
          <w:cols w:space="708"/>
          <w:docGrid w:linePitch="360"/>
        </w:sectPr>
      </w:pPr>
    </w:p>
    <w:p w14:paraId="75FF157F" w14:textId="054C898A" w:rsidR="00771748" w:rsidRPr="00CB58B5" w:rsidRDefault="00771748" w:rsidP="00627C09">
      <w:pPr>
        <w:pStyle w:val="Heading2"/>
      </w:pPr>
      <w:bookmarkStart w:id="38" w:name="_Toc175042395"/>
      <w:r w:rsidRPr="00CB58B5">
        <w:lastRenderedPageBreak/>
        <w:t>Housing management</w:t>
      </w:r>
      <w:bookmarkEnd w:id="38"/>
    </w:p>
    <w:tbl>
      <w:tblPr>
        <w:tblW w:w="15165" w:type="dxa"/>
        <w:tblLook w:val="01E0" w:firstRow="1" w:lastRow="1" w:firstColumn="1" w:lastColumn="1" w:noHBand="0" w:noVBand="0"/>
      </w:tblPr>
      <w:tblGrid>
        <w:gridCol w:w="6520"/>
        <w:gridCol w:w="2976"/>
        <w:gridCol w:w="1417"/>
        <w:gridCol w:w="1417"/>
        <w:gridCol w:w="2835"/>
      </w:tblGrid>
      <w:tr w:rsidR="0018728D" w:rsidRPr="00DC22FE" w14:paraId="27A9D087" w14:textId="77777777" w:rsidTr="0000797C">
        <w:trPr>
          <w:trHeight w:val="369"/>
        </w:trPr>
        <w:tc>
          <w:tcPr>
            <w:tcW w:w="6520" w:type="dxa"/>
            <w:shd w:val="clear" w:color="auto" w:fill="E9ECFF"/>
          </w:tcPr>
          <w:p w14:paraId="6878169A" w14:textId="77777777" w:rsidR="0018728D" w:rsidRPr="000C7DBB" w:rsidRDefault="0018728D">
            <w:pPr>
              <w:pStyle w:val="TableParagraph"/>
              <w:spacing w:before="74" w:line="360" w:lineRule="auto"/>
            </w:pPr>
            <w:r w:rsidRPr="000C7DBB">
              <w:rPr>
                <w:color w:val="1A1A1A"/>
              </w:rPr>
              <w:t>KPI Name</w:t>
            </w:r>
          </w:p>
        </w:tc>
        <w:tc>
          <w:tcPr>
            <w:tcW w:w="2976" w:type="dxa"/>
            <w:shd w:val="clear" w:color="auto" w:fill="E9ECFF"/>
          </w:tcPr>
          <w:p w14:paraId="62080795" w14:textId="77777777" w:rsidR="0018728D" w:rsidRPr="000C7DBB" w:rsidRDefault="0018728D" w:rsidP="006B480E">
            <w:pPr>
              <w:pStyle w:val="TableParagraph"/>
              <w:spacing w:before="74" w:line="360" w:lineRule="auto"/>
            </w:pPr>
            <w:r w:rsidRPr="000C7DBB">
              <w:rPr>
                <w:color w:val="1A1A1A"/>
              </w:rPr>
              <w:t>RAG</w:t>
            </w:r>
          </w:p>
        </w:tc>
        <w:tc>
          <w:tcPr>
            <w:tcW w:w="1417" w:type="dxa"/>
            <w:shd w:val="clear" w:color="auto" w:fill="E9ECFF"/>
            <w:vAlign w:val="center"/>
          </w:tcPr>
          <w:p w14:paraId="6917BFB6" w14:textId="77777777" w:rsidR="0018728D" w:rsidRPr="000C7DBB" w:rsidRDefault="0018728D" w:rsidP="0000797C">
            <w:pPr>
              <w:pStyle w:val="TableParagraph"/>
              <w:spacing w:before="74" w:line="360" w:lineRule="auto"/>
              <w:jc w:val="center"/>
            </w:pPr>
            <w:r w:rsidRPr="000C7DBB">
              <w:rPr>
                <w:color w:val="1A1A1A"/>
              </w:rPr>
              <w:t>Value</w:t>
            </w:r>
          </w:p>
        </w:tc>
        <w:tc>
          <w:tcPr>
            <w:tcW w:w="1417" w:type="dxa"/>
            <w:shd w:val="clear" w:color="auto" w:fill="E9ECFF"/>
            <w:vAlign w:val="center"/>
          </w:tcPr>
          <w:p w14:paraId="4F228820" w14:textId="77777777" w:rsidR="0018728D" w:rsidRPr="000C7DBB" w:rsidRDefault="0018728D" w:rsidP="0000797C">
            <w:pPr>
              <w:pStyle w:val="TableParagraph"/>
              <w:spacing w:before="74" w:line="360" w:lineRule="auto"/>
              <w:ind w:left="79" w:right="4"/>
              <w:jc w:val="center"/>
            </w:pPr>
            <w:r w:rsidRPr="000C7DBB">
              <w:rPr>
                <w:color w:val="1A1A1A"/>
              </w:rPr>
              <w:t>Target</w:t>
            </w:r>
          </w:p>
        </w:tc>
        <w:tc>
          <w:tcPr>
            <w:tcW w:w="2835" w:type="dxa"/>
            <w:shd w:val="clear" w:color="auto" w:fill="E9ECFF"/>
          </w:tcPr>
          <w:p w14:paraId="7ACD19C0" w14:textId="77777777" w:rsidR="0018728D" w:rsidRPr="000C7DBB" w:rsidRDefault="0018728D">
            <w:pPr>
              <w:pStyle w:val="TableParagraph"/>
              <w:spacing w:before="74" w:line="360" w:lineRule="auto"/>
              <w:ind w:left="57" w:right="4"/>
              <w:jc w:val="center"/>
            </w:pPr>
            <w:r w:rsidRPr="000C7DBB">
              <w:rPr>
                <w:color w:val="1A1A1A"/>
              </w:rPr>
              <w:t>Direction of travel</w:t>
            </w:r>
          </w:p>
        </w:tc>
      </w:tr>
      <w:tr w:rsidR="0018728D" w:rsidRPr="00DC22FE" w14:paraId="1F8DA757" w14:textId="77777777" w:rsidTr="00234BB8">
        <w:trPr>
          <w:trHeight w:val="369"/>
        </w:trPr>
        <w:tc>
          <w:tcPr>
            <w:tcW w:w="6520" w:type="dxa"/>
          </w:tcPr>
          <w:p w14:paraId="38B197EC" w14:textId="77777777" w:rsidR="0018728D" w:rsidRPr="000C7DBB" w:rsidRDefault="0018728D" w:rsidP="001B1A29">
            <w:pPr>
              <w:pStyle w:val="TableParagraph"/>
              <w:spacing w:before="0" w:after="0" w:line="240" w:lineRule="auto"/>
            </w:pPr>
            <w:r w:rsidRPr="000C7DBB">
              <w:rPr>
                <w:color w:val="252423"/>
              </w:rPr>
              <w:t>Avg Time to complete emergency repairs (hours)</w:t>
            </w:r>
          </w:p>
        </w:tc>
        <w:tc>
          <w:tcPr>
            <w:tcW w:w="2976" w:type="dxa"/>
          </w:tcPr>
          <w:p w14:paraId="101DFA26" w14:textId="77777777" w:rsidR="0018728D" w:rsidRPr="000C7DBB" w:rsidRDefault="72B7E0D2" w:rsidP="001B1A29">
            <w:pPr>
              <w:pStyle w:val="TableParagraph"/>
              <w:spacing w:before="0" w:after="0" w:line="240" w:lineRule="auto"/>
            </w:pPr>
            <w:r w:rsidRPr="000C7DBB">
              <w:rPr>
                <w:noProof/>
              </w:rPr>
              <w:drawing>
                <wp:inline distT="0" distB="0" distL="0" distR="0" wp14:anchorId="4102DEE8" wp14:editId="6373F999">
                  <wp:extent cx="136613" cy="136613"/>
                  <wp:effectExtent l="0" t="0" r="0" b="0"/>
                  <wp:docPr id="83" name="Imag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a:extLst>
                              <a:ext uri="{C183D7F6-B498-43B3-948B-1728B52AA6E4}">
                                <adec:decorative xmlns:adec="http://schemas.microsoft.com/office/drawing/2017/decorative" val="1"/>
                              </a:ext>
                            </a:extLst>
                          </pic:cNvPr>
                          <pic:cNvPicPr/>
                        </pic:nvPicPr>
                        <pic:blipFill>
                          <a:blip r:embed="rId129">
                            <a:extLst>
                              <a:ext uri="{28A0092B-C50C-407E-A947-70E740481C1C}">
                                <a14:useLocalDpi xmlns:a14="http://schemas.microsoft.com/office/drawing/2010/main" val="0"/>
                              </a:ext>
                            </a:extLst>
                          </a:blip>
                          <a:stretch>
                            <a:fillRect/>
                          </a:stretch>
                        </pic:blipFill>
                        <pic:spPr>
                          <a:xfrm>
                            <a:off x="0" y="0"/>
                            <a:ext cx="136613" cy="136613"/>
                          </a:xfrm>
                          <a:prstGeom prst="rect">
                            <a:avLst/>
                          </a:prstGeom>
                        </pic:spPr>
                      </pic:pic>
                    </a:graphicData>
                  </a:graphic>
                </wp:inline>
              </w:drawing>
            </w:r>
            <w:r w:rsidR="0018728D" w:rsidRPr="000C7DBB">
              <w:rPr>
                <w:rFonts w:ascii="Times New Roman"/>
              </w:rPr>
              <w:t xml:space="preserve"> </w:t>
            </w:r>
            <w:r w:rsidR="0018728D" w:rsidRPr="000C7DBB">
              <w:rPr>
                <w:color w:val="252423"/>
              </w:rPr>
              <w:t>Over 5% from target</w:t>
            </w:r>
          </w:p>
        </w:tc>
        <w:tc>
          <w:tcPr>
            <w:tcW w:w="1417" w:type="dxa"/>
          </w:tcPr>
          <w:p w14:paraId="69124D3B" w14:textId="230D0B8B" w:rsidR="0018728D" w:rsidRPr="00B259CE" w:rsidRDefault="006629F8" w:rsidP="00234BB8">
            <w:pPr>
              <w:pStyle w:val="TableParagraph"/>
              <w:spacing w:before="0" w:after="0" w:line="240" w:lineRule="auto"/>
              <w:jc w:val="center"/>
            </w:pPr>
            <w:r>
              <w:t>5.3</w:t>
            </w:r>
          </w:p>
        </w:tc>
        <w:tc>
          <w:tcPr>
            <w:tcW w:w="1417" w:type="dxa"/>
          </w:tcPr>
          <w:p w14:paraId="7E29D0EF" w14:textId="77777777" w:rsidR="0018728D" w:rsidRPr="000C7DBB" w:rsidRDefault="0018728D" w:rsidP="00234BB8">
            <w:pPr>
              <w:pStyle w:val="TableParagraph"/>
              <w:spacing w:before="0" w:after="0" w:line="240" w:lineRule="auto"/>
              <w:ind w:left="79" w:right="4"/>
              <w:jc w:val="center"/>
            </w:pPr>
            <w:r w:rsidRPr="00B259CE">
              <w:t>4</w:t>
            </w:r>
          </w:p>
        </w:tc>
        <w:tc>
          <w:tcPr>
            <w:tcW w:w="2835" w:type="dxa"/>
          </w:tcPr>
          <w:p w14:paraId="25414E5F" w14:textId="5D6CAA53" w:rsidR="0018728D" w:rsidRPr="000C7DBB" w:rsidRDefault="0050635A" w:rsidP="001B1A29">
            <w:pPr>
              <w:pStyle w:val="TableParagraph"/>
              <w:spacing w:before="0" w:after="0" w:line="240" w:lineRule="auto"/>
              <w:ind w:left="57" w:right="4"/>
              <w:jc w:val="center"/>
            </w:pPr>
            <w:r>
              <w:rPr>
                <w:color w:val="666666"/>
              </w:rPr>
              <w:t>Improving</w:t>
            </w:r>
          </w:p>
        </w:tc>
      </w:tr>
      <w:tr w:rsidR="0018728D" w:rsidRPr="00DC22FE" w14:paraId="0023C651" w14:textId="77777777" w:rsidTr="00234BB8">
        <w:trPr>
          <w:trHeight w:val="369"/>
        </w:trPr>
        <w:tc>
          <w:tcPr>
            <w:tcW w:w="6520" w:type="dxa"/>
          </w:tcPr>
          <w:p w14:paraId="18596A08" w14:textId="77777777" w:rsidR="0018728D" w:rsidRPr="000C7DBB" w:rsidRDefault="0018728D" w:rsidP="001B1A29">
            <w:pPr>
              <w:pStyle w:val="TableParagraph"/>
              <w:spacing w:before="0" w:after="0" w:line="240" w:lineRule="auto"/>
            </w:pPr>
            <w:r w:rsidRPr="000C7DBB">
              <w:rPr>
                <w:color w:val="252423"/>
              </w:rPr>
              <w:t>Avg Time to complete non-emergency repairs (working days)</w:t>
            </w:r>
          </w:p>
        </w:tc>
        <w:tc>
          <w:tcPr>
            <w:tcW w:w="2976" w:type="dxa"/>
          </w:tcPr>
          <w:p w14:paraId="39457BF0" w14:textId="77777777" w:rsidR="0018728D" w:rsidRPr="000C7DBB" w:rsidRDefault="72B7E0D2" w:rsidP="001B1A29">
            <w:pPr>
              <w:pStyle w:val="TableParagraph"/>
              <w:spacing w:before="0" w:after="0" w:line="240" w:lineRule="auto"/>
            </w:pPr>
            <w:r w:rsidRPr="000C7DBB">
              <w:rPr>
                <w:noProof/>
              </w:rPr>
              <w:drawing>
                <wp:inline distT="0" distB="0" distL="0" distR="0" wp14:anchorId="589363F3" wp14:editId="733B56A5">
                  <wp:extent cx="140512" cy="140512"/>
                  <wp:effectExtent l="0" t="0" r="0" b="0"/>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0018728D" w:rsidRPr="000C7DBB">
              <w:rPr>
                <w:rFonts w:ascii="Times New Roman"/>
              </w:rPr>
              <w:t xml:space="preserve"> </w:t>
            </w:r>
            <w:r w:rsidR="0018728D" w:rsidRPr="000C7DBB">
              <w:rPr>
                <w:color w:val="252423"/>
              </w:rPr>
              <w:t>On target</w:t>
            </w:r>
          </w:p>
        </w:tc>
        <w:tc>
          <w:tcPr>
            <w:tcW w:w="1417" w:type="dxa"/>
          </w:tcPr>
          <w:p w14:paraId="39B08785" w14:textId="46809C8D" w:rsidR="0018728D" w:rsidRPr="00B259CE" w:rsidRDefault="0018728D" w:rsidP="00234BB8">
            <w:pPr>
              <w:pStyle w:val="TableParagraph"/>
              <w:spacing w:before="0" w:after="0" w:line="240" w:lineRule="auto"/>
              <w:jc w:val="center"/>
            </w:pPr>
            <w:r w:rsidRPr="00B259CE">
              <w:t>13.</w:t>
            </w:r>
            <w:r w:rsidR="0072195E">
              <w:t>2</w:t>
            </w:r>
          </w:p>
        </w:tc>
        <w:tc>
          <w:tcPr>
            <w:tcW w:w="1417" w:type="dxa"/>
          </w:tcPr>
          <w:p w14:paraId="444BD148" w14:textId="77777777" w:rsidR="0018728D" w:rsidRPr="000C7DBB" w:rsidRDefault="0018728D" w:rsidP="00234BB8">
            <w:pPr>
              <w:pStyle w:val="TableParagraph"/>
              <w:spacing w:before="0" w:after="0" w:line="240" w:lineRule="auto"/>
              <w:ind w:left="79" w:right="4"/>
              <w:jc w:val="center"/>
            </w:pPr>
            <w:r w:rsidRPr="00B259CE">
              <w:t>20</w:t>
            </w:r>
          </w:p>
        </w:tc>
        <w:tc>
          <w:tcPr>
            <w:tcW w:w="2835" w:type="dxa"/>
          </w:tcPr>
          <w:p w14:paraId="2BA89A70" w14:textId="77777777" w:rsidR="0018728D" w:rsidRPr="000C7DBB" w:rsidRDefault="0018728D" w:rsidP="001B1A29">
            <w:pPr>
              <w:pStyle w:val="TableParagraph"/>
              <w:spacing w:before="0" w:after="0" w:line="240" w:lineRule="auto"/>
              <w:ind w:left="57" w:right="4"/>
              <w:jc w:val="center"/>
            </w:pPr>
            <w:r w:rsidRPr="000C7DBB">
              <w:rPr>
                <w:color w:val="666666"/>
              </w:rPr>
              <w:t>Improving</w:t>
            </w:r>
          </w:p>
        </w:tc>
      </w:tr>
      <w:tr w:rsidR="0018728D" w:rsidRPr="00DC22FE" w14:paraId="709E743D" w14:textId="77777777" w:rsidTr="00234BB8">
        <w:trPr>
          <w:trHeight w:val="369"/>
        </w:trPr>
        <w:tc>
          <w:tcPr>
            <w:tcW w:w="6520" w:type="dxa"/>
          </w:tcPr>
          <w:p w14:paraId="777BC233" w14:textId="77777777" w:rsidR="0018728D" w:rsidRPr="000C7DBB" w:rsidRDefault="0018728D" w:rsidP="001B1A29">
            <w:pPr>
              <w:pStyle w:val="TableParagraph"/>
              <w:spacing w:before="0" w:after="0" w:line="240" w:lineRule="auto"/>
            </w:pPr>
            <w:r w:rsidRPr="000C7DBB">
              <w:rPr>
                <w:color w:val="252423"/>
              </w:rPr>
              <w:t>Avg time to re-let properties</w:t>
            </w:r>
          </w:p>
        </w:tc>
        <w:tc>
          <w:tcPr>
            <w:tcW w:w="2976" w:type="dxa"/>
          </w:tcPr>
          <w:p w14:paraId="61D6283F" w14:textId="77777777" w:rsidR="0018728D" w:rsidRPr="000C7DBB" w:rsidRDefault="72B7E0D2" w:rsidP="001B1A29">
            <w:pPr>
              <w:pStyle w:val="TableParagraph"/>
              <w:spacing w:before="0" w:after="0" w:line="240" w:lineRule="auto"/>
            </w:pPr>
            <w:r w:rsidRPr="000C7DBB">
              <w:rPr>
                <w:noProof/>
              </w:rPr>
              <w:drawing>
                <wp:inline distT="0" distB="0" distL="0" distR="0" wp14:anchorId="05F2B329" wp14:editId="4677DFA4">
                  <wp:extent cx="140512" cy="140512"/>
                  <wp:effectExtent l="0" t="0" r="0" b="0"/>
                  <wp:docPr id="85" name="Imag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0018728D" w:rsidRPr="000C7DBB">
              <w:rPr>
                <w:rFonts w:ascii="Times New Roman"/>
              </w:rPr>
              <w:t xml:space="preserve"> </w:t>
            </w:r>
            <w:r w:rsidR="0018728D" w:rsidRPr="000C7DBB">
              <w:rPr>
                <w:color w:val="252423"/>
              </w:rPr>
              <w:t>Monitoring only</w:t>
            </w:r>
          </w:p>
        </w:tc>
        <w:tc>
          <w:tcPr>
            <w:tcW w:w="1417" w:type="dxa"/>
          </w:tcPr>
          <w:p w14:paraId="6FD2DB91" w14:textId="14520004" w:rsidR="0018728D" w:rsidRPr="00B259CE" w:rsidRDefault="0018728D" w:rsidP="00234BB8">
            <w:pPr>
              <w:pStyle w:val="TableParagraph"/>
              <w:spacing w:before="0" w:after="0" w:line="240" w:lineRule="auto"/>
              <w:ind w:right="4"/>
              <w:jc w:val="center"/>
            </w:pPr>
            <w:r w:rsidRPr="00B259CE">
              <w:t>13</w:t>
            </w:r>
            <w:r w:rsidR="00003B92" w:rsidRPr="00B259CE">
              <w:t>4</w:t>
            </w:r>
          </w:p>
        </w:tc>
        <w:tc>
          <w:tcPr>
            <w:tcW w:w="1417" w:type="dxa"/>
          </w:tcPr>
          <w:p w14:paraId="073E2BFC" w14:textId="77777777" w:rsidR="0018728D" w:rsidRPr="000C7DBB" w:rsidRDefault="0018728D" w:rsidP="00234BB8">
            <w:pPr>
              <w:pStyle w:val="TableParagraph"/>
              <w:spacing w:before="0" w:after="0" w:line="240" w:lineRule="auto"/>
              <w:jc w:val="center"/>
              <w:rPr>
                <w:rFonts w:ascii="Times New Roman"/>
              </w:rPr>
            </w:pPr>
          </w:p>
        </w:tc>
        <w:tc>
          <w:tcPr>
            <w:tcW w:w="2835" w:type="dxa"/>
          </w:tcPr>
          <w:p w14:paraId="772A2202" w14:textId="6E59D98B" w:rsidR="0018728D" w:rsidRPr="000C7DBB" w:rsidRDefault="005F2684" w:rsidP="001B1A29">
            <w:pPr>
              <w:pStyle w:val="TableParagraph"/>
              <w:spacing w:before="0" w:after="0" w:line="240" w:lineRule="auto"/>
              <w:ind w:left="57" w:right="4"/>
              <w:jc w:val="center"/>
            </w:pPr>
            <w:r>
              <w:rPr>
                <w:color w:val="666666"/>
              </w:rPr>
              <w:t>Declining</w:t>
            </w:r>
          </w:p>
        </w:tc>
      </w:tr>
      <w:tr w:rsidR="0018728D" w:rsidRPr="00DC22FE" w14:paraId="37CC5155" w14:textId="77777777" w:rsidTr="00234BB8">
        <w:trPr>
          <w:trHeight w:val="369"/>
        </w:trPr>
        <w:tc>
          <w:tcPr>
            <w:tcW w:w="6520" w:type="dxa"/>
          </w:tcPr>
          <w:p w14:paraId="09DE39E8" w14:textId="77777777" w:rsidR="0018728D" w:rsidRPr="000C7DBB" w:rsidRDefault="0018728D" w:rsidP="001B1A29">
            <w:pPr>
              <w:pStyle w:val="TableParagraph"/>
              <w:spacing w:before="0" w:after="0" w:line="240" w:lineRule="auto"/>
            </w:pPr>
            <w:r w:rsidRPr="000C7DBB">
              <w:rPr>
                <w:color w:val="252423"/>
              </w:rPr>
              <w:t>Rent collected as % of total rent due</w:t>
            </w:r>
          </w:p>
        </w:tc>
        <w:tc>
          <w:tcPr>
            <w:tcW w:w="2976" w:type="dxa"/>
          </w:tcPr>
          <w:p w14:paraId="2D602291" w14:textId="225B0570" w:rsidR="0018728D" w:rsidRPr="000C7DBB" w:rsidRDefault="006338FB" w:rsidP="001B1A29">
            <w:pPr>
              <w:pStyle w:val="TableParagraph"/>
              <w:spacing w:before="0" w:after="0" w:line="240" w:lineRule="auto"/>
            </w:pPr>
            <w:r w:rsidRPr="000C7DBB">
              <w:rPr>
                <w:noProof/>
              </w:rPr>
              <w:drawing>
                <wp:inline distT="0" distB="0" distL="0" distR="0" wp14:anchorId="18EC61D9" wp14:editId="7FCB7F66">
                  <wp:extent cx="140512" cy="140512"/>
                  <wp:effectExtent l="0" t="0" r="0" b="0"/>
                  <wp:docPr id="158800130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8001304" name="Image 84">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0C7DBB">
              <w:rPr>
                <w:rFonts w:ascii="Times New Roman"/>
              </w:rPr>
              <w:t xml:space="preserve"> </w:t>
            </w:r>
            <w:r w:rsidRPr="000C7DBB">
              <w:rPr>
                <w:color w:val="252423"/>
              </w:rPr>
              <w:t>On</w:t>
            </w:r>
            <w:r w:rsidR="0018728D" w:rsidRPr="000C7DBB">
              <w:rPr>
                <w:color w:val="252423"/>
              </w:rPr>
              <w:t xml:space="preserve"> target</w:t>
            </w:r>
          </w:p>
        </w:tc>
        <w:tc>
          <w:tcPr>
            <w:tcW w:w="1417" w:type="dxa"/>
          </w:tcPr>
          <w:p w14:paraId="5C1AF1BC" w14:textId="410FA16F" w:rsidR="0018728D" w:rsidRPr="00B259CE" w:rsidRDefault="0018728D" w:rsidP="00234BB8">
            <w:pPr>
              <w:pStyle w:val="TableParagraph"/>
              <w:spacing w:before="0" w:after="0" w:line="240" w:lineRule="auto"/>
              <w:jc w:val="center"/>
            </w:pPr>
            <w:r w:rsidRPr="00B259CE">
              <w:t>9</w:t>
            </w:r>
            <w:r w:rsidR="003F30E9">
              <w:t>9</w:t>
            </w:r>
            <w:r w:rsidRPr="00B259CE">
              <w:t>.</w:t>
            </w:r>
            <w:r w:rsidR="003F30E9">
              <w:t>2</w:t>
            </w:r>
            <w:r w:rsidRPr="00B259CE">
              <w:t>%</w:t>
            </w:r>
          </w:p>
        </w:tc>
        <w:tc>
          <w:tcPr>
            <w:tcW w:w="1417" w:type="dxa"/>
          </w:tcPr>
          <w:p w14:paraId="10B8AA11" w14:textId="188289ED" w:rsidR="0018728D" w:rsidRPr="000C7DBB" w:rsidRDefault="00613E0A" w:rsidP="00234BB8">
            <w:pPr>
              <w:pStyle w:val="TableParagraph"/>
              <w:spacing w:before="0" w:after="0" w:line="240" w:lineRule="auto"/>
              <w:ind w:left="94"/>
              <w:jc w:val="center"/>
              <w:rPr>
                <w:rFonts w:ascii="Times New Roman"/>
              </w:rPr>
            </w:pPr>
            <w:r w:rsidRPr="00EA7214">
              <w:t>99.0%</w:t>
            </w:r>
          </w:p>
        </w:tc>
        <w:tc>
          <w:tcPr>
            <w:tcW w:w="2835" w:type="dxa"/>
          </w:tcPr>
          <w:p w14:paraId="17610FD1" w14:textId="77777777" w:rsidR="0018728D" w:rsidRPr="000C7DBB" w:rsidRDefault="0018728D" w:rsidP="001B1A29">
            <w:pPr>
              <w:pStyle w:val="TableParagraph"/>
              <w:spacing w:before="0" w:after="0" w:line="240" w:lineRule="auto"/>
              <w:ind w:left="57" w:right="4"/>
              <w:jc w:val="center"/>
            </w:pPr>
            <w:r w:rsidRPr="000C7DBB">
              <w:rPr>
                <w:color w:val="666666"/>
              </w:rPr>
              <w:t>Maintaining</w:t>
            </w:r>
          </w:p>
        </w:tc>
      </w:tr>
      <w:tr w:rsidR="0018728D" w:rsidRPr="00DC22FE" w14:paraId="6E4DFD7F" w14:textId="77777777" w:rsidTr="00234BB8">
        <w:trPr>
          <w:trHeight w:val="369"/>
        </w:trPr>
        <w:tc>
          <w:tcPr>
            <w:tcW w:w="6520" w:type="dxa"/>
          </w:tcPr>
          <w:p w14:paraId="3458F230" w14:textId="77777777" w:rsidR="0018728D" w:rsidRPr="000C7DBB" w:rsidRDefault="0018728D" w:rsidP="001B1A29">
            <w:pPr>
              <w:pStyle w:val="TableParagraph"/>
              <w:spacing w:before="0" w:after="0" w:line="240" w:lineRule="auto"/>
            </w:pPr>
            <w:r w:rsidRPr="000C7DBB">
              <w:rPr>
                <w:color w:val="252423"/>
              </w:rPr>
              <w:t>Rent lost from empty homes (£)</w:t>
            </w:r>
          </w:p>
        </w:tc>
        <w:tc>
          <w:tcPr>
            <w:tcW w:w="2976" w:type="dxa"/>
          </w:tcPr>
          <w:p w14:paraId="534FE53E" w14:textId="0EF80563" w:rsidR="0018728D" w:rsidRPr="000C7DBB" w:rsidRDefault="006338FB" w:rsidP="001B1A29">
            <w:pPr>
              <w:pStyle w:val="TableParagraph"/>
              <w:spacing w:before="0" w:after="0" w:line="240" w:lineRule="auto"/>
            </w:pPr>
            <w:r w:rsidRPr="000C7DBB">
              <w:rPr>
                <w:noProof/>
              </w:rPr>
              <w:drawing>
                <wp:inline distT="0" distB="0" distL="0" distR="0" wp14:anchorId="5BF365D4" wp14:editId="3CE370AE">
                  <wp:extent cx="140512" cy="140512"/>
                  <wp:effectExtent l="0" t="0" r="0" b="0"/>
                  <wp:docPr id="1327234488"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7234488" name="Image 84">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140512" cy="140512"/>
                          </a:xfrm>
                          <a:prstGeom prst="rect">
                            <a:avLst/>
                          </a:prstGeom>
                        </pic:spPr>
                      </pic:pic>
                    </a:graphicData>
                  </a:graphic>
                </wp:inline>
              </w:drawing>
            </w:r>
            <w:r w:rsidRPr="000C7DBB">
              <w:rPr>
                <w:rFonts w:ascii="Times New Roman"/>
              </w:rPr>
              <w:t xml:space="preserve"> </w:t>
            </w:r>
            <w:r w:rsidRPr="000C7DBB">
              <w:rPr>
                <w:color w:val="252423"/>
              </w:rPr>
              <w:t>On</w:t>
            </w:r>
            <w:r w:rsidR="0018728D" w:rsidRPr="000C7DBB">
              <w:rPr>
                <w:color w:val="252423"/>
              </w:rPr>
              <w:t xml:space="preserve"> target</w:t>
            </w:r>
          </w:p>
        </w:tc>
        <w:tc>
          <w:tcPr>
            <w:tcW w:w="1417" w:type="dxa"/>
          </w:tcPr>
          <w:p w14:paraId="3B1A5224" w14:textId="704BCF85" w:rsidR="0018728D" w:rsidRPr="00B259CE" w:rsidRDefault="0018728D" w:rsidP="00234BB8">
            <w:pPr>
              <w:pStyle w:val="TableParagraph"/>
              <w:spacing w:before="0" w:after="0" w:line="240" w:lineRule="auto"/>
              <w:jc w:val="center"/>
            </w:pPr>
            <w:r w:rsidRPr="00B259CE">
              <w:t>£1.</w:t>
            </w:r>
            <w:r w:rsidR="00613E0A">
              <w:t>4</w:t>
            </w:r>
            <w:r w:rsidRPr="00B259CE">
              <w:t>M</w:t>
            </w:r>
          </w:p>
        </w:tc>
        <w:tc>
          <w:tcPr>
            <w:tcW w:w="1417" w:type="dxa"/>
          </w:tcPr>
          <w:p w14:paraId="7BCE0804" w14:textId="77777777" w:rsidR="0018728D" w:rsidRPr="000C7DBB" w:rsidRDefault="0018728D" w:rsidP="00234BB8">
            <w:pPr>
              <w:pStyle w:val="TableParagraph"/>
              <w:spacing w:before="0" w:after="0" w:line="240" w:lineRule="auto"/>
              <w:ind w:left="94"/>
              <w:jc w:val="center"/>
            </w:pPr>
            <w:r w:rsidRPr="00B259CE">
              <w:t>£2.2M</w:t>
            </w:r>
          </w:p>
        </w:tc>
        <w:tc>
          <w:tcPr>
            <w:tcW w:w="2835" w:type="dxa"/>
          </w:tcPr>
          <w:p w14:paraId="2A167299" w14:textId="77777777" w:rsidR="0018728D" w:rsidRPr="000C7DBB" w:rsidRDefault="0018728D" w:rsidP="001B1A29">
            <w:pPr>
              <w:pStyle w:val="TableParagraph"/>
              <w:spacing w:before="0" w:after="0" w:line="240" w:lineRule="auto"/>
              <w:ind w:left="57" w:right="4"/>
              <w:jc w:val="center"/>
            </w:pPr>
            <w:r w:rsidRPr="000C7DBB">
              <w:rPr>
                <w:color w:val="666666"/>
              </w:rPr>
              <w:t>Improving</w:t>
            </w:r>
          </w:p>
        </w:tc>
      </w:tr>
    </w:tbl>
    <w:p w14:paraId="0117A93A" w14:textId="5CDE7CEC" w:rsidR="00543956" w:rsidRPr="000C7DBB" w:rsidRDefault="00102387" w:rsidP="00543956">
      <w:pPr>
        <w:rPr>
          <w:sz w:val="22"/>
          <w:szCs w:val="22"/>
        </w:rPr>
      </w:pPr>
      <w:r w:rsidRPr="00102387">
        <w:rPr>
          <w:noProof/>
        </w:rPr>
        <w:drawing>
          <wp:anchor distT="0" distB="0" distL="114300" distR="114300" simplePos="0" relativeHeight="251658292" behindDoc="0" locked="0" layoutInCell="1" allowOverlap="1" wp14:anchorId="56C43012" wp14:editId="68794867">
            <wp:simplePos x="0" y="0"/>
            <wp:positionH relativeFrom="column">
              <wp:posOffset>5146648</wp:posOffset>
            </wp:positionH>
            <wp:positionV relativeFrom="paragraph">
              <wp:posOffset>103974</wp:posOffset>
            </wp:positionV>
            <wp:extent cx="4427855" cy="1731010"/>
            <wp:effectExtent l="0" t="0" r="0" b="2540"/>
            <wp:wrapSquare wrapText="bothSides"/>
            <wp:docPr id="946949355" name="Picture 1" descr="Column and line chart showing that the average number of hours to complete emergency repairs has been decreasing since 2020/21 but in 2023/24 is still behind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49355" name="Picture 1" descr="Column and line chart showing that the average number of hours to complete emergency repairs has been decreasing since 2020/21 but in 2023/24 is still behind target. "/>
                    <pic:cNvPicPr/>
                  </pic:nvPicPr>
                  <pic:blipFill>
                    <a:blip r:embed="rId138">
                      <a:extLst>
                        <a:ext uri="{28A0092B-C50C-407E-A947-70E740481C1C}">
                          <a14:useLocalDpi xmlns:a14="http://schemas.microsoft.com/office/drawing/2010/main" val="0"/>
                        </a:ext>
                      </a:extLst>
                    </a:blip>
                    <a:stretch>
                      <a:fillRect/>
                    </a:stretch>
                  </pic:blipFill>
                  <pic:spPr>
                    <a:xfrm>
                      <a:off x="0" y="0"/>
                      <a:ext cx="4427855" cy="1731010"/>
                    </a:xfrm>
                    <a:prstGeom prst="rect">
                      <a:avLst/>
                    </a:prstGeom>
                  </pic:spPr>
                </pic:pic>
              </a:graphicData>
            </a:graphic>
            <wp14:sizeRelV relativeFrom="margin">
              <wp14:pctHeight>0</wp14:pctHeight>
            </wp14:sizeRelV>
          </wp:anchor>
        </w:drawing>
      </w:r>
      <w:r w:rsidR="00EA03F7" w:rsidRPr="00EA03F7">
        <w:rPr>
          <w:noProof/>
        </w:rPr>
        <w:t xml:space="preserve"> </w:t>
      </w:r>
    </w:p>
    <w:p w14:paraId="0FAFEB1F" w14:textId="77777777" w:rsidR="003423AD" w:rsidRDefault="003423AD">
      <w:pPr>
        <w:sectPr w:rsidR="003423AD" w:rsidSect="00950D77">
          <w:pgSz w:w="16838" w:h="11906" w:orient="landscape"/>
          <w:pgMar w:top="720" w:right="720" w:bottom="720" w:left="720" w:header="708" w:footer="708" w:gutter="0"/>
          <w:cols w:space="708"/>
          <w:docGrid w:linePitch="360"/>
        </w:sectPr>
      </w:pPr>
    </w:p>
    <w:p w14:paraId="5AC6BCCB" w14:textId="0F3F2949" w:rsidR="00F4006D" w:rsidRDefault="00CB1B6D" w:rsidP="00EE1145">
      <w:r w:rsidRPr="00F4006D">
        <w:t xml:space="preserve">The </w:t>
      </w:r>
      <w:r w:rsidR="00F4006D" w:rsidRPr="00F4006D">
        <w:t xml:space="preserve">ageing condition of our Council housing stock </w:t>
      </w:r>
      <w:r w:rsidR="000531DE">
        <w:t xml:space="preserve">means there is more work required to bring them up to standard. This </w:t>
      </w:r>
      <w:r w:rsidR="00F4006D" w:rsidRPr="00F4006D">
        <w:t xml:space="preserve">increases the time we </w:t>
      </w:r>
      <w:r w:rsidR="008563C8">
        <w:t xml:space="preserve">are </w:t>
      </w:r>
      <w:r w:rsidR="00F4006D" w:rsidRPr="00F4006D">
        <w:t>tak</w:t>
      </w:r>
      <w:r w:rsidR="008563C8">
        <w:t>ing</w:t>
      </w:r>
      <w:r w:rsidR="00F4006D" w:rsidRPr="00F4006D">
        <w:t xml:space="preserve"> to prepare houses for people to live in.</w:t>
      </w:r>
    </w:p>
    <w:p w14:paraId="2B70CCE1" w14:textId="78E4F8DB" w:rsidR="00543956" w:rsidRDefault="00F53C53" w:rsidP="00EE1145">
      <w:r w:rsidRPr="00F53C53">
        <w:rPr>
          <w:noProof/>
        </w:rPr>
        <w:drawing>
          <wp:anchor distT="0" distB="0" distL="114300" distR="114300" simplePos="0" relativeHeight="251658293" behindDoc="0" locked="0" layoutInCell="1" allowOverlap="1" wp14:anchorId="26B91233" wp14:editId="4F1B75EE">
            <wp:simplePos x="0" y="0"/>
            <wp:positionH relativeFrom="column">
              <wp:posOffset>5145074</wp:posOffset>
            </wp:positionH>
            <wp:positionV relativeFrom="paragraph">
              <wp:posOffset>877597</wp:posOffset>
            </wp:positionV>
            <wp:extent cx="4427855" cy="1758315"/>
            <wp:effectExtent l="0" t="0" r="0" b="0"/>
            <wp:wrapSquare wrapText="bothSides"/>
            <wp:docPr id="1566157088" name="Picture 1" descr="Column and line chart showing a stable average time to complete non-emergency repairs from 2020-21 to 2023-24, with slight fluctuations but consistently below the 20-da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57088" name="Picture 1" descr="Column and line chart showing a stable average time to complete non-emergency repairs from 2020-21 to 2023-24, with slight fluctuations but consistently below the 20-day mark."/>
                    <pic:cNvPicPr/>
                  </pic:nvPicPr>
                  <pic:blipFill>
                    <a:blip r:embed="rId139">
                      <a:extLst>
                        <a:ext uri="{28A0092B-C50C-407E-A947-70E740481C1C}">
                          <a14:useLocalDpi xmlns:a14="http://schemas.microsoft.com/office/drawing/2010/main" val="0"/>
                        </a:ext>
                      </a:extLst>
                    </a:blip>
                    <a:stretch>
                      <a:fillRect/>
                    </a:stretch>
                  </pic:blipFill>
                  <pic:spPr>
                    <a:xfrm>
                      <a:off x="0" y="0"/>
                      <a:ext cx="4427855" cy="1758315"/>
                    </a:xfrm>
                    <a:prstGeom prst="rect">
                      <a:avLst/>
                    </a:prstGeom>
                  </pic:spPr>
                </pic:pic>
              </a:graphicData>
            </a:graphic>
            <wp14:sizeRelH relativeFrom="margin">
              <wp14:pctWidth>0</wp14:pctWidth>
            </wp14:sizeRelH>
            <wp14:sizeRelV relativeFrom="margin">
              <wp14:pctHeight>0</wp14:pctHeight>
            </wp14:sizeRelV>
          </wp:anchor>
        </w:drawing>
      </w:r>
      <w:r w:rsidR="00543956" w:rsidRPr="0081511D">
        <w:t>We are working to ensure that repairs to our properties are completed time</w:t>
      </w:r>
      <w:r w:rsidR="00543956">
        <w:t>ous</w:t>
      </w:r>
      <w:r w:rsidR="00543956" w:rsidRPr="0081511D">
        <w:t xml:space="preserve">ly, </w:t>
      </w:r>
      <w:r w:rsidR="00543956">
        <w:t xml:space="preserve">with the </w:t>
      </w:r>
      <w:r w:rsidR="00543956" w:rsidRPr="007B52DD">
        <w:rPr>
          <w:b/>
        </w:rPr>
        <w:t xml:space="preserve">average time to complete </w:t>
      </w:r>
      <w:r w:rsidR="00503C7E" w:rsidRPr="007B52DD">
        <w:rPr>
          <w:b/>
        </w:rPr>
        <w:t xml:space="preserve">both </w:t>
      </w:r>
      <w:r w:rsidR="00543956" w:rsidRPr="007B52DD">
        <w:rPr>
          <w:b/>
        </w:rPr>
        <w:t>emergency and non-emergency repairs</w:t>
      </w:r>
      <w:r w:rsidR="00543956">
        <w:t xml:space="preserve"> reducing between 2022</w:t>
      </w:r>
      <w:r w:rsidR="008D3989">
        <w:t>/</w:t>
      </w:r>
      <w:r w:rsidR="00543956">
        <w:t>23 and 2023</w:t>
      </w:r>
      <w:r w:rsidR="008D3989">
        <w:t>/</w:t>
      </w:r>
      <w:r w:rsidR="00543956">
        <w:t>24</w:t>
      </w:r>
      <w:r w:rsidR="001654DD">
        <w:t xml:space="preserve"> (5.9 hours reducing to </w:t>
      </w:r>
      <w:r w:rsidR="0072195E">
        <w:t>5.3</w:t>
      </w:r>
      <w:r w:rsidR="00521DA2" w:rsidRPr="006338FB">
        <w:t xml:space="preserve"> </w:t>
      </w:r>
      <w:r w:rsidR="00521DA2">
        <w:t xml:space="preserve">hours and </w:t>
      </w:r>
      <w:r w:rsidR="000B1A68">
        <w:t xml:space="preserve">15.8 </w:t>
      </w:r>
      <w:r w:rsidR="00DD6014">
        <w:t xml:space="preserve">working </w:t>
      </w:r>
      <w:r w:rsidR="000B1A68">
        <w:t xml:space="preserve">days </w:t>
      </w:r>
      <w:r w:rsidR="00887BD3">
        <w:t xml:space="preserve">reducing </w:t>
      </w:r>
      <w:r w:rsidR="000B1A68">
        <w:t xml:space="preserve">to </w:t>
      </w:r>
      <w:r w:rsidR="00DD6014" w:rsidRPr="006338FB">
        <w:t>13.</w:t>
      </w:r>
      <w:r w:rsidR="0072195E">
        <w:t>2</w:t>
      </w:r>
      <w:r w:rsidR="00DD6014" w:rsidRPr="006338FB">
        <w:t xml:space="preserve"> </w:t>
      </w:r>
      <w:r w:rsidR="00DD6014">
        <w:t>working days respectively)</w:t>
      </w:r>
      <w:r w:rsidR="00923022">
        <w:t>. H</w:t>
      </w:r>
      <w:r w:rsidR="00F96F74">
        <w:t xml:space="preserve">owever, the time </w:t>
      </w:r>
      <w:r w:rsidR="00060B62">
        <w:t>we are taking on</w:t>
      </w:r>
      <w:r w:rsidR="00F96F74">
        <w:t xml:space="preserve"> </w:t>
      </w:r>
      <w:r w:rsidR="00543956">
        <w:t xml:space="preserve">emergency repairs is currently behind our target. </w:t>
      </w:r>
      <w:r w:rsidR="00060B62" w:rsidRPr="00060B62">
        <w:t>W</w:t>
      </w:r>
      <w:r w:rsidR="008F3F74">
        <w:t>e</w:t>
      </w:r>
      <w:r w:rsidR="00543956">
        <w:t xml:space="preserve"> are </w:t>
      </w:r>
      <w:r w:rsidR="002F4107">
        <w:t xml:space="preserve">taking </w:t>
      </w:r>
      <w:r w:rsidR="00543956">
        <w:t xml:space="preserve">forward </w:t>
      </w:r>
      <w:r w:rsidR="006A139F">
        <w:t>various</w:t>
      </w:r>
      <w:r w:rsidR="00543956">
        <w:t xml:space="preserve"> projects</w:t>
      </w:r>
      <w:r w:rsidR="002F4107">
        <w:t xml:space="preserve"> to </w:t>
      </w:r>
      <w:r w:rsidR="00543956">
        <w:t>assist our teams to better monitor and manage performance</w:t>
      </w:r>
      <w:r w:rsidR="00E85AEA">
        <w:t>.</w:t>
      </w:r>
      <w:r w:rsidR="00543956">
        <w:t xml:space="preserve"> </w:t>
      </w:r>
      <w:r w:rsidR="00827688">
        <w:t xml:space="preserve">One project </w:t>
      </w:r>
      <w:r w:rsidR="00D21CCA">
        <w:t>was</w:t>
      </w:r>
      <w:r w:rsidR="00827688">
        <w:t xml:space="preserve"> the </w:t>
      </w:r>
      <w:r w:rsidR="00543956">
        <w:t>introduc</w:t>
      </w:r>
      <w:r w:rsidR="00B214F9">
        <w:t>tion of</w:t>
      </w:r>
      <w:r w:rsidR="00543956">
        <w:t xml:space="preserve"> early intervention processes to tackle dampness and mould</w:t>
      </w:r>
      <w:r w:rsidR="00B214F9">
        <w:t xml:space="preserve">. We </w:t>
      </w:r>
      <w:r w:rsidR="00D00743">
        <w:t>provide updates on</w:t>
      </w:r>
      <w:r w:rsidR="006A139F">
        <w:t xml:space="preserve"> our actions</w:t>
      </w:r>
      <w:r w:rsidR="00813D24">
        <w:t xml:space="preserve"> through </w:t>
      </w:r>
      <w:hyperlink r:id="rId140" w:history="1">
        <w:r w:rsidR="00813D24" w:rsidRPr="00D07206">
          <w:rPr>
            <w:rStyle w:val="Hyperlink"/>
          </w:rPr>
          <w:t>regular updates</w:t>
        </w:r>
      </w:hyperlink>
      <w:r w:rsidR="00813D24">
        <w:t xml:space="preserve"> </w:t>
      </w:r>
      <w:r w:rsidR="00796C80">
        <w:t>on our Housing Service Improvement Plan.</w:t>
      </w:r>
      <w:r w:rsidR="00FA5348">
        <w:t xml:space="preserve"> </w:t>
      </w:r>
    </w:p>
    <w:p w14:paraId="6D1B667B" w14:textId="1B48DC78" w:rsidR="008E600C" w:rsidRDefault="00543956" w:rsidP="00EE1145">
      <w:r w:rsidRPr="009D7EB2">
        <w:t xml:space="preserve">The </w:t>
      </w:r>
      <w:r w:rsidRPr="00C6248F">
        <w:rPr>
          <w:b/>
        </w:rPr>
        <w:t>average time to re-let our properties</w:t>
      </w:r>
      <w:r w:rsidRPr="009D7EB2">
        <w:t xml:space="preserve"> is higher in 2023/24 </w:t>
      </w:r>
      <w:r w:rsidR="00220923">
        <w:t>(</w:t>
      </w:r>
      <w:r w:rsidR="00220923" w:rsidRPr="001916F8">
        <w:t>13</w:t>
      </w:r>
      <w:r w:rsidR="001916F8" w:rsidRPr="001916F8">
        <w:t>4</w:t>
      </w:r>
      <w:r w:rsidR="00220923" w:rsidRPr="001916F8">
        <w:t xml:space="preserve"> days</w:t>
      </w:r>
      <w:r w:rsidR="00220923">
        <w:t xml:space="preserve">) </w:t>
      </w:r>
      <w:r w:rsidRPr="009D7EB2">
        <w:t xml:space="preserve">compared to </w:t>
      </w:r>
      <w:r>
        <w:t>2022/23</w:t>
      </w:r>
      <w:r w:rsidR="00220923">
        <w:t xml:space="preserve"> (106 days)</w:t>
      </w:r>
      <w:r w:rsidR="00051950">
        <w:t xml:space="preserve"> and almost double the time in </w:t>
      </w:r>
      <w:r w:rsidR="001B1A29" w:rsidRPr="00044EBC">
        <w:rPr>
          <w:noProof/>
        </w:rPr>
        <w:lastRenderedPageBreak/>
        <w:drawing>
          <wp:anchor distT="0" distB="0" distL="114300" distR="114300" simplePos="0" relativeHeight="251658287" behindDoc="0" locked="0" layoutInCell="1" allowOverlap="1" wp14:anchorId="080506DC" wp14:editId="13823383">
            <wp:simplePos x="0" y="0"/>
            <wp:positionH relativeFrom="margin">
              <wp:posOffset>5222654</wp:posOffset>
            </wp:positionH>
            <wp:positionV relativeFrom="paragraph">
              <wp:posOffset>580</wp:posOffset>
            </wp:positionV>
            <wp:extent cx="4428000" cy="1762157"/>
            <wp:effectExtent l="0" t="0" r="0" b="0"/>
            <wp:wrapSquare wrapText="bothSides"/>
            <wp:docPr id="1417037720" name="Picture 1" descr="Column chart showing that the number of days on average to re-let properties has been increasing from 69 days in 2020/21 to 134 in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37720" name="Picture 1" descr="Column chart showing that the number of days on average to re-let properties has been increasing from 69 days in 2020/21 to 134 in 2023/24. "/>
                    <pic:cNvPicPr/>
                  </pic:nvPicPr>
                  <pic:blipFill>
                    <a:blip r:embed="rId141">
                      <a:extLst>
                        <a:ext uri="{28A0092B-C50C-407E-A947-70E740481C1C}">
                          <a14:useLocalDpi xmlns:a14="http://schemas.microsoft.com/office/drawing/2010/main" val="0"/>
                        </a:ext>
                      </a:extLst>
                    </a:blip>
                    <a:stretch>
                      <a:fillRect/>
                    </a:stretch>
                  </pic:blipFill>
                  <pic:spPr>
                    <a:xfrm>
                      <a:off x="0" y="0"/>
                      <a:ext cx="4428000" cy="1762157"/>
                    </a:xfrm>
                    <a:prstGeom prst="rect">
                      <a:avLst/>
                    </a:prstGeom>
                  </pic:spPr>
                </pic:pic>
              </a:graphicData>
            </a:graphic>
            <wp14:sizeRelH relativeFrom="margin">
              <wp14:pctWidth>0</wp14:pctWidth>
            </wp14:sizeRelH>
            <wp14:sizeRelV relativeFrom="margin">
              <wp14:pctHeight>0</wp14:pctHeight>
            </wp14:sizeRelV>
          </wp:anchor>
        </w:drawing>
      </w:r>
      <w:r w:rsidR="00051950">
        <w:t>2020/21 (69 days)</w:t>
      </w:r>
      <w:r w:rsidRPr="009D7EB2">
        <w:t xml:space="preserve">. </w:t>
      </w:r>
      <w:r w:rsidR="00E5046B" w:rsidRPr="00342CFE">
        <w:t xml:space="preserve">The number of void properties increased significantly during the pandemic when work in homes was restricted and the lettings process was impacted heavily due to Scottish Government Public Health guidelines. </w:t>
      </w:r>
      <w:r w:rsidR="00735DE6">
        <w:t>Following this, l</w:t>
      </w:r>
      <w:r w:rsidR="00E5046B" w:rsidRPr="00342CFE">
        <w:t>etting times have increased as a result of bringing properties that have been out of use for a long time back up to the lettable standard</w:t>
      </w:r>
      <w:r w:rsidR="008E600C">
        <w:t>.</w:t>
      </w:r>
    </w:p>
    <w:p w14:paraId="54F87C05" w14:textId="0FF93512" w:rsidR="00BF753A" w:rsidRDefault="001B1A29" w:rsidP="00EE1145">
      <w:r w:rsidRPr="00ED0C5A">
        <w:rPr>
          <w:noProof/>
        </w:rPr>
        <w:drawing>
          <wp:anchor distT="0" distB="0" distL="114300" distR="114300" simplePos="0" relativeHeight="251658288" behindDoc="0" locked="0" layoutInCell="1" allowOverlap="1" wp14:anchorId="728EA6A8" wp14:editId="195C4EE7">
            <wp:simplePos x="0" y="0"/>
            <wp:positionH relativeFrom="margin">
              <wp:posOffset>5238557</wp:posOffset>
            </wp:positionH>
            <wp:positionV relativeFrom="paragraph">
              <wp:posOffset>615315</wp:posOffset>
            </wp:positionV>
            <wp:extent cx="4428000" cy="1773009"/>
            <wp:effectExtent l="0" t="0" r="0" b="0"/>
            <wp:wrapSquare wrapText="bothSides"/>
            <wp:docPr id="772440830" name="Picture 1" descr="The proportion of rent collected as a percentage of total rent due has been increasing since 2020/21 and reached the target in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40830" name="Picture 1" descr="The proportion of rent collected as a percentage of total rent due has been increasing since 2020/21 and reached the target in 2023/24. "/>
                    <pic:cNvPicPr/>
                  </pic:nvPicPr>
                  <pic:blipFill>
                    <a:blip r:embed="rId142">
                      <a:extLst>
                        <a:ext uri="{28A0092B-C50C-407E-A947-70E740481C1C}">
                          <a14:useLocalDpi xmlns:a14="http://schemas.microsoft.com/office/drawing/2010/main" val="0"/>
                        </a:ext>
                      </a:extLst>
                    </a:blip>
                    <a:stretch>
                      <a:fillRect/>
                    </a:stretch>
                  </pic:blipFill>
                  <pic:spPr>
                    <a:xfrm>
                      <a:off x="0" y="0"/>
                      <a:ext cx="4428000" cy="1773009"/>
                    </a:xfrm>
                    <a:prstGeom prst="rect">
                      <a:avLst/>
                    </a:prstGeom>
                  </pic:spPr>
                </pic:pic>
              </a:graphicData>
            </a:graphic>
          </wp:anchor>
        </w:drawing>
      </w:r>
      <w:r w:rsidR="00543956" w:rsidRPr="009D7EB2">
        <w:t>Reducing the time to re-let our homes is a top priority</w:t>
      </w:r>
      <w:r w:rsidR="00194CDB">
        <w:t xml:space="preserve"> for us</w:t>
      </w:r>
      <w:r w:rsidR="004C4E24">
        <w:t xml:space="preserve"> going forward. This would</w:t>
      </w:r>
      <w:r w:rsidR="00543956" w:rsidRPr="009D7EB2">
        <w:t xml:space="preserve"> also reduce the amount of rent we lose whilst they are empty. </w:t>
      </w:r>
    </w:p>
    <w:p w14:paraId="17DFFA98" w14:textId="46730499" w:rsidR="00E30984" w:rsidRDefault="00543956" w:rsidP="00EE1145">
      <w:r>
        <w:t xml:space="preserve">Our annual </w:t>
      </w:r>
      <w:r w:rsidRPr="00856883">
        <w:rPr>
          <w:b/>
        </w:rPr>
        <w:t>rent loss for empty homes</w:t>
      </w:r>
      <w:r>
        <w:t xml:space="preserve"> is </w:t>
      </w:r>
      <w:r w:rsidRPr="003569CA">
        <w:t>£</w:t>
      </w:r>
      <w:r w:rsidR="008A0CE1">
        <w:t>2.06</w:t>
      </w:r>
      <w:r w:rsidR="002942E9">
        <w:t>m</w:t>
      </w:r>
      <w:r w:rsidR="003569CA" w:rsidRPr="003569CA">
        <w:t>.</w:t>
      </w:r>
      <w:r w:rsidRPr="003569CA">
        <w:t xml:space="preserve"> </w:t>
      </w:r>
      <w:r w:rsidRPr="009D7EB2">
        <w:t xml:space="preserve">We are increasing resources to help carry out repairs quicker, however as we bring properties that have been out of use for a long time back up to lettable standard, the average “time to let” will continue to increase. We consistently collect almost all of the rent that is due to us </w:t>
      </w:r>
      <w:r>
        <w:t xml:space="preserve">at </w:t>
      </w:r>
      <w:r w:rsidRPr="003A580D">
        <w:t>99</w:t>
      </w:r>
      <w:r w:rsidR="003569CA" w:rsidRPr="003A580D">
        <w:t>.2</w:t>
      </w:r>
      <w:r w:rsidRPr="003A580D">
        <w:t xml:space="preserve">% for 2023/24 </w:t>
      </w:r>
      <w:r w:rsidRPr="009D7EB2">
        <w:t xml:space="preserve">and work hard to support those that may be struggling. </w:t>
      </w:r>
    </w:p>
    <w:p w14:paraId="5C7A0FFD" w14:textId="57E514CA" w:rsidR="00E30984" w:rsidRDefault="001B1A29" w:rsidP="00EE1145">
      <w:r w:rsidRPr="002333F9">
        <w:rPr>
          <w:noProof/>
        </w:rPr>
        <w:drawing>
          <wp:anchor distT="0" distB="0" distL="114300" distR="114300" simplePos="0" relativeHeight="251658294" behindDoc="0" locked="0" layoutInCell="1" allowOverlap="1" wp14:anchorId="7FFF86AE" wp14:editId="108A5C81">
            <wp:simplePos x="0" y="0"/>
            <wp:positionH relativeFrom="column">
              <wp:posOffset>5257165</wp:posOffset>
            </wp:positionH>
            <wp:positionV relativeFrom="paragraph">
              <wp:posOffset>375920</wp:posOffset>
            </wp:positionV>
            <wp:extent cx="4409440" cy="1771015"/>
            <wp:effectExtent l="0" t="0" r="0" b="635"/>
            <wp:wrapSquare wrapText="bothSides"/>
            <wp:docPr id="1020257805" name="Picture 1" descr="The chart shows an increase in rent lost from empty homes from 2020-21, peaking in 2022-23, followed by a slight decrease in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57805" name="Picture 1" descr="The chart shows an increase in rent lost from empty homes from 2020-21, peaking in 2022-23, followed by a slight decrease in 2023-24. "/>
                    <pic:cNvPicPr/>
                  </pic:nvPicPr>
                  <pic:blipFill>
                    <a:blip r:embed="rId143">
                      <a:extLst>
                        <a:ext uri="{28A0092B-C50C-407E-A947-70E740481C1C}">
                          <a14:useLocalDpi xmlns:a14="http://schemas.microsoft.com/office/drawing/2010/main" val="0"/>
                        </a:ext>
                      </a:extLst>
                    </a:blip>
                    <a:stretch>
                      <a:fillRect/>
                    </a:stretch>
                  </pic:blipFill>
                  <pic:spPr>
                    <a:xfrm>
                      <a:off x="0" y="0"/>
                      <a:ext cx="4409440" cy="1771015"/>
                    </a:xfrm>
                    <a:prstGeom prst="rect">
                      <a:avLst/>
                    </a:prstGeom>
                  </pic:spPr>
                </pic:pic>
              </a:graphicData>
            </a:graphic>
            <wp14:sizeRelH relativeFrom="margin">
              <wp14:pctWidth>0</wp14:pctWidth>
            </wp14:sizeRelH>
            <wp14:sizeRelV relativeFrom="margin">
              <wp14:pctHeight>0</wp14:pctHeight>
            </wp14:sizeRelV>
          </wp:anchor>
        </w:drawing>
      </w:r>
    </w:p>
    <w:p w14:paraId="2DAEF0D3" w14:textId="7ED9364F" w:rsidR="00E30984" w:rsidRDefault="00E30984" w:rsidP="00EE1145"/>
    <w:p w14:paraId="29A49B51" w14:textId="10C1DB94" w:rsidR="00E30984" w:rsidRDefault="00E30984" w:rsidP="00EE1145"/>
    <w:p w14:paraId="05B64645" w14:textId="6A973100" w:rsidR="00E30984" w:rsidRDefault="00E30984" w:rsidP="005529FD">
      <w:pPr>
        <w:spacing w:line="276" w:lineRule="auto"/>
      </w:pPr>
    </w:p>
    <w:p w14:paraId="2323BC90" w14:textId="38F9880C" w:rsidR="00E30984" w:rsidRDefault="00E30984" w:rsidP="005529FD">
      <w:pPr>
        <w:spacing w:line="276" w:lineRule="auto"/>
      </w:pPr>
    </w:p>
    <w:p w14:paraId="6ADBB9C2" w14:textId="77777777" w:rsidR="003423AD" w:rsidRDefault="003423AD">
      <w:pPr>
        <w:sectPr w:rsidR="003423AD" w:rsidSect="006B77AD">
          <w:type w:val="continuous"/>
          <w:pgSz w:w="16838" w:h="11906" w:orient="landscape"/>
          <w:pgMar w:top="720" w:right="720" w:bottom="720" w:left="720" w:header="708" w:footer="708" w:gutter="0"/>
          <w:cols w:num="2" w:space="708"/>
          <w:docGrid w:linePitch="360"/>
        </w:sectPr>
      </w:pPr>
    </w:p>
    <w:p w14:paraId="598B4A4F" w14:textId="30BC2685" w:rsidR="00771748" w:rsidRPr="00CB58B5" w:rsidRDefault="009449D1" w:rsidP="00EE1145">
      <w:pPr>
        <w:pStyle w:val="Heading2"/>
        <w:sectPr w:rsidR="00771748" w:rsidRPr="00CB58B5" w:rsidSect="001B1A29">
          <w:pgSz w:w="16838" w:h="11906" w:orient="landscape"/>
          <w:pgMar w:top="720" w:right="720" w:bottom="720" w:left="720" w:header="709" w:footer="709" w:gutter="0"/>
          <w:cols w:space="708"/>
          <w:docGrid w:linePitch="360"/>
        </w:sectPr>
      </w:pPr>
      <w:r w:rsidRPr="009449D1">
        <w:rPr>
          <w:noProof/>
        </w:rPr>
        <w:lastRenderedPageBreak/>
        <w:t xml:space="preserve"> </w:t>
      </w:r>
      <w:bookmarkStart w:id="39" w:name="_Toc175042396"/>
      <w:r w:rsidR="00771748" w:rsidRPr="00CB58B5">
        <w:t>Housing development</w:t>
      </w:r>
      <w:bookmarkEnd w:id="39"/>
    </w:p>
    <w:tbl>
      <w:tblPr>
        <w:tblW w:w="15165" w:type="dxa"/>
        <w:tblLook w:val="01E0" w:firstRow="1" w:lastRow="1" w:firstColumn="1" w:lastColumn="1" w:noHBand="0" w:noVBand="0"/>
      </w:tblPr>
      <w:tblGrid>
        <w:gridCol w:w="6520"/>
        <w:gridCol w:w="2976"/>
        <w:gridCol w:w="1417"/>
        <w:gridCol w:w="1417"/>
        <w:gridCol w:w="2835"/>
      </w:tblGrid>
      <w:tr w:rsidR="008322ED" w:rsidRPr="00DC22FE" w14:paraId="6FDC65BA" w14:textId="77777777" w:rsidTr="00A9786E">
        <w:trPr>
          <w:trHeight w:val="369"/>
        </w:trPr>
        <w:tc>
          <w:tcPr>
            <w:tcW w:w="6520" w:type="dxa"/>
            <w:shd w:val="clear" w:color="auto" w:fill="E9ECFF"/>
          </w:tcPr>
          <w:p w14:paraId="0D32DAA2" w14:textId="77777777" w:rsidR="008322ED" w:rsidRPr="00312C10" w:rsidRDefault="008322ED">
            <w:pPr>
              <w:pStyle w:val="TableParagraph"/>
              <w:spacing w:before="74" w:line="360" w:lineRule="auto"/>
            </w:pPr>
            <w:r w:rsidRPr="00312C10">
              <w:rPr>
                <w:color w:val="1A1A1A"/>
              </w:rPr>
              <w:t>KPI Name</w:t>
            </w:r>
          </w:p>
        </w:tc>
        <w:tc>
          <w:tcPr>
            <w:tcW w:w="2976" w:type="dxa"/>
            <w:shd w:val="clear" w:color="auto" w:fill="E9ECFF"/>
            <w:vAlign w:val="center"/>
          </w:tcPr>
          <w:p w14:paraId="72FA40B4" w14:textId="77777777" w:rsidR="008322ED" w:rsidRPr="00312C10" w:rsidRDefault="008322ED" w:rsidP="00A9786E">
            <w:pPr>
              <w:pStyle w:val="TableParagraph"/>
              <w:spacing w:before="74" w:line="360" w:lineRule="auto"/>
              <w:ind w:right="51"/>
            </w:pPr>
            <w:r w:rsidRPr="00312C10">
              <w:rPr>
                <w:color w:val="1A1A1A"/>
              </w:rPr>
              <w:t>RAG</w:t>
            </w:r>
          </w:p>
        </w:tc>
        <w:tc>
          <w:tcPr>
            <w:tcW w:w="1417" w:type="dxa"/>
            <w:shd w:val="clear" w:color="auto" w:fill="E9ECFF"/>
            <w:vAlign w:val="center"/>
          </w:tcPr>
          <w:p w14:paraId="05914104" w14:textId="77777777" w:rsidR="008322ED" w:rsidRPr="00312C10" w:rsidRDefault="008322ED" w:rsidP="00A9786E">
            <w:pPr>
              <w:pStyle w:val="TableParagraph"/>
              <w:spacing w:before="74" w:line="360" w:lineRule="auto"/>
              <w:jc w:val="center"/>
            </w:pPr>
            <w:r w:rsidRPr="00312C10">
              <w:rPr>
                <w:color w:val="1A1A1A"/>
              </w:rPr>
              <w:t>Value</w:t>
            </w:r>
          </w:p>
        </w:tc>
        <w:tc>
          <w:tcPr>
            <w:tcW w:w="1417" w:type="dxa"/>
            <w:shd w:val="clear" w:color="auto" w:fill="E9ECFF"/>
            <w:vAlign w:val="center"/>
          </w:tcPr>
          <w:p w14:paraId="3077E13D" w14:textId="77777777" w:rsidR="008322ED" w:rsidRPr="00312C10" w:rsidRDefault="008322ED" w:rsidP="008322ED">
            <w:pPr>
              <w:pStyle w:val="TableParagraph"/>
              <w:spacing w:before="74" w:line="360" w:lineRule="auto"/>
              <w:ind w:left="74"/>
              <w:jc w:val="center"/>
            </w:pPr>
            <w:r w:rsidRPr="00312C10">
              <w:rPr>
                <w:color w:val="1A1A1A"/>
              </w:rPr>
              <w:t>Target</w:t>
            </w:r>
          </w:p>
        </w:tc>
        <w:tc>
          <w:tcPr>
            <w:tcW w:w="2835" w:type="dxa"/>
            <w:shd w:val="clear" w:color="auto" w:fill="E9ECFF"/>
          </w:tcPr>
          <w:p w14:paraId="0208B024" w14:textId="77777777" w:rsidR="008322ED" w:rsidRPr="00312C10" w:rsidRDefault="008322ED">
            <w:pPr>
              <w:pStyle w:val="TableParagraph"/>
              <w:spacing w:before="74" w:line="360" w:lineRule="auto"/>
              <w:ind w:left="50"/>
              <w:jc w:val="center"/>
            </w:pPr>
            <w:r w:rsidRPr="00312C10">
              <w:rPr>
                <w:color w:val="1A1A1A"/>
              </w:rPr>
              <w:t>Direction of travel</w:t>
            </w:r>
          </w:p>
        </w:tc>
      </w:tr>
      <w:tr w:rsidR="008322ED" w:rsidRPr="00DC22FE" w14:paraId="77CD596F" w14:textId="77777777" w:rsidTr="00E348C8">
        <w:trPr>
          <w:trHeight w:val="369"/>
        </w:trPr>
        <w:tc>
          <w:tcPr>
            <w:tcW w:w="6520" w:type="dxa"/>
          </w:tcPr>
          <w:p w14:paraId="75378C33" w14:textId="77777777" w:rsidR="008322ED" w:rsidRPr="00312C10" w:rsidRDefault="008322ED" w:rsidP="001B1A29">
            <w:pPr>
              <w:pStyle w:val="TableParagraph"/>
              <w:spacing w:before="0" w:after="0" w:line="240" w:lineRule="auto"/>
            </w:pPr>
            <w:r w:rsidRPr="00312C10">
              <w:rPr>
                <w:color w:val="252423"/>
              </w:rPr>
              <w:t>Nº: of affordable homes approved</w:t>
            </w:r>
          </w:p>
        </w:tc>
        <w:tc>
          <w:tcPr>
            <w:tcW w:w="2976" w:type="dxa"/>
            <w:vAlign w:val="center"/>
          </w:tcPr>
          <w:p w14:paraId="6F0A75A3" w14:textId="735DA2A2" w:rsidR="008322ED" w:rsidRPr="00312C10" w:rsidRDefault="008322ED" w:rsidP="001B1A29">
            <w:pPr>
              <w:pStyle w:val="TableParagraph"/>
              <w:spacing w:before="0" w:after="0" w:line="240" w:lineRule="auto"/>
              <w:ind w:right="221"/>
            </w:pPr>
            <w:r w:rsidRPr="00312C10">
              <w:rPr>
                <w:color w:val="252423"/>
              </w:rPr>
              <w:t xml:space="preserve">  </w:t>
            </w:r>
            <w:r w:rsidRPr="00312C10">
              <w:rPr>
                <w:noProof/>
              </w:rPr>
              <w:drawing>
                <wp:inline distT="0" distB="0" distL="0" distR="0" wp14:anchorId="3313E1A4" wp14:editId="270B6FC5">
                  <wp:extent cx="133985" cy="133985"/>
                  <wp:effectExtent l="0" t="0" r="0" b="0"/>
                  <wp:docPr id="12848263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26381" name="Picture 1">
                            <a:extLst>
                              <a:ext uri="{C183D7F6-B498-43B3-948B-1728B52AA6E4}">
                                <adec:decorative xmlns:adec="http://schemas.microsoft.com/office/drawing/2017/decorative" val="1"/>
                              </a:ext>
                            </a:extLst>
                          </pic:cNvPr>
                          <pic:cNvPicPr/>
                        </pic:nvPicPr>
                        <pic:blipFill>
                          <a:blip r:embed="rId144">
                            <a:extLst>
                              <a:ext uri="{28A0092B-C50C-407E-A947-70E740481C1C}">
                                <a14:useLocalDpi xmlns:a14="http://schemas.microsoft.com/office/drawing/2010/main" val="0"/>
                              </a:ext>
                            </a:extLst>
                          </a:blip>
                          <a:stretch>
                            <a:fillRect/>
                          </a:stretch>
                        </pic:blipFill>
                        <pic:spPr>
                          <a:xfrm>
                            <a:off x="0" y="0"/>
                            <a:ext cx="133985" cy="133985"/>
                          </a:xfrm>
                          <a:prstGeom prst="rect">
                            <a:avLst/>
                          </a:prstGeom>
                        </pic:spPr>
                      </pic:pic>
                    </a:graphicData>
                  </a:graphic>
                </wp:inline>
              </w:drawing>
            </w:r>
            <w:r w:rsidRPr="00312C10">
              <w:rPr>
                <w:color w:val="252423"/>
              </w:rPr>
              <w:t xml:space="preserve"> Over 5% from target</w:t>
            </w:r>
          </w:p>
        </w:tc>
        <w:tc>
          <w:tcPr>
            <w:tcW w:w="1417" w:type="dxa"/>
            <w:vAlign w:val="center"/>
          </w:tcPr>
          <w:p w14:paraId="7F4FEAD1" w14:textId="7247C544" w:rsidR="008322ED" w:rsidRPr="00312C10" w:rsidRDefault="008322ED" w:rsidP="001B1A29">
            <w:pPr>
              <w:pStyle w:val="TableParagraph"/>
              <w:spacing w:before="0" w:after="0" w:line="240" w:lineRule="auto"/>
              <w:jc w:val="center"/>
            </w:pPr>
            <w:r w:rsidRPr="00312C10">
              <w:t>668</w:t>
            </w:r>
          </w:p>
        </w:tc>
        <w:tc>
          <w:tcPr>
            <w:tcW w:w="1417" w:type="dxa"/>
            <w:vAlign w:val="center"/>
          </w:tcPr>
          <w:p w14:paraId="37F056D4" w14:textId="77777777" w:rsidR="008322ED" w:rsidRPr="00312C10" w:rsidRDefault="008322ED" w:rsidP="001B1A29">
            <w:pPr>
              <w:pStyle w:val="TableParagraph"/>
              <w:spacing w:before="0" w:after="0" w:line="240" w:lineRule="auto"/>
              <w:ind w:left="74"/>
              <w:jc w:val="center"/>
            </w:pPr>
            <w:r w:rsidRPr="00312C10">
              <w:rPr>
                <w:color w:val="252423"/>
              </w:rPr>
              <w:t>902</w:t>
            </w:r>
          </w:p>
        </w:tc>
        <w:tc>
          <w:tcPr>
            <w:tcW w:w="2835" w:type="dxa"/>
            <w:vAlign w:val="center"/>
          </w:tcPr>
          <w:p w14:paraId="1A3FC315" w14:textId="77777777" w:rsidR="008322ED" w:rsidRPr="00312C10" w:rsidRDefault="008322ED" w:rsidP="00E348C8">
            <w:pPr>
              <w:pStyle w:val="TableParagraph"/>
              <w:spacing w:before="0" w:after="0" w:line="240" w:lineRule="auto"/>
              <w:ind w:left="50"/>
              <w:jc w:val="center"/>
            </w:pPr>
            <w:r w:rsidRPr="00312C10">
              <w:rPr>
                <w:color w:val="666666"/>
              </w:rPr>
              <w:t>Declining</w:t>
            </w:r>
          </w:p>
        </w:tc>
      </w:tr>
      <w:tr w:rsidR="008322ED" w:rsidRPr="00DC22FE" w14:paraId="0E06B9D5" w14:textId="77777777" w:rsidTr="00E348C8">
        <w:trPr>
          <w:trHeight w:val="369"/>
        </w:trPr>
        <w:tc>
          <w:tcPr>
            <w:tcW w:w="6520" w:type="dxa"/>
          </w:tcPr>
          <w:p w14:paraId="1BECDE21" w14:textId="77777777" w:rsidR="008322ED" w:rsidRPr="00312C10" w:rsidRDefault="008322ED" w:rsidP="001B1A29">
            <w:pPr>
              <w:pStyle w:val="TableParagraph"/>
              <w:spacing w:before="0" w:after="0" w:line="240" w:lineRule="auto"/>
            </w:pPr>
            <w:r w:rsidRPr="00312C10">
              <w:rPr>
                <w:color w:val="252423"/>
              </w:rPr>
              <w:t>Nº: of affordable homes completed</w:t>
            </w:r>
          </w:p>
        </w:tc>
        <w:tc>
          <w:tcPr>
            <w:tcW w:w="2976" w:type="dxa"/>
            <w:vAlign w:val="center"/>
          </w:tcPr>
          <w:p w14:paraId="6912538E" w14:textId="77777777" w:rsidR="008322ED" w:rsidRPr="00312C10" w:rsidRDefault="008322ED" w:rsidP="001B1A29">
            <w:pPr>
              <w:pStyle w:val="TableParagraph"/>
              <w:spacing w:before="0" w:after="0" w:line="240" w:lineRule="auto"/>
              <w:ind w:right="221"/>
            </w:pPr>
            <w:r w:rsidRPr="00312C10">
              <w:rPr>
                <w:color w:val="252423"/>
              </w:rPr>
              <w:t xml:space="preserve">  </w:t>
            </w:r>
            <w:r w:rsidRPr="00312C10">
              <w:rPr>
                <w:noProof/>
              </w:rPr>
              <w:drawing>
                <wp:inline distT="0" distB="0" distL="0" distR="0" wp14:anchorId="2DCFAEB5" wp14:editId="7CCBA72A">
                  <wp:extent cx="133985" cy="133985"/>
                  <wp:effectExtent l="0" t="0" r="0" b="0"/>
                  <wp:docPr id="5593978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97855" name="Picture 2">
                            <a:extLst>
                              <a:ext uri="{C183D7F6-B498-43B3-948B-1728B52AA6E4}">
                                <adec:decorative xmlns:adec="http://schemas.microsoft.com/office/drawing/2017/decorative" val="1"/>
                              </a:ext>
                            </a:extLst>
                          </pic:cNvPr>
                          <pic:cNvPicPr/>
                        </pic:nvPicPr>
                        <pic:blipFill>
                          <a:blip r:embed="rId144">
                            <a:extLst>
                              <a:ext uri="{28A0092B-C50C-407E-A947-70E740481C1C}">
                                <a14:useLocalDpi xmlns:a14="http://schemas.microsoft.com/office/drawing/2010/main" val="0"/>
                              </a:ext>
                            </a:extLst>
                          </a:blip>
                          <a:stretch>
                            <a:fillRect/>
                          </a:stretch>
                        </pic:blipFill>
                        <pic:spPr>
                          <a:xfrm>
                            <a:off x="0" y="0"/>
                            <a:ext cx="133985" cy="133985"/>
                          </a:xfrm>
                          <a:prstGeom prst="rect">
                            <a:avLst/>
                          </a:prstGeom>
                        </pic:spPr>
                      </pic:pic>
                    </a:graphicData>
                  </a:graphic>
                </wp:inline>
              </w:drawing>
            </w:r>
            <w:r w:rsidRPr="00312C10">
              <w:rPr>
                <w:color w:val="252423"/>
              </w:rPr>
              <w:t xml:space="preserve"> Over 5% from target</w:t>
            </w:r>
          </w:p>
        </w:tc>
        <w:tc>
          <w:tcPr>
            <w:tcW w:w="1417" w:type="dxa"/>
            <w:vAlign w:val="center"/>
          </w:tcPr>
          <w:p w14:paraId="7F1C57EE" w14:textId="17AACAAC" w:rsidR="008322ED" w:rsidRPr="00312C10" w:rsidRDefault="008322ED" w:rsidP="001B1A29">
            <w:pPr>
              <w:pStyle w:val="TableParagraph"/>
              <w:spacing w:before="0" w:after="0" w:line="240" w:lineRule="auto"/>
              <w:jc w:val="center"/>
            </w:pPr>
            <w:r w:rsidRPr="00312C10">
              <w:t>934</w:t>
            </w:r>
          </w:p>
        </w:tc>
        <w:tc>
          <w:tcPr>
            <w:tcW w:w="1417" w:type="dxa"/>
            <w:vAlign w:val="center"/>
          </w:tcPr>
          <w:p w14:paraId="7D66547F" w14:textId="77777777" w:rsidR="008322ED" w:rsidRPr="00312C10" w:rsidRDefault="008322ED" w:rsidP="001B1A29">
            <w:pPr>
              <w:pStyle w:val="TableParagraph"/>
              <w:spacing w:before="0" w:after="0" w:line="240" w:lineRule="auto"/>
              <w:ind w:left="74"/>
              <w:jc w:val="center"/>
            </w:pPr>
            <w:r w:rsidRPr="00312C10">
              <w:rPr>
                <w:color w:val="252423"/>
              </w:rPr>
              <w:t>1,247</w:t>
            </w:r>
          </w:p>
        </w:tc>
        <w:tc>
          <w:tcPr>
            <w:tcW w:w="2835" w:type="dxa"/>
            <w:vAlign w:val="center"/>
          </w:tcPr>
          <w:p w14:paraId="59C482E6" w14:textId="77777777" w:rsidR="008322ED" w:rsidRPr="00312C10" w:rsidRDefault="008322ED" w:rsidP="00E348C8">
            <w:pPr>
              <w:pStyle w:val="TableParagraph"/>
              <w:spacing w:before="0" w:after="0" w:line="240" w:lineRule="auto"/>
              <w:ind w:left="50"/>
              <w:jc w:val="center"/>
            </w:pPr>
            <w:r w:rsidRPr="00312C10">
              <w:rPr>
                <w:color w:val="666666"/>
              </w:rPr>
              <w:t>Declining</w:t>
            </w:r>
          </w:p>
        </w:tc>
      </w:tr>
    </w:tbl>
    <w:p w14:paraId="10659AFE" w14:textId="630F209B" w:rsidR="00E977AE" w:rsidRDefault="001B1A29" w:rsidP="00771748">
      <w:pPr>
        <w:sectPr w:rsidR="00E977AE" w:rsidSect="006B77AD">
          <w:headerReference w:type="default" r:id="rId145"/>
          <w:type w:val="continuous"/>
          <w:pgSz w:w="16838" w:h="11906" w:orient="landscape"/>
          <w:pgMar w:top="720" w:right="720" w:bottom="720" w:left="720" w:header="720" w:footer="720" w:gutter="0"/>
          <w:cols w:space="708"/>
        </w:sectPr>
      </w:pPr>
      <w:r w:rsidRPr="00921B35">
        <w:rPr>
          <w:noProof/>
        </w:rPr>
        <w:drawing>
          <wp:anchor distT="0" distB="0" distL="114300" distR="114300" simplePos="0" relativeHeight="251658289" behindDoc="0" locked="0" layoutInCell="1" allowOverlap="1" wp14:anchorId="01BE8504" wp14:editId="61626CCB">
            <wp:simplePos x="0" y="0"/>
            <wp:positionH relativeFrom="column">
              <wp:posOffset>5174311</wp:posOffset>
            </wp:positionH>
            <wp:positionV relativeFrom="paragraph">
              <wp:posOffset>320675</wp:posOffset>
            </wp:positionV>
            <wp:extent cx="4428000" cy="1813400"/>
            <wp:effectExtent l="0" t="0" r="0" b="0"/>
            <wp:wrapSquare wrapText="bothSides"/>
            <wp:docPr id="389936818" name="Picture 389936818" descr="Column and line chart showing that the number of affordable homes approved has decreased since 2020/21 and is 2023/24 sits behind its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36818" name="Picture 389936818" descr="Column and line chart showing that the number of affordable homes approved has decreased since 2020/21 and is 2023/24 sits behind its target, "/>
                    <pic:cNvPicPr/>
                  </pic:nvPicPr>
                  <pic:blipFill>
                    <a:blip r:embed="rId146">
                      <a:extLst>
                        <a:ext uri="{28A0092B-C50C-407E-A947-70E740481C1C}">
                          <a14:useLocalDpi xmlns:a14="http://schemas.microsoft.com/office/drawing/2010/main" val="0"/>
                        </a:ext>
                      </a:extLst>
                    </a:blip>
                    <a:stretch>
                      <a:fillRect/>
                    </a:stretch>
                  </pic:blipFill>
                  <pic:spPr>
                    <a:xfrm>
                      <a:off x="0" y="0"/>
                      <a:ext cx="4428000" cy="1813400"/>
                    </a:xfrm>
                    <a:prstGeom prst="rect">
                      <a:avLst/>
                    </a:prstGeom>
                  </pic:spPr>
                </pic:pic>
              </a:graphicData>
            </a:graphic>
            <wp14:sizeRelH relativeFrom="margin">
              <wp14:pctWidth>0</wp14:pctWidth>
            </wp14:sizeRelH>
            <wp14:sizeRelV relativeFrom="margin">
              <wp14:pctHeight>0</wp14:pctHeight>
            </wp14:sizeRelV>
          </wp:anchor>
        </w:drawing>
      </w:r>
    </w:p>
    <w:p w14:paraId="25A498C8" w14:textId="6980C4A3" w:rsidR="00EC03E1" w:rsidRDefault="008215E5" w:rsidP="00EE1145">
      <w:bookmarkStart w:id="40" w:name="_Hlk163138900"/>
      <w:r w:rsidRPr="008215E5">
        <w:rPr>
          <w:noProof/>
        </w:rPr>
        <w:drawing>
          <wp:anchor distT="0" distB="180340" distL="114300" distR="114300" simplePos="0" relativeHeight="251658290" behindDoc="0" locked="0" layoutInCell="1" allowOverlap="1" wp14:anchorId="7EEA291B" wp14:editId="2C560886">
            <wp:simplePos x="0" y="0"/>
            <wp:positionH relativeFrom="column">
              <wp:posOffset>5153935</wp:posOffset>
            </wp:positionH>
            <wp:positionV relativeFrom="paragraph">
              <wp:posOffset>1993265</wp:posOffset>
            </wp:positionV>
            <wp:extent cx="4428000" cy="1753200"/>
            <wp:effectExtent l="0" t="0" r="0" b="0"/>
            <wp:wrapSquare wrapText="bothSides"/>
            <wp:docPr id="1970889098" name="Picture 1" descr="Column and line chart showing that the number of affordable homes completed has been consistently around 1k. It had a peak in 2022/23 but in 2023/24 is behind the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89098" name="Picture 1" descr="Column and line chart showing that the number of affordable homes completed has been consistently around 1k. It had a peak in 2022/23 but in 2023/24 is behind the target. "/>
                    <pic:cNvPicPr/>
                  </pic:nvPicPr>
                  <pic:blipFill>
                    <a:blip r:embed="rId147">
                      <a:extLst>
                        <a:ext uri="{28A0092B-C50C-407E-A947-70E740481C1C}">
                          <a14:useLocalDpi xmlns:a14="http://schemas.microsoft.com/office/drawing/2010/main" val="0"/>
                        </a:ext>
                      </a:extLst>
                    </a:blip>
                    <a:stretch>
                      <a:fillRect/>
                    </a:stretch>
                  </pic:blipFill>
                  <pic:spPr>
                    <a:xfrm>
                      <a:off x="0" y="0"/>
                      <a:ext cx="4428000" cy="1753200"/>
                    </a:xfrm>
                    <a:prstGeom prst="rect">
                      <a:avLst/>
                    </a:prstGeom>
                  </pic:spPr>
                </pic:pic>
              </a:graphicData>
            </a:graphic>
            <wp14:sizeRelH relativeFrom="margin">
              <wp14:pctWidth>0</wp14:pctWidth>
            </wp14:sizeRelH>
            <wp14:sizeRelV relativeFrom="margin">
              <wp14:pctHeight>0</wp14:pctHeight>
            </wp14:sizeRelV>
          </wp:anchor>
        </w:drawing>
      </w:r>
      <w:r w:rsidR="00EC03E1" w:rsidRPr="004C26D9">
        <w:t xml:space="preserve">We work with our partners to deliver housing and support services for residents of Edinburgh. Our ambition to provide more affordable housing has been hindered by increasing costs, reduced funding and reduced return on investment meaning developers are less willing to commit to building. We need to ensure the </w:t>
      </w:r>
      <w:r w:rsidR="005F4861">
        <w:t xml:space="preserve">mix </w:t>
      </w:r>
      <w:r w:rsidR="00EC03E1" w:rsidRPr="004C26D9">
        <w:t>of housing</w:t>
      </w:r>
      <w:r w:rsidR="008B2BD8">
        <w:t xml:space="preserve"> </w:t>
      </w:r>
      <w:r w:rsidR="00C13B57">
        <w:t xml:space="preserve">in Edinburgh </w:t>
      </w:r>
      <w:r w:rsidR="008B2BD8">
        <w:t xml:space="preserve">meets the needs of </w:t>
      </w:r>
      <w:r w:rsidR="007D28B9">
        <w:t>its</w:t>
      </w:r>
      <w:r w:rsidR="008B2BD8">
        <w:t xml:space="preserve"> residents. In </w:t>
      </w:r>
      <w:r w:rsidR="00EC03E1" w:rsidRPr="004C26D9">
        <w:t xml:space="preserve">particular </w:t>
      </w:r>
      <w:r w:rsidR="008B2BD8">
        <w:t xml:space="preserve">we are focussed </w:t>
      </w:r>
      <w:r w:rsidR="00EC03E1" w:rsidRPr="004C26D9">
        <w:t xml:space="preserve">on </w:t>
      </w:r>
      <w:r w:rsidR="00262455">
        <w:t>increasing the nu</w:t>
      </w:r>
      <w:r w:rsidR="00914C39">
        <w:t xml:space="preserve">mber of </w:t>
      </w:r>
      <w:r w:rsidR="00EC03E1" w:rsidRPr="004C26D9">
        <w:t xml:space="preserve">social and affordable </w:t>
      </w:r>
      <w:r w:rsidR="00986824">
        <w:t>homes</w:t>
      </w:r>
      <w:r w:rsidR="00B92D55">
        <w:t xml:space="preserve">. </w:t>
      </w:r>
    </w:p>
    <w:p w14:paraId="4290A5F8" w14:textId="77777777" w:rsidR="00B86EC6" w:rsidRDefault="00B86EC6" w:rsidP="00EE1145">
      <w:r w:rsidRPr="00DE0CB5">
        <w:t xml:space="preserve">Since the 20,000 homes commitment was made in 2017 and subsequently revised to a 25,000 target, around 9,700 new affordable homes have been approved and around 9,000 completed. </w:t>
      </w:r>
    </w:p>
    <w:p w14:paraId="398C8C64" w14:textId="086C6CA5" w:rsidR="00AB45D0" w:rsidRDefault="008205AC" w:rsidP="00EE1145">
      <w:r w:rsidRPr="008205AC">
        <w:rPr>
          <w:bCs/>
        </w:rPr>
        <w:t>There were 668</w:t>
      </w:r>
      <w:r>
        <w:rPr>
          <w:b/>
        </w:rPr>
        <w:t xml:space="preserve"> a</w:t>
      </w:r>
      <w:r w:rsidR="00466647" w:rsidRPr="00F77406">
        <w:rPr>
          <w:b/>
        </w:rPr>
        <w:t xml:space="preserve">ffordable </w:t>
      </w:r>
      <w:r w:rsidR="009C112B">
        <w:rPr>
          <w:b/>
        </w:rPr>
        <w:t xml:space="preserve">home </w:t>
      </w:r>
      <w:r w:rsidR="00466647" w:rsidRPr="00F77406">
        <w:rPr>
          <w:b/>
        </w:rPr>
        <w:t>approvals</w:t>
      </w:r>
      <w:r w:rsidR="00466647">
        <w:t xml:space="preserve"> in 2023/24, which is lower than the </w:t>
      </w:r>
      <w:r w:rsidR="007D3756">
        <w:t xml:space="preserve">estimate outlined in the </w:t>
      </w:r>
      <w:hyperlink r:id="rId148">
        <w:r w:rsidR="007D3756" w:rsidRPr="55FFC39B">
          <w:rPr>
            <w:rStyle w:val="Hyperlink"/>
          </w:rPr>
          <w:t>S</w:t>
        </w:r>
        <w:r w:rsidR="002E1ADD" w:rsidRPr="55FFC39B">
          <w:rPr>
            <w:rStyle w:val="Hyperlink"/>
          </w:rPr>
          <w:t xml:space="preserve">trategic </w:t>
        </w:r>
        <w:r w:rsidR="007D3756" w:rsidRPr="55FFC39B">
          <w:rPr>
            <w:rStyle w:val="Hyperlink"/>
          </w:rPr>
          <w:t>H</w:t>
        </w:r>
        <w:r w:rsidR="002E1ADD" w:rsidRPr="55FFC39B">
          <w:rPr>
            <w:rStyle w:val="Hyperlink"/>
          </w:rPr>
          <w:t xml:space="preserve">ousing </w:t>
        </w:r>
        <w:r w:rsidR="007D3756" w:rsidRPr="55FFC39B">
          <w:rPr>
            <w:rStyle w:val="Hyperlink"/>
          </w:rPr>
          <w:t>I</w:t>
        </w:r>
        <w:r w:rsidR="002E1ADD" w:rsidRPr="55FFC39B">
          <w:rPr>
            <w:rStyle w:val="Hyperlink"/>
          </w:rPr>
          <w:t xml:space="preserve">nvestment </w:t>
        </w:r>
        <w:r w:rsidR="007D3756" w:rsidRPr="55FFC39B">
          <w:rPr>
            <w:rStyle w:val="Hyperlink"/>
          </w:rPr>
          <w:t>P</w:t>
        </w:r>
        <w:r w:rsidR="002E1ADD" w:rsidRPr="55FFC39B">
          <w:rPr>
            <w:rStyle w:val="Hyperlink"/>
          </w:rPr>
          <w:t>lan</w:t>
        </w:r>
        <w:r w:rsidR="007D3756" w:rsidRPr="55FFC39B">
          <w:rPr>
            <w:rStyle w:val="Hyperlink"/>
          </w:rPr>
          <w:t xml:space="preserve"> 2024–29</w:t>
        </w:r>
      </w:hyperlink>
      <w:r w:rsidR="00C35512">
        <w:t xml:space="preserve"> (SHIP)</w:t>
      </w:r>
      <w:r w:rsidR="007D3756">
        <w:t>.</w:t>
      </w:r>
      <w:r w:rsidR="00FB171D">
        <w:t xml:space="preserve"> </w:t>
      </w:r>
      <w:r w:rsidR="00A6547C" w:rsidRPr="00A6547C">
        <w:t>Approval figures</w:t>
      </w:r>
      <w:r w:rsidR="199F1AA0">
        <w:t xml:space="preserve"> have been </w:t>
      </w:r>
      <w:r w:rsidR="00A6547C" w:rsidRPr="00A6547C">
        <w:t xml:space="preserve">impacted by a number of site delays or deferments. Amongst these is a site of over 150 units that </w:t>
      </w:r>
      <w:r w:rsidR="199F1AA0">
        <w:t xml:space="preserve">will </w:t>
      </w:r>
      <w:r w:rsidR="00A6547C" w:rsidRPr="00A6547C">
        <w:t xml:space="preserve">not come forward for approval until </w:t>
      </w:r>
      <w:r w:rsidR="199F1AA0">
        <w:t>2024/25.</w:t>
      </w:r>
      <w:r w:rsidR="00970D15" w:rsidRPr="00DE0CB5">
        <w:t xml:space="preserve"> Many house builders and developers are delaying new contracts due to cost inflation, reduced demand, reduced mortgage availability and affordability. In the last 12 months, two affordable development partners have suspended house building programmes due to viability. Compounding this, uncertainty in the wider market due to</w:t>
      </w:r>
      <w:r w:rsidR="007E4184" w:rsidRPr="007E4184">
        <w:t xml:space="preserve"> </w:t>
      </w:r>
      <w:r w:rsidR="007E4184" w:rsidRPr="00DE0CB5">
        <w:lastRenderedPageBreak/>
        <w:t>rises in interest rates and risks to rental income streams has resulted in developers not bringing forward projects previously estimated for approval in 2023/24</w:t>
      </w:r>
      <w:r w:rsidR="007E4184">
        <w:t>.</w:t>
      </w:r>
      <w:r w:rsidR="00970D15" w:rsidRPr="00DE0CB5">
        <w:t xml:space="preserve"> </w:t>
      </w:r>
    </w:p>
    <w:p w14:paraId="3C9C8613" w14:textId="01FC85ED" w:rsidR="00970D15" w:rsidRDefault="00A409CD" w:rsidP="00EE1145">
      <w:r>
        <w:t xml:space="preserve">There were 934 </w:t>
      </w:r>
      <w:r w:rsidR="00FB171D" w:rsidRPr="00F77406">
        <w:rPr>
          <w:b/>
        </w:rPr>
        <w:t xml:space="preserve">affordable </w:t>
      </w:r>
      <w:r>
        <w:rPr>
          <w:b/>
        </w:rPr>
        <w:t xml:space="preserve">home </w:t>
      </w:r>
      <w:r w:rsidR="00FB171D" w:rsidRPr="00F77406">
        <w:rPr>
          <w:b/>
        </w:rPr>
        <w:t>c</w:t>
      </w:r>
      <w:r w:rsidR="00A6547C" w:rsidRPr="00F77406">
        <w:rPr>
          <w:b/>
        </w:rPr>
        <w:t>ompletions</w:t>
      </w:r>
      <w:r w:rsidR="00A6547C" w:rsidRPr="00A6547C">
        <w:t xml:space="preserve"> </w:t>
      </w:r>
      <w:r w:rsidR="00970D15" w:rsidRPr="00DE0CB5">
        <w:t xml:space="preserve">in 2023/24, which is lower than the revised estimate outlined in the </w:t>
      </w:r>
      <w:r w:rsidR="00A6547C" w:rsidRPr="00A6547C">
        <w:t>SHIP</w:t>
      </w:r>
      <w:r w:rsidR="6ABFCA5B" w:rsidRPr="00A6547C">
        <w:t xml:space="preserve"> </w:t>
      </w:r>
      <w:r w:rsidR="5B2AA310" w:rsidRPr="00A6547C">
        <w:t>2024-29</w:t>
      </w:r>
      <w:r w:rsidR="00A6547C" w:rsidRPr="00A6547C">
        <w:t>.</w:t>
      </w:r>
      <w:r w:rsidR="00970D15" w:rsidRPr="00DE0CB5">
        <w:t xml:space="preserve"> </w:t>
      </w:r>
      <w:r w:rsidR="00970D15" w:rsidRPr="00E51A33">
        <w:t>The reason for this is that several projects, including a large strategic site (306 homes), have been slightly delayed and will now complete in the first quarter of 2024/25.</w:t>
      </w:r>
    </w:p>
    <w:p w14:paraId="1E8F30AB" w14:textId="05338338" w:rsidR="0081114C" w:rsidRDefault="00FB171D" w:rsidP="00EE1145">
      <w:r>
        <w:t xml:space="preserve">A report on </w:t>
      </w:r>
      <w:hyperlink r:id="rId149">
        <w:r w:rsidRPr="65B59084">
          <w:rPr>
            <w:rStyle w:val="Hyperlink"/>
            <w:rFonts w:eastAsiaTheme="majorEastAsia"/>
          </w:rPr>
          <w:t>Increasing Affordable Homes Delivery</w:t>
        </w:r>
      </w:hyperlink>
      <w:r>
        <w:t xml:space="preserve"> (which included a revised approvals and completions outturn) was provided to the Housing, Homelessness and Fair Work committee in February 2024.</w:t>
      </w:r>
    </w:p>
    <w:p w14:paraId="60A6D287" w14:textId="645CAEFB" w:rsidR="00970D15" w:rsidRPr="00DE0CB5" w:rsidRDefault="00970D15" w:rsidP="00EE1145">
      <w:r w:rsidRPr="00DE0CB5">
        <w:t xml:space="preserve">Delivery of affordable housing remains a priority for </w:t>
      </w:r>
      <w:r w:rsidR="00DA396E">
        <w:t>us</w:t>
      </w:r>
      <w:r w:rsidRPr="00DE0CB5">
        <w:t xml:space="preserve"> and </w:t>
      </w:r>
      <w:r w:rsidR="00DA396E">
        <w:t xml:space="preserve">our </w:t>
      </w:r>
      <w:r w:rsidRPr="00DE0CB5">
        <w:t>partner Housing Associations however</w:t>
      </w:r>
      <w:r w:rsidR="003A05F3">
        <w:t>,</w:t>
      </w:r>
      <w:r w:rsidRPr="00DE0CB5">
        <w:t xml:space="preserve"> its delivery is becoming increasingly challenging. Whilst the amount of grant funding available per home has been increased by the Scottish Government, the national budget for delivering affordable homes has reduced by over 35% in the last two years. Edinburgh’s grant allocation for 2024/25 was confirmed at c.£34m, £11m less than</w:t>
      </w:r>
      <w:r w:rsidR="00DB4960">
        <w:t xml:space="preserve"> the</w:t>
      </w:r>
      <w:r w:rsidRPr="00DE0CB5">
        <w:t xml:space="preserve"> previously indicated Resource Planning Assumptions (RPA) of £45.2m. This has a significant and immediate impact on affordable housing delivery in the city. If this low level of funding continues beyond 2024/25, this will seriously impact on delivery of </w:t>
      </w:r>
      <w:r w:rsidR="003A05F3">
        <w:t>our</w:t>
      </w:r>
      <w:r w:rsidRPr="00DE0CB5">
        <w:t xml:space="preserve"> Business Plan</w:t>
      </w:r>
      <w:r>
        <w:t xml:space="preserve"> objective</w:t>
      </w:r>
      <w:r w:rsidRPr="00DE0CB5">
        <w:t>.</w:t>
      </w:r>
    </w:p>
    <w:bookmarkEnd w:id="40"/>
    <w:p w14:paraId="32FD0B0E" w14:textId="01EDAF0A" w:rsidR="00E977AE" w:rsidRDefault="00E977AE" w:rsidP="00E977AE"/>
    <w:p w14:paraId="3F5849D9" w14:textId="77777777" w:rsidR="005B6660" w:rsidRDefault="005B6660">
      <w:pPr>
        <w:sectPr w:rsidR="005B6660" w:rsidSect="006B77AD">
          <w:headerReference w:type="default" r:id="rId150"/>
          <w:type w:val="continuous"/>
          <w:pgSz w:w="16838" w:h="11906" w:orient="landscape"/>
          <w:pgMar w:top="720" w:right="720" w:bottom="720" w:left="720" w:header="708" w:footer="708" w:gutter="0"/>
          <w:cols w:num="2" w:space="708"/>
          <w:docGrid w:linePitch="360"/>
        </w:sectPr>
      </w:pPr>
    </w:p>
    <w:p w14:paraId="7CA389B5" w14:textId="06CC31FB" w:rsidR="00771748" w:rsidRDefault="00771748" w:rsidP="00771748"/>
    <w:p w14:paraId="3E1B0F0B" w14:textId="6D53E552" w:rsidR="00771748" w:rsidRPr="00CB58B5" w:rsidRDefault="00771748"/>
    <w:p w14:paraId="2ECB7E55" w14:textId="77777777" w:rsidR="009D0F8B" w:rsidRDefault="009D0F8B" w:rsidP="00771748">
      <w:pPr>
        <w:pStyle w:val="Heading1"/>
        <w:sectPr w:rsidR="009D0F8B" w:rsidSect="006B77AD">
          <w:headerReference w:type="default" r:id="rId151"/>
          <w:type w:val="continuous"/>
          <w:pgSz w:w="16838" w:h="11906" w:orient="landscape"/>
          <w:pgMar w:top="720" w:right="720" w:bottom="720" w:left="720" w:header="720" w:footer="720" w:gutter="0"/>
          <w:cols w:space="708"/>
        </w:sectPr>
      </w:pPr>
    </w:p>
    <w:p w14:paraId="67862646" w14:textId="77777777" w:rsidR="00312C10" w:rsidRDefault="00771748" w:rsidP="001F6499">
      <w:pPr>
        <w:pStyle w:val="Heading2"/>
        <w:sectPr w:rsidR="00312C10" w:rsidSect="006B77AD">
          <w:headerReference w:type="default" r:id="rId152"/>
          <w:pgSz w:w="16838" w:h="11906" w:orient="landscape"/>
          <w:pgMar w:top="720" w:right="720" w:bottom="720" w:left="720" w:header="709" w:footer="709" w:gutter="0"/>
          <w:cols w:space="708"/>
          <w:docGrid w:linePitch="360"/>
        </w:sectPr>
      </w:pPr>
      <w:bookmarkStart w:id="41" w:name="_Toc175042397"/>
      <w:r w:rsidRPr="00CB58B5">
        <w:lastRenderedPageBreak/>
        <w:t>Planning and building standards</w:t>
      </w:r>
      <w:bookmarkEnd w:id="41"/>
    </w:p>
    <w:tbl>
      <w:tblPr>
        <w:tblW w:w="0" w:type="auto"/>
        <w:tblLook w:val="01E0" w:firstRow="1" w:lastRow="1" w:firstColumn="1" w:lastColumn="1" w:noHBand="0" w:noVBand="0"/>
      </w:tblPr>
      <w:tblGrid>
        <w:gridCol w:w="6520"/>
        <w:gridCol w:w="2976"/>
        <w:gridCol w:w="1417"/>
        <w:gridCol w:w="1417"/>
        <w:gridCol w:w="2835"/>
      </w:tblGrid>
      <w:tr w:rsidR="008F643E" w:rsidRPr="00DC22FE" w14:paraId="4F64599F" w14:textId="77777777" w:rsidTr="00A9786E">
        <w:trPr>
          <w:trHeight w:val="369"/>
        </w:trPr>
        <w:tc>
          <w:tcPr>
            <w:tcW w:w="6520" w:type="dxa"/>
            <w:shd w:val="clear" w:color="auto" w:fill="E9ECFF"/>
          </w:tcPr>
          <w:p w14:paraId="26224FEC" w14:textId="77777777" w:rsidR="008F643E" w:rsidRPr="00E62A89" w:rsidRDefault="008F643E">
            <w:pPr>
              <w:pStyle w:val="TableParagraph"/>
              <w:spacing w:before="74" w:line="360" w:lineRule="auto"/>
            </w:pPr>
            <w:r w:rsidRPr="00E62A89">
              <w:rPr>
                <w:color w:val="1A1A1A"/>
              </w:rPr>
              <w:t>KPI Name</w:t>
            </w:r>
          </w:p>
        </w:tc>
        <w:tc>
          <w:tcPr>
            <w:tcW w:w="2976" w:type="dxa"/>
            <w:shd w:val="clear" w:color="auto" w:fill="E9ECFF"/>
          </w:tcPr>
          <w:p w14:paraId="0D60D898" w14:textId="77777777" w:rsidR="008F643E" w:rsidRPr="00E62A89" w:rsidRDefault="008F643E">
            <w:pPr>
              <w:pStyle w:val="TableParagraph"/>
              <w:spacing w:before="74" w:line="360" w:lineRule="auto"/>
              <w:ind w:left="229"/>
            </w:pPr>
            <w:r w:rsidRPr="00E62A89">
              <w:rPr>
                <w:color w:val="1A1A1A"/>
              </w:rPr>
              <w:t>RAG</w:t>
            </w:r>
          </w:p>
        </w:tc>
        <w:tc>
          <w:tcPr>
            <w:tcW w:w="1417" w:type="dxa"/>
            <w:shd w:val="clear" w:color="auto" w:fill="E9ECFF"/>
          </w:tcPr>
          <w:p w14:paraId="5761FA1C" w14:textId="77777777" w:rsidR="008F643E" w:rsidRPr="00E62A89" w:rsidRDefault="008F643E" w:rsidP="00C33EC4">
            <w:pPr>
              <w:pStyle w:val="TableParagraph"/>
              <w:spacing w:before="74" w:line="360" w:lineRule="auto"/>
              <w:ind w:left="-102"/>
              <w:jc w:val="center"/>
            </w:pPr>
            <w:r w:rsidRPr="00E62A89">
              <w:rPr>
                <w:color w:val="1A1A1A"/>
              </w:rPr>
              <w:t>Value</w:t>
            </w:r>
          </w:p>
        </w:tc>
        <w:tc>
          <w:tcPr>
            <w:tcW w:w="1417" w:type="dxa"/>
            <w:shd w:val="clear" w:color="auto" w:fill="E9ECFF"/>
          </w:tcPr>
          <w:p w14:paraId="64C4FB88" w14:textId="77777777" w:rsidR="008F643E" w:rsidRPr="00E62A89" w:rsidRDefault="008F643E" w:rsidP="00C33EC4">
            <w:pPr>
              <w:pStyle w:val="TableParagraph"/>
              <w:spacing w:before="74" w:line="360" w:lineRule="auto"/>
              <w:ind w:left="-110" w:right="1"/>
              <w:jc w:val="center"/>
            </w:pPr>
            <w:r w:rsidRPr="00E62A89">
              <w:rPr>
                <w:color w:val="1A1A1A"/>
              </w:rPr>
              <w:t>Target</w:t>
            </w:r>
          </w:p>
        </w:tc>
        <w:tc>
          <w:tcPr>
            <w:tcW w:w="2835" w:type="dxa"/>
            <w:shd w:val="clear" w:color="auto" w:fill="E9ECFF"/>
          </w:tcPr>
          <w:p w14:paraId="73F277CE" w14:textId="77777777" w:rsidR="008F643E" w:rsidRPr="00E62A89" w:rsidRDefault="008F643E">
            <w:pPr>
              <w:pStyle w:val="TableParagraph"/>
              <w:spacing w:before="74" w:line="360" w:lineRule="auto"/>
              <w:ind w:left="47"/>
              <w:jc w:val="center"/>
            </w:pPr>
            <w:r w:rsidRPr="00E62A89">
              <w:rPr>
                <w:color w:val="1A1A1A"/>
              </w:rPr>
              <w:t>Direction of travel</w:t>
            </w:r>
          </w:p>
        </w:tc>
      </w:tr>
      <w:tr w:rsidR="008F643E" w:rsidRPr="00DC22FE" w14:paraId="26FDDC69" w14:textId="77777777" w:rsidTr="00A9786E">
        <w:trPr>
          <w:trHeight w:val="369"/>
        </w:trPr>
        <w:tc>
          <w:tcPr>
            <w:tcW w:w="6520" w:type="dxa"/>
          </w:tcPr>
          <w:p w14:paraId="57CF1B67" w14:textId="71388D3D" w:rsidR="008F643E" w:rsidRPr="00E62A89" w:rsidRDefault="008F643E" w:rsidP="001B1A29">
            <w:pPr>
              <w:pStyle w:val="TableParagraph"/>
              <w:spacing w:before="0" w:after="0" w:line="240" w:lineRule="auto"/>
            </w:pPr>
            <w:r w:rsidRPr="00160A81">
              <w:rPr>
                <w:rFonts w:cs="Arial"/>
                <w:color w:val="252423"/>
              </w:rPr>
              <w:t>Avg</w:t>
            </w:r>
            <w:r w:rsidRPr="00160A81">
              <w:rPr>
                <w:rFonts w:cs="Arial"/>
                <w:color w:val="252423"/>
                <w:spacing w:val="-1"/>
              </w:rPr>
              <w:t xml:space="preserve"> </w:t>
            </w:r>
            <w:r w:rsidRPr="00160A81">
              <w:rPr>
                <w:rFonts w:cs="Arial"/>
                <w:color w:val="252423"/>
              </w:rPr>
              <w:t>No:</w:t>
            </w:r>
            <w:r w:rsidRPr="00160A81">
              <w:rPr>
                <w:rFonts w:cs="Arial"/>
                <w:color w:val="252423"/>
                <w:spacing w:val="-1"/>
              </w:rPr>
              <w:t xml:space="preserve"> </w:t>
            </w:r>
            <w:proofErr w:type="spellStart"/>
            <w:r w:rsidRPr="00160A81">
              <w:rPr>
                <w:rFonts w:cs="Arial"/>
                <w:color w:val="252423"/>
              </w:rPr>
              <w:t>wks</w:t>
            </w:r>
            <w:proofErr w:type="spellEnd"/>
            <w:r w:rsidRPr="00160A81">
              <w:rPr>
                <w:rFonts w:cs="Arial"/>
                <w:color w:val="252423"/>
                <w:spacing w:val="-1"/>
              </w:rPr>
              <w:t xml:space="preserve"> </w:t>
            </w:r>
            <w:r w:rsidRPr="00160A81">
              <w:rPr>
                <w:rFonts w:cs="Arial"/>
                <w:color w:val="252423"/>
              </w:rPr>
              <w:t>to determine</w:t>
            </w:r>
            <w:r w:rsidRPr="00160A81">
              <w:rPr>
                <w:rFonts w:cs="Arial"/>
                <w:color w:val="252423"/>
                <w:spacing w:val="-1"/>
              </w:rPr>
              <w:t xml:space="preserve"> </w:t>
            </w:r>
            <w:r w:rsidRPr="00160A81">
              <w:rPr>
                <w:rFonts w:cs="Arial"/>
                <w:color w:val="252423"/>
              </w:rPr>
              <w:t>local</w:t>
            </w:r>
            <w:r w:rsidRPr="00160A81">
              <w:rPr>
                <w:rFonts w:cs="Arial"/>
                <w:color w:val="252423"/>
                <w:spacing w:val="-1"/>
              </w:rPr>
              <w:t xml:space="preserve"> </w:t>
            </w:r>
            <w:r w:rsidRPr="00160A81">
              <w:rPr>
                <w:rFonts w:cs="Arial"/>
                <w:color w:val="252423"/>
              </w:rPr>
              <w:t xml:space="preserve">planning </w:t>
            </w:r>
            <w:r w:rsidRPr="00160A81">
              <w:rPr>
                <w:rFonts w:cs="Arial"/>
                <w:color w:val="252423"/>
                <w:spacing w:val="-2"/>
              </w:rPr>
              <w:t>applications</w:t>
            </w:r>
          </w:p>
        </w:tc>
        <w:tc>
          <w:tcPr>
            <w:tcW w:w="2976" w:type="dxa"/>
          </w:tcPr>
          <w:p w14:paraId="3F5B14D0" w14:textId="1242DE74" w:rsidR="008F643E" w:rsidRPr="00E62A89" w:rsidRDefault="00BA0C96" w:rsidP="001B1A29">
            <w:pPr>
              <w:pStyle w:val="TableParagraph"/>
              <w:spacing w:before="0" w:after="0" w:line="240" w:lineRule="auto"/>
            </w:pPr>
            <w:r w:rsidRPr="00160A81">
              <w:rPr>
                <w:rFonts w:cs="Arial"/>
                <w:noProof/>
                <w:position w:val="-2"/>
              </w:rPr>
              <w:drawing>
                <wp:inline distT="0" distB="0" distL="0" distR="0" wp14:anchorId="2A5CB09B" wp14:editId="7B91C3A2">
                  <wp:extent cx="136613" cy="136613"/>
                  <wp:effectExtent l="0" t="0" r="0" b="0"/>
                  <wp:docPr id="102" name="Imag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136613" cy="136613"/>
                          </a:xfrm>
                          <a:prstGeom prst="rect">
                            <a:avLst/>
                          </a:prstGeom>
                        </pic:spPr>
                      </pic:pic>
                    </a:graphicData>
                  </a:graphic>
                </wp:inline>
              </w:drawing>
            </w:r>
            <w:r w:rsidRPr="00160A81">
              <w:rPr>
                <w:rFonts w:cs="Arial"/>
                <w:spacing w:val="40"/>
              </w:rPr>
              <w:t xml:space="preserve"> </w:t>
            </w:r>
            <w:r w:rsidRPr="00160A81">
              <w:rPr>
                <w:rFonts w:cs="Arial"/>
                <w:color w:val="252423"/>
              </w:rPr>
              <w:t>Over</w:t>
            </w:r>
            <w:r w:rsidR="008F643E" w:rsidRPr="00160A81">
              <w:rPr>
                <w:rFonts w:cs="Arial"/>
                <w:color w:val="252423"/>
              </w:rPr>
              <w:t xml:space="preserve"> 5% </w:t>
            </w:r>
            <w:r w:rsidRPr="00160A81">
              <w:rPr>
                <w:rFonts w:cs="Arial"/>
                <w:color w:val="252423"/>
              </w:rPr>
              <w:t>from</w:t>
            </w:r>
            <w:r w:rsidR="008F643E" w:rsidRPr="00160A81">
              <w:rPr>
                <w:rFonts w:cs="Arial"/>
                <w:color w:val="252423"/>
              </w:rPr>
              <w:t xml:space="preserve"> target</w:t>
            </w:r>
          </w:p>
        </w:tc>
        <w:tc>
          <w:tcPr>
            <w:tcW w:w="1417" w:type="dxa"/>
          </w:tcPr>
          <w:p w14:paraId="243A3399" w14:textId="70938122" w:rsidR="008F643E" w:rsidRPr="00E62A89" w:rsidRDefault="008F643E" w:rsidP="001B1A29">
            <w:pPr>
              <w:pStyle w:val="TableParagraph"/>
              <w:spacing w:before="0" w:after="0" w:line="240" w:lineRule="auto"/>
              <w:ind w:left="-102"/>
              <w:jc w:val="center"/>
            </w:pPr>
            <w:r w:rsidRPr="00160A81">
              <w:rPr>
                <w:rFonts w:cs="Arial"/>
                <w:color w:val="252423"/>
                <w:spacing w:val="-4"/>
              </w:rPr>
              <w:t>15.</w:t>
            </w:r>
            <w:r w:rsidR="001B3512">
              <w:rPr>
                <w:rFonts w:cs="Arial"/>
                <w:color w:val="252423"/>
                <w:spacing w:val="-4"/>
              </w:rPr>
              <w:t>8</w:t>
            </w:r>
          </w:p>
        </w:tc>
        <w:tc>
          <w:tcPr>
            <w:tcW w:w="1417" w:type="dxa"/>
          </w:tcPr>
          <w:p w14:paraId="67DA4BB9" w14:textId="3FA94308" w:rsidR="008F643E" w:rsidRPr="00E62A89" w:rsidRDefault="008F643E" w:rsidP="001B1A29">
            <w:pPr>
              <w:pStyle w:val="TableParagraph"/>
              <w:spacing w:before="0" w:after="0" w:line="240" w:lineRule="auto"/>
              <w:ind w:left="-110" w:right="1"/>
              <w:jc w:val="center"/>
            </w:pPr>
            <w:r w:rsidRPr="00160A81">
              <w:rPr>
                <w:rFonts w:cs="Arial"/>
                <w:color w:val="252423"/>
                <w:spacing w:val="-4"/>
              </w:rPr>
              <w:t>14.4</w:t>
            </w:r>
          </w:p>
        </w:tc>
        <w:tc>
          <w:tcPr>
            <w:tcW w:w="2835" w:type="dxa"/>
          </w:tcPr>
          <w:p w14:paraId="3C97DB90" w14:textId="747107AB" w:rsidR="008F643E" w:rsidRPr="00E62A89" w:rsidRDefault="008F643E" w:rsidP="001B1A29">
            <w:pPr>
              <w:pStyle w:val="TableParagraph"/>
              <w:spacing w:before="0" w:after="0" w:line="240" w:lineRule="auto"/>
              <w:ind w:left="47"/>
              <w:jc w:val="center"/>
            </w:pPr>
            <w:r w:rsidRPr="00160A81">
              <w:rPr>
                <w:rFonts w:cs="Arial"/>
                <w:color w:val="666666"/>
                <w:spacing w:val="-2"/>
              </w:rPr>
              <w:t>Improving</w:t>
            </w:r>
          </w:p>
        </w:tc>
      </w:tr>
      <w:tr w:rsidR="008F643E" w:rsidRPr="00DC22FE" w14:paraId="7BC723A6" w14:textId="77777777" w:rsidTr="00A9786E">
        <w:trPr>
          <w:trHeight w:val="369"/>
        </w:trPr>
        <w:tc>
          <w:tcPr>
            <w:tcW w:w="6520" w:type="dxa"/>
          </w:tcPr>
          <w:p w14:paraId="73FD7F95" w14:textId="438CDEA6" w:rsidR="008F643E" w:rsidRPr="00E62A89" w:rsidRDefault="008F643E" w:rsidP="001B1A29">
            <w:pPr>
              <w:pStyle w:val="TableParagraph"/>
              <w:spacing w:before="0" w:after="0" w:line="240" w:lineRule="auto"/>
            </w:pPr>
            <w:r w:rsidRPr="00160A81">
              <w:rPr>
                <w:rFonts w:cs="Arial"/>
                <w:color w:val="252423"/>
              </w:rPr>
              <w:t>Avg</w:t>
            </w:r>
            <w:r w:rsidRPr="00160A81">
              <w:rPr>
                <w:rFonts w:cs="Arial"/>
                <w:color w:val="252423"/>
                <w:spacing w:val="-1"/>
              </w:rPr>
              <w:t xml:space="preserve"> </w:t>
            </w:r>
            <w:r w:rsidRPr="00160A81">
              <w:rPr>
                <w:rFonts w:cs="Arial"/>
                <w:color w:val="252423"/>
              </w:rPr>
              <w:t>No.</w:t>
            </w:r>
            <w:r w:rsidRPr="00160A81">
              <w:rPr>
                <w:rFonts w:cs="Arial"/>
                <w:color w:val="252423"/>
                <w:spacing w:val="-1"/>
              </w:rPr>
              <w:t xml:space="preserve"> </w:t>
            </w:r>
            <w:proofErr w:type="spellStart"/>
            <w:r w:rsidRPr="00160A81">
              <w:rPr>
                <w:rFonts w:cs="Arial"/>
                <w:color w:val="252423"/>
              </w:rPr>
              <w:t>wks</w:t>
            </w:r>
            <w:proofErr w:type="spellEnd"/>
            <w:r w:rsidRPr="00160A81">
              <w:rPr>
                <w:rFonts w:cs="Arial"/>
                <w:color w:val="252423"/>
                <w:spacing w:val="-1"/>
              </w:rPr>
              <w:t xml:space="preserve"> </w:t>
            </w:r>
            <w:r w:rsidR="005C2ED3">
              <w:rPr>
                <w:rFonts w:cs="Arial"/>
                <w:color w:val="252423"/>
              </w:rPr>
              <w:t>to determine</w:t>
            </w:r>
            <w:r>
              <w:rPr>
                <w:rFonts w:cs="Arial"/>
                <w:color w:val="252423"/>
              </w:rPr>
              <w:t xml:space="preserve"> householder planning applications</w:t>
            </w:r>
          </w:p>
        </w:tc>
        <w:tc>
          <w:tcPr>
            <w:tcW w:w="2976" w:type="dxa"/>
          </w:tcPr>
          <w:p w14:paraId="5F14765B" w14:textId="64B053D7" w:rsidR="008F643E" w:rsidRPr="00E62A89" w:rsidRDefault="00BA0C96" w:rsidP="001B1A29">
            <w:pPr>
              <w:pStyle w:val="TableParagraph"/>
              <w:spacing w:before="0" w:after="0" w:line="240" w:lineRule="auto"/>
            </w:pPr>
            <w:r w:rsidRPr="00160A81">
              <w:rPr>
                <w:rFonts w:cs="Arial"/>
                <w:noProof/>
                <w:position w:val="-2"/>
              </w:rPr>
              <w:drawing>
                <wp:inline distT="0" distB="0" distL="0" distR="0" wp14:anchorId="5B8D5903" wp14:editId="220B1E95">
                  <wp:extent cx="140512" cy="140512"/>
                  <wp:effectExtent l="0" t="0" r="0" b="0"/>
                  <wp:docPr id="103"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40512" cy="140512"/>
                          </a:xfrm>
                          <a:prstGeom prst="rect">
                            <a:avLst/>
                          </a:prstGeom>
                        </pic:spPr>
                      </pic:pic>
                    </a:graphicData>
                  </a:graphic>
                </wp:inline>
              </w:drawing>
            </w:r>
            <w:r w:rsidR="008F643E" w:rsidRPr="00160A81">
              <w:rPr>
                <w:rFonts w:cs="Arial"/>
                <w:spacing w:val="40"/>
              </w:rPr>
              <w:t xml:space="preserve"> </w:t>
            </w:r>
            <w:r w:rsidR="008F643E" w:rsidRPr="00160A81">
              <w:rPr>
                <w:rFonts w:cs="Arial"/>
                <w:color w:val="252423"/>
              </w:rPr>
              <w:t>On target</w:t>
            </w:r>
          </w:p>
        </w:tc>
        <w:tc>
          <w:tcPr>
            <w:tcW w:w="1417" w:type="dxa"/>
          </w:tcPr>
          <w:p w14:paraId="2F0D6B62" w14:textId="3F787F1C" w:rsidR="008F643E" w:rsidRPr="00E62A89" w:rsidRDefault="008F643E" w:rsidP="001B1A29">
            <w:pPr>
              <w:pStyle w:val="TableParagraph"/>
              <w:spacing w:before="0" w:after="0" w:line="240" w:lineRule="auto"/>
              <w:ind w:left="-102"/>
              <w:jc w:val="center"/>
            </w:pPr>
            <w:r w:rsidRPr="00160A81">
              <w:rPr>
                <w:rFonts w:cs="Arial"/>
                <w:color w:val="252423"/>
                <w:spacing w:val="-10"/>
              </w:rPr>
              <w:t>8</w:t>
            </w:r>
          </w:p>
        </w:tc>
        <w:tc>
          <w:tcPr>
            <w:tcW w:w="1417" w:type="dxa"/>
          </w:tcPr>
          <w:p w14:paraId="30DD5EC7" w14:textId="50EBF0DE" w:rsidR="008F643E" w:rsidRPr="00E62A89" w:rsidRDefault="008F643E" w:rsidP="001B1A29">
            <w:pPr>
              <w:pStyle w:val="TableParagraph"/>
              <w:spacing w:before="0" w:after="0" w:line="240" w:lineRule="auto"/>
              <w:ind w:left="-110" w:right="1"/>
              <w:jc w:val="center"/>
            </w:pPr>
            <w:r w:rsidRPr="00160A81">
              <w:rPr>
                <w:rFonts w:cs="Arial"/>
                <w:color w:val="252423"/>
                <w:spacing w:val="-5"/>
              </w:rPr>
              <w:t>8.9</w:t>
            </w:r>
          </w:p>
        </w:tc>
        <w:tc>
          <w:tcPr>
            <w:tcW w:w="2835" w:type="dxa"/>
          </w:tcPr>
          <w:p w14:paraId="3789B968" w14:textId="2A4DA259" w:rsidR="008F643E" w:rsidRPr="00E62A89" w:rsidRDefault="008F643E" w:rsidP="001B1A29">
            <w:pPr>
              <w:pStyle w:val="TableParagraph"/>
              <w:spacing w:before="0" w:after="0" w:line="240" w:lineRule="auto"/>
              <w:ind w:left="47"/>
              <w:jc w:val="center"/>
            </w:pPr>
            <w:r w:rsidRPr="00160A81">
              <w:rPr>
                <w:rFonts w:cs="Arial"/>
                <w:color w:val="666666"/>
                <w:spacing w:val="-2"/>
              </w:rPr>
              <w:t>Improving</w:t>
            </w:r>
          </w:p>
        </w:tc>
      </w:tr>
      <w:tr w:rsidR="008F643E" w:rsidRPr="00DC22FE" w14:paraId="2B9B1035" w14:textId="77777777" w:rsidTr="00A9786E">
        <w:trPr>
          <w:trHeight w:val="369"/>
        </w:trPr>
        <w:tc>
          <w:tcPr>
            <w:tcW w:w="6520" w:type="dxa"/>
          </w:tcPr>
          <w:p w14:paraId="21AF835A" w14:textId="294797DC" w:rsidR="008F643E" w:rsidRPr="00DC22FE" w:rsidRDefault="00BA0C96" w:rsidP="001B1A29">
            <w:pPr>
              <w:pStyle w:val="TableParagraph"/>
              <w:spacing w:before="0" w:after="0" w:line="240" w:lineRule="auto"/>
              <w:rPr>
                <w:sz w:val="20"/>
                <w:szCs w:val="20"/>
              </w:rPr>
            </w:pPr>
            <w:r w:rsidRPr="00160A81">
              <w:rPr>
                <w:rFonts w:cs="Arial"/>
                <w:color w:val="252423"/>
              </w:rPr>
              <w:t>%</w:t>
            </w:r>
            <w:r w:rsidRPr="00160A81">
              <w:rPr>
                <w:rFonts w:cs="Arial"/>
                <w:color w:val="252423"/>
                <w:spacing w:val="-1"/>
              </w:rPr>
              <w:t xml:space="preserve"> </w:t>
            </w:r>
            <w:r w:rsidRPr="00160A81">
              <w:rPr>
                <w:rFonts w:cs="Arial"/>
                <w:color w:val="252423"/>
              </w:rPr>
              <w:t>Building</w:t>
            </w:r>
            <w:r w:rsidRPr="00160A81">
              <w:rPr>
                <w:rFonts w:cs="Arial"/>
                <w:color w:val="252423"/>
                <w:spacing w:val="-1"/>
              </w:rPr>
              <w:t xml:space="preserve"> </w:t>
            </w:r>
            <w:r w:rsidRPr="00160A81">
              <w:rPr>
                <w:rFonts w:cs="Arial"/>
                <w:color w:val="252423"/>
              </w:rPr>
              <w:t>warrants</w:t>
            </w:r>
            <w:r w:rsidRPr="00160A81">
              <w:rPr>
                <w:rFonts w:cs="Arial"/>
                <w:color w:val="252423"/>
                <w:spacing w:val="-1"/>
              </w:rPr>
              <w:t xml:space="preserve"> </w:t>
            </w:r>
            <w:r w:rsidRPr="00160A81">
              <w:rPr>
                <w:rFonts w:cs="Arial"/>
                <w:color w:val="252423"/>
              </w:rPr>
              <w:t>issued</w:t>
            </w:r>
            <w:r w:rsidRPr="00160A81">
              <w:rPr>
                <w:rFonts w:cs="Arial"/>
                <w:color w:val="252423"/>
                <w:spacing w:val="-1"/>
              </w:rPr>
              <w:t xml:space="preserve"> </w:t>
            </w:r>
            <w:r w:rsidRPr="00160A81">
              <w:rPr>
                <w:rFonts w:cs="Arial"/>
                <w:color w:val="252423"/>
              </w:rPr>
              <w:t>within</w:t>
            </w:r>
            <w:r w:rsidRPr="00160A81">
              <w:rPr>
                <w:rFonts w:cs="Arial"/>
                <w:color w:val="252423"/>
                <w:spacing w:val="-1"/>
              </w:rPr>
              <w:t xml:space="preserve"> </w:t>
            </w:r>
            <w:r w:rsidRPr="00160A81">
              <w:rPr>
                <w:rFonts w:cs="Arial"/>
                <w:color w:val="252423"/>
              </w:rPr>
              <w:t>10</w:t>
            </w:r>
            <w:r w:rsidRPr="00160A81">
              <w:rPr>
                <w:rFonts w:cs="Arial"/>
                <w:color w:val="252423"/>
                <w:spacing w:val="-1"/>
              </w:rPr>
              <w:t xml:space="preserve"> </w:t>
            </w:r>
            <w:r w:rsidRPr="00160A81">
              <w:rPr>
                <w:rFonts w:cs="Arial"/>
                <w:color w:val="252423"/>
                <w:spacing w:val="-4"/>
              </w:rPr>
              <w:t>days</w:t>
            </w:r>
          </w:p>
        </w:tc>
        <w:tc>
          <w:tcPr>
            <w:tcW w:w="2976" w:type="dxa"/>
          </w:tcPr>
          <w:p w14:paraId="654EEAD6" w14:textId="34A24538" w:rsidR="008F643E" w:rsidRPr="00DC22FE" w:rsidRDefault="00BA0C96" w:rsidP="001B1A29">
            <w:pPr>
              <w:pStyle w:val="TableParagraph"/>
              <w:spacing w:before="0" w:after="0" w:line="240" w:lineRule="auto"/>
              <w:rPr>
                <w:sz w:val="20"/>
                <w:szCs w:val="20"/>
              </w:rPr>
            </w:pPr>
            <w:r w:rsidRPr="00160A81">
              <w:rPr>
                <w:rFonts w:cs="Arial"/>
                <w:noProof/>
                <w:position w:val="-2"/>
              </w:rPr>
              <w:drawing>
                <wp:inline distT="0" distB="0" distL="0" distR="0" wp14:anchorId="50464BE3" wp14:editId="1FA0F001">
                  <wp:extent cx="140017" cy="140017"/>
                  <wp:effectExtent l="0" t="0" r="0" b="0"/>
                  <wp:docPr id="104" name="Imag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40017" cy="140017"/>
                          </a:xfrm>
                          <a:prstGeom prst="rect">
                            <a:avLst/>
                          </a:prstGeom>
                        </pic:spPr>
                      </pic:pic>
                    </a:graphicData>
                  </a:graphic>
                </wp:inline>
              </w:drawing>
            </w:r>
            <w:r w:rsidRPr="00160A81">
              <w:rPr>
                <w:rFonts w:cs="Arial"/>
                <w:spacing w:val="40"/>
              </w:rPr>
              <w:t xml:space="preserve"> </w:t>
            </w:r>
            <w:r w:rsidRPr="00160A81">
              <w:rPr>
                <w:rFonts w:cs="Arial"/>
                <w:color w:val="252423"/>
              </w:rPr>
              <w:t>On target</w:t>
            </w:r>
          </w:p>
        </w:tc>
        <w:tc>
          <w:tcPr>
            <w:tcW w:w="1417" w:type="dxa"/>
          </w:tcPr>
          <w:p w14:paraId="1F93F719" w14:textId="0ECDAF7C" w:rsidR="008F643E" w:rsidRPr="00DC22FE" w:rsidRDefault="001B3512" w:rsidP="001B1A29">
            <w:pPr>
              <w:pStyle w:val="TableParagraph"/>
              <w:spacing w:before="0" w:after="0" w:line="240" w:lineRule="auto"/>
              <w:ind w:left="-102"/>
              <w:jc w:val="center"/>
              <w:rPr>
                <w:sz w:val="20"/>
                <w:szCs w:val="20"/>
              </w:rPr>
            </w:pPr>
            <w:r w:rsidRPr="00160A81">
              <w:rPr>
                <w:rFonts w:cs="Arial"/>
                <w:color w:val="252423"/>
                <w:spacing w:val="-2"/>
              </w:rPr>
              <w:t>9</w:t>
            </w:r>
            <w:r>
              <w:rPr>
                <w:rFonts w:cs="Arial"/>
                <w:color w:val="252423"/>
                <w:spacing w:val="-2"/>
              </w:rPr>
              <w:t>2.0</w:t>
            </w:r>
            <w:r w:rsidRPr="00160A81">
              <w:rPr>
                <w:rFonts w:cs="Arial"/>
                <w:color w:val="252423"/>
                <w:spacing w:val="-2"/>
              </w:rPr>
              <w:t>%</w:t>
            </w:r>
          </w:p>
        </w:tc>
        <w:tc>
          <w:tcPr>
            <w:tcW w:w="1417" w:type="dxa"/>
          </w:tcPr>
          <w:p w14:paraId="0A7B4E61" w14:textId="4A76524E" w:rsidR="008F643E" w:rsidRPr="00DC22FE" w:rsidRDefault="00BA0C96" w:rsidP="001B1A29">
            <w:pPr>
              <w:pStyle w:val="TableParagraph"/>
              <w:spacing w:before="0" w:after="0" w:line="240" w:lineRule="auto"/>
              <w:ind w:left="-110" w:right="1"/>
              <w:jc w:val="center"/>
              <w:rPr>
                <w:sz w:val="20"/>
                <w:szCs w:val="20"/>
              </w:rPr>
            </w:pPr>
            <w:r w:rsidRPr="00160A81">
              <w:rPr>
                <w:rFonts w:cs="Arial"/>
                <w:color w:val="252423"/>
                <w:spacing w:val="-2"/>
              </w:rPr>
              <w:t>90.0%</w:t>
            </w:r>
          </w:p>
        </w:tc>
        <w:tc>
          <w:tcPr>
            <w:tcW w:w="2835" w:type="dxa"/>
          </w:tcPr>
          <w:p w14:paraId="377A9FFA" w14:textId="32065BF3" w:rsidR="008F643E" w:rsidRPr="00DC22FE" w:rsidRDefault="00BA0C96" w:rsidP="001B1A29">
            <w:pPr>
              <w:pStyle w:val="TableParagraph"/>
              <w:spacing w:before="0" w:after="0" w:line="240" w:lineRule="auto"/>
              <w:jc w:val="center"/>
              <w:rPr>
                <w:sz w:val="20"/>
                <w:szCs w:val="20"/>
              </w:rPr>
            </w:pPr>
            <w:r w:rsidRPr="00160A81">
              <w:rPr>
                <w:rFonts w:cs="Arial"/>
                <w:color w:val="666666"/>
                <w:spacing w:val="-2"/>
              </w:rPr>
              <w:t>Maintaining</w:t>
            </w:r>
          </w:p>
        </w:tc>
      </w:tr>
    </w:tbl>
    <w:p w14:paraId="72C7F6D9" w14:textId="5469914B" w:rsidR="008F643E" w:rsidRDefault="00395EC4" w:rsidP="00AA03B6">
      <w:pPr>
        <w:sectPr w:rsidR="008F643E" w:rsidSect="006B77AD">
          <w:headerReference w:type="default" r:id="rId153"/>
          <w:type w:val="continuous"/>
          <w:pgSz w:w="16838" w:h="11906" w:orient="landscape"/>
          <w:pgMar w:top="720" w:right="720" w:bottom="720" w:left="720" w:header="708" w:footer="708" w:gutter="0"/>
          <w:cols w:space="708"/>
          <w:docGrid w:linePitch="360"/>
        </w:sectPr>
      </w:pPr>
      <w:r w:rsidRPr="00395EC4">
        <w:rPr>
          <w:noProof/>
        </w:rPr>
        <w:drawing>
          <wp:anchor distT="0" distB="0" distL="114300" distR="114300" simplePos="0" relativeHeight="251658271" behindDoc="0" locked="0" layoutInCell="1" allowOverlap="1" wp14:anchorId="5D08E44C" wp14:editId="503957DF">
            <wp:simplePos x="0" y="0"/>
            <wp:positionH relativeFrom="column">
              <wp:posOffset>5133975</wp:posOffset>
            </wp:positionH>
            <wp:positionV relativeFrom="paragraph">
              <wp:posOffset>197485</wp:posOffset>
            </wp:positionV>
            <wp:extent cx="4428000" cy="1795314"/>
            <wp:effectExtent l="0" t="0" r="0" b="0"/>
            <wp:wrapSquare wrapText="bothSides"/>
            <wp:docPr id="1945349089" name="Picture 1" descr="Line chart showing that the average number of week to determine both householder and local planning applications has improved from 2020/21 to 2023/24 although the trend for householder applications is more s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49089" name="Picture 1" descr="Line chart showing that the average number of week to determine both householder and local planning applications has improved from 2020/21 to 2023/24 although the trend for householder applications is more stable. "/>
                    <pic:cNvPicPr/>
                  </pic:nvPicPr>
                  <pic:blipFill>
                    <a:blip r:embed="rId154">
                      <a:extLst>
                        <a:ext uri="{28A0092B-C50C-407E-A947-70E740481C1C}">
                          <a14:useLocalDpi xmlns:a14="http://schemas.microsoft.com/office/drawing/2010/main" val="0"/>
                        </a:ext>
                      </a:extLst>
                    </a:blip>
                    <a:stretch>
                      <a:fillRect/>
                    </a:stretch>
                  </pic:blipFill>
                  <pic:spPr>
                    <a:xfrm>
                      <a:off x="0" y="0"/>
                      <a:ext cx="4428000" cy="1795314"/>
                    </a:xfrm>
                    <a:prstGeom prst="rect">
                      <a:avLst/>
                    </a:prstGeom>
                  </pic:spPr>
                </pic:pic>
              </a:graphicData>
            </a:graphic>
            <wp14:sizeRelH relativeFrom="margin">
              <wp14:pctWidth>0</wp14:pctWidth>
            </wp14:sizeRelH>
            <wp14:sizeRelV relativeFrom="margin">
              <wp14:pctHeight>0</wp14:pctHeight>
            </wp14:sizeRelV>
          </wp:anchor>
        </w:drawing>
      </w:r>
    </w:p>
    <w:p w14:paraId="061060BA" w14:textId="4A0EE98D" w:rsidR="008F643E" w:rsidRDefault="006C2529" w:rsidP="00EE1145">
      <w:bookmarkStart w:id="42" w:name="_Hlk163138909"/>
      <w:r w:rsidRPr="006C2529">
        <w:rPr>
          <w:noProof/>
        </w:rPr>
        <w:drawing>
          <wp:anchor distT="0" distB="0" distL="114300" distR="114300" simplePos="0" relativeHeight="251658291" behindDoc="0" locked="0" layoutInCell="1" allowOverlap="1" wp14:anchorId="0B9FAF0C" wp14:editId="2F955532">
            <wp:simplePos x="0" y="0"/>
            <wp:positionH relativeFrom="column">
              <wp:posOffset>5165725</wp:posOffset>
            </wp:positionH>
            <wp:positionV relativeFrom="paragraph">
              <wp:posOffset>1913669</wp:posOffset>
            </wp:positionV>
            <wp:extent cx="4428000" cy="1781449"/>
            <wp:effectExtent l="0" t="0" r="0" b="9525"/>
            <wp:wrapSquare wrapText="bothSides"/>
            <wp:docPr id="1405688712" name="Picture 1" descr="The chart shows a slight decline in the percentage of building warrants issued within 10 days from 2021-22 to 2022-23, with a small improvement in 2023-24 and ahead of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88712" name="Picture 1" descr="The chart shows a slight decline in the percentage of building warrants issued within 10 days from 2021-22 to 2022-23, with a small improvement in 2023-24 and ahead of target. "/>
                    <pic:cNvPicPr/>
                  </pic:nvPicPr>
                  <pic:blipFill>
                    <a:blip r:embed="rId155">
                      <a:extLst>
                        <a:ext uri="{28A0092B-C50C-407E-A947-70E740481C1C}">
                          <a14:useLocalDpi xmlns:a14="http://schemas.microsoft.com/office/drawing/2010/main" val="0"/>
                        </a:ext>
                      </a:extLst>
                    </a:blip>
                    <a:stretch>
                      <a:fillRect/>
                    </a:stretch>
                  </pic:blipFill>
                  <pic:spPr>
                    <a:xfrm>
                      <a:off x="0" y="0"/>
                      <a:ext cx="4428000" cy="1781449"/>
                    </a:xfrm>
                    <a:prstGeom prst="rect">
                      <a:avLst/>
                    </a:prstGeom>
                  </pic:spPr>
                </pic:pic>
              </a:graphicData>
            </a:graphic>
            <wp14:sizeRelH relativeFrom="margin">
              <wp14:pctWidth>0</wp14:pctWidth>
            </wp14:sizeRelH>
            <wp14:sizeRelV relativeFrom="margin">
              <wp14:pctHeight>0</wp14:pctHeight>
            </wp14:sizeRelV>
          </wp:anchor>
        </w:drawing>
      </w:r>
      <w:r w:rsidR="008F643E">
        <w:t xml:space="preserve">The </w:t>
      </w:r>
      <w:r w:rsidR="008F643E" w:rsidRPr="00824304">
        <w:rPr>
          <w:b/>
        </w:rPr>
        <w:t>average time to determine local planning applications</w:t>
      </w:r>
      <w:r w:rsidR="008F643E">
        <w:t xml:space="preserve"> (</w:t>
      </w:r>
      <w:r w:rsidR="005A0CFC" w:rsidRPr="00435F3E">
        <w:t xml:space="preserve">at </w:t>
      </w:r>
      <w:r w:rsidR="00D85CE9" w:rsidRPr="00435F3E">
        <w:t>15.</w:t>
      </w:r>
      <w:r w:rsidR="001B3512">
        <w:t>8</w:t>
      </w:r>
      <w:r w:rsidR="00D85CE9" w:rsidRPr="00435F3E">
        <w:t xml:space="preserve"> </w:t>
      </w:r>
      <w:r w:rsidR="008F643E" w:rsidRPr="00435F3E">
        <w:t>weeks</w:t>
      </w:r>
      <w:r w:rsidR="005A0CFC" w:rsidRPr="00435F3E">
        <w:t xml:space="preserve"> in 2023/24</w:t>
      </w:r>
      <w:r w:rsidR="008F643E" w:rsidRPr="00435F3E">
        <w:t xml:space="preserve">) </w:t>
      </w:r>
      <w:r w:rsidR="00C9754F">
        <w:t xml:space="preserve">has improved </w:t>
      </w:r>
      <w:r w:rsidR="0030424D">
        <w:t>since last year (</w:t>
      </w:r>
      <w:r w:rsidR="0097730F">
        <w:t>16.5 weeks</w:t>
      </w:r>
      <w:r w:rsidR="008F643E">
        <w:t xml:space="preserve"> in 2022/23</w:t>
      </w:r>
      <w:r w:rsidR="0030424D">
        <w:t>)</w:t>
      </w:r>
      <w:r w:rsidR="00D85CE9">
        <w:t xml:space="preserve"> and </w:t>
      </w:r>
      <w:r w:rsidR="0097730F">
        <w:t>over the longer term (</w:t>
      </w:r>
      <w:r w:rsidR="00F134F6">
        <w:t>18.4 weeks</w:t>
      </w:r>
      <w:r w:rsidR="0097730F">
        <w:t xml:space="preserve"> in 202</w:t>
      </w:r>
      <w:r w:rsidR="00A91CD3">
        <w:t>0/21</w:t>
      </w:r>
      <w:r w:rsidR="00F134F6">
        <w:t>)</w:t>
      </w:r>
      <w:r w:rsidR="008F643E">
        <w:t>.</w:t>
      </w:r>
      <w:r w:rsidR="00AA79B0">
        <w:t xml:space="preserve"> </w:t>
      </w:r>
      <w:r w:rsidR="00AA79B0" w:rsidRPr="0030424D">
        <w:rPr>
          <w:b/>
        </w:rPr>
        <w:t xml:space="preserve">Householder planning applications </w:t>
      </w:r>
      <w:r w:rsidR="00722723" w:rsidRPr="0030424D">
        <w:rPr>
          <w:b/>
        </w:rPr>
        <w:t>determinations</w:t>
      </w:r>
      <w:r w:rsidR="00722723">
        <w:t xml:space="preserve"> in 20</w:t>
      </w:r>
      <w:r w:rsidR="00722723" w:rsidRPr="00435F3E">
        <w:t xml:space="preserve">23/24 </w:t>
      </w:r>
      <w:r w:rsidR="00AA79B0" w:rsidRPr="00435F3E">
        <w:t>(8 weeks)</w:t>
      </w:r>
      <w:r w:rsidR="008F643E" w:rsidRPr="00435F3E">
        <w:t xml:space="preserve"> </w:t>
      </w:r>
      <w:r w:rsidR="00722723" w:rsidRPr="00435F3E">
        <w:t xml:space="preserve">is </w:t>
      </w:r>
      <w:r w:rsidR="00722723">
        <w:t xml:space="preserve">a week quicker than </w:t>
      </w:r>
      <w:r w:rsidR="0030424D">
        <w:t xml:space="preserve">in </w:t>
      </w:r>
      <w:r w:rsidR="00722723">
        <w:t xml:space="preserve">2022/23 (9 weeks) but unchanged </w:t>
      </w:r>
      <w:r w:rsidR="00A91CD3">
        <w:t xml:space="preserve">over the longer term (level with </w:t>
      </w:r>
      <w:r w:rsidR="009A1962">
        <w:t>7.9 weeks</w:t>
      </w:r>
      <w:r w:rsidR="00D768C0">
        <w:t xml:space="preserve"> in </w:t>
      </w:r>
      <w:r w:rsidR="009A1962">
        <w:t>2020/21</w:t>
      </w:r>
      <w:r w:rsidR="00074EE7">
        <w:t>)</w:t>
      </w:r>
      <w:r w:rsidR="009A1962">
        <w:t xml:space="preserve">. </w:t>
      </w:r>
      <w:r w:rsidR="008F643E">
        <w:t xml:space="preserve">While we meet our target for householder applications, we are slightly behind our target for local planning applications. </w:t>
      </w:r>
      <w:r w:rsidR="00607ED1">
        <w:t>We have</w:t>
      </w:r>
      <w:r w:rsidR="007208C4">
        <w:t xml:space="preserve"> had</w:t>
      </w:r>
      <w:r w:rsidR="008F643E" w:rsidRPr="00A72592">
        <w:t xml:space="preserve"> a focus on clearing legacy applications</w:t>
      </w:r>
      <w:r w:rsidR="00F96364">
        <w:t xml:space="preserve"> (</w:t>
      </w:r>
      <w:r w:rsidR="00F90114">
        <w:t>applications that are more than one year old)</w:t>
      </w:r>
      <w:r w:rsidR="008F643E" w:rsidRPr="00A72592">
        <w:t xml:space="preserve"> </w:t>
      </w:r>
      <w:r w:rsidR="0070388F">
        <w:t>in 2023/24</w:t>
      </w:r>
      <w:r w:rsidR="008F643E">
        <w:t xml:space="preserve">, </w:t>
      </w:r>
      <w:r w:rsidR="008F643E" w:rsidRPr="00A72592">
        <w:t xml:space="preserve">which </w:t>
      </w:r>
      <w:r w:rsidR="0070388F">
        <w:t>has</w:t>
      </w:r>
      <w:r w:rsidR="008F643E" w:rsidRPr="00A72592">
        <w:t xml:space="preserve"> </w:t>
      </w:r>
      <w:r w:rsidR="007208C4">
        <w:t xml:space="preserve">had </w:t>
      </w:r>
      <w:r w:rsidR="008F643E" w:rsidRPr="00A72592">
        <w:t>an impact on our performance.</w:t>
      </w:r>
      <w:bookmarkEnd w:id="42"/>
    </w:p>
    <w:p w14:paraId="1D87CF25" w14:textId="7C50D7ED" w:rsidR="00AA03B6" w:rsidRPr="00AA03B6" w:rsidRDefault="00AA03B6" w:rsidP="00EE1145">
      <w:bookmarkStart w:id="43" w:name="_Hlk163138916"/>
      <w:r>
        <w:t xml:space="preserve">The </w:t>
      </w:r>
      <w:r w:rsidRPr="00B62E70">
        <w:rPr>
          <w:b/>
        </w:rPr>
        <w:t>percentage of building warrants issued within 10 days</w:t>
      </w:r>
      <w:r>
        <w:t xml:space="preserve"> has stayed consistently high throughout 2023/24 with an average </w:t>
      </w:r>
      <w:r w:rsidRPr="00435F3E">
        <w:t>of 9</w:t>
      </w:r>
      <w:r w:rsidR="001B3512">
        <w:t>2</w:t>
      </w:r>
      <w:r w:rsidRPr="00435F3E">
        <w:t>%</w:t>
      </w:r>
      <w:r>
        <w:t xml:space="preserve"> issued on time, which is ahead of our target of 90%.</w:t>
      </w:r>
      <w:r w:rsidR="002D33C0">
        <w:t xml:space="preserve"> However, this is lower than </w:t>
      </w:r>
      <w:r w:rsidR="006C26DA">
        <w:t>2021/22 when 94% were issued within 10 days.</w:t>
      </w:r>
      <w:r>
        <w:t xml:space="preserve"> B</w:t>
      </w:r>
      <w:r w:rsidRPr="005A7472">
        <w:t xml:space="preserve">enchmarking against neighbouring Local Authority Building Standards Services shows </w:t>
      </w:r>
      <w:r w:rsidR="00A057CC">
        <w:t>we</w:t>
      </w:r>
      <w:r w:rsidRPr="005A7472">
        <w:t xml:space="preserve"> compare favourably</w:t>
      </w:r>
      <w:r w:rsidR="00840389" w:rsidRPr="005A7472">
        <w:t>,</w:t>
      </w:r>
      <w:r>
        <w:t xml:space="preserve"> and </w:t>
      </w:r>
      <w:r w:rsidR="00A057CC">
        <w:t>we have</w:t>
      </w:r>
      <w:r w:rsidRPr="005A7472">
        <w:t xml:space="preserve"> just received </w:t>
      </w:r>
      <w:r w:rsidR="00A057CC">
        <w:t>our</w:t>
      </w:r>
      <w:r w:rsidRPr="005A7472">
        <w:t xml:space="preserve"> highest quarter score from the National Customer Survey</w:t>
      </w:r>
      <w:r>
        <w:t>,</w:t>
      </w:r>
      <w:r w:rsidRPr="005A7472">
        <w:t xml:space="preserve"> which has been a focus </w:t>
      </w:r>
      <w:r w:rsidR="003A1CC5">
        <w:t>for us</w:t>
      </w:r>
      <w:r w:rsidRPr="005A7472">
        <w:t xml:space="preserve"> over the last year</w:t>
      </w:r>
      <w:r>
        <w:t>.</w:t>
      </w:r>
      <w:bookmarkEnd w:id="43"/>
      <w:r w:rsidR="00B27077" w:rsidRPr="00B27077">
        <w:rPr>
          <w:noProof/>
        </w:rPr>
        <w:t xml:space="preserve"> </w:t>
      </w:r>
    </w:p>
    <w:sectPr w:rsidR="00AA03B6" w:rsidRPr="00AA03B6" w:rsidSect="006B77AD">
      <w:headerReference w:type="default" r:id="rId156"/>
      <w:type w:val="continuous"/>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1C1104" w14:textId="77777777" w:rsidR="008A39EA" w:rsidRPr="00CB58B5" w:rsidRDefault="008A39EA" w:rsidP="00C95C87">
      <w:r w:rsidRPr="00CB58B5">
        <w:separator/>
      </w:r>
    </w:p>
  </w:endnote>
  <w:endnote w:type="continuationSeparator" w:id="0">
    <w:p w14:paraId="29ED1228" w14:textId="77777777" w:rsidR="008A39EA" w:rsidRPr="00CB58B5" w:rsidRDefault="008A39EA" w:rsidP="00C95C87">
      <w:r w:rsidRPr="00CB58B5">
        <w:continuationSeparator/>
      </w:r>
    </w:p>
  </w:endnote>
  <w:endnote w:type="continuationNotice" w:id="1">
    <w:p w14:paraId="1B09585A" w14:textId="77777777" w:rsidR="008A39EA" w:rsidRDefault="008A39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108AC" w14:textId="3985BB09" w:rsidR="009E65A7" w:rsidRPr="00CB58B5" w:rsidRDefault="009E65A7">
    <w:pPr>
      <w:pStyle w:val="Footer"/>
      <w:jc w:val="center"/>
    </w:pPr>
  </w:p>
  <w:p w14:paraId="76B768C9" w14:textId="77777777" w:rsidR="00C95C87" w:rsidRPr="00CB58B5" w:rsidRDefault="00C95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2942750"/>
      <w:docPartObj>
        <w:docPartGallery w:val="Page Numbers (Bottom of Page)"/>
        <w:docPartUnique/>
      </w:docPartObj>
    </w:sdtPr>
    <w:sdtEndPr>
      <w:rPr>
        <w:noProof/>
      </w:rPr>
    </w:sdtEndPr>
    <w:sdtContent>
      <w:p w14:paraId="211B7CC4" w14:textId="762E76F7" w:rsidR="003A2D82" w:rsidRDefault="003A2D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5265C" w14:textId="77777777" w:rsidR="009E65A7" w:rsidRPr="00CB58B5" w:rsidRDefault="009E65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0115360"/>
      <w:docPartObj>
        <w:docPartGallery w:val="Page Numbers (Bottom of Page)"/>
        <w:docPartUnique/>
      </w:docPartObj>
    </w:sdtPr>
    <w:sdtEndPr>
      <w:rPr>
        <w:noProof/>
      </w:rPr>
    </w:sdtEndPr>
    <w:sdtContent>
      <w:p w14:paraId="331DA693" w14:textId="77777777" w:rsidR="003A2D82" w:rsidRDefault="003A2D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8C1385" w14:textId="77777777" w:rsidR="003A2D82" w:rsidRPr="00CB58B5" w:rsidRDefault="003A2D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ED93ED" w14:textId="77777777" w:rsidR="008A39EA" w:rsidRPr="00CB58B5" w:rsidRDefault="008A39EA" w:rsidP="00C95C87">
      <w:r w:rsidRPr="00CB58B5">
        <w:separator/>
      </w:r>
    </w:p>
  </w:footnote>
  <w:footnote w:type="continuationSeparator" w:id="0">
    <w:p w14:paraId="4BF71287" w14:textId="77777777" w:rsidR="008A39EA" w:rsidRPr="00CB58B5" w:rsidRDefault="008A39EA" w:rsidP="00C95C87">
      <w:r w:rsidRPr="00CB58B5">
        <w:continuationSeparator/>
      </w:r>
    </w:p>
  </w:footnote>
  <w:footnote w:type="continuationNotice" w:id="1">
    <w:p w14:paraId="5DB69023" w14:textId="77777777" w:rsidR="008A39EA" w:rsidRDefault="008A39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4E6CE" w14:textId="1FF4D177" w:rsidR="009E65A7" w:rsidRPr="00CB58B5" w:rsidRDefault="009E65A7">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E1E3B" w14:textId="77777777" w:rsidR="65B59084" w:rsidRDefault="65B59084" w:rsidP="65B59084">
    <w:pPr>
      <w:pStyle w:val="Header"/>
      <w:jc w:val="center"/>
    </w:pPr>
  </w:p>
  <w:p w14:paraId="20F992BE" w14:textId="77777777" w:rsidR="00BE5EAC" w:rsidRDefault="00BE5EA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B2466" w14:textId="77777777" w:rsidR="00D9436F" w:rsidRDefault="00D9436F" w:rsidP="65B59084">
    <w:pPr>
      <w:pStyle w:val="Header"/>
      <w:jc w:val="center"/>
    </w:pPr>
  </w:p>
  <w:p w14:paraId="6A0053AA" w14:textId="77777777" w:rsidR="00D9436F" w:rsidRDefault="00D9436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EE846" w14:textId="77777777" w:rsidR="65B59084" w:rsidRDefault="65B59084" w:rsidP="65B59084">
    <w:pPr>
      <w:pStyle w:val="Header"/>
      <w:jc w:val="center"/>
    </w:pPr>
  </w:p>
  <w:p w14:paraId="70985F1F" w14:textId="77777777" w:rsidR="00BE5EAC" w:rsidRDefault="00BE5EA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872D2" w14:textId="77777777" w:rsidR="65B59084" w:rsidRDefault="65B59084" w:rsidP="65B59084">
    <w:pPr>
      <w:pStyle w:val="Header"/>
      <w:jc w:val="center"/>
    </w:pPr>
  </w:p>
  <w:p w14:paraId="5F9C10EC" w14:textId="77777777" w:rsidR="008F1C6F" w:rsidRDefault="008F1C6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1B874" w14:textId="77777777" w:rsidR="65B59084" w:rsidRDefault="65B59084" w:rsidP="65B59084">
    <w:pPr>
      <w:pStyle w:val="Header"/>
      <w:jc w:val="center"/>
    </w:pPr>
  </w:p>
  <w:p w14:paraId="714DF45B" w14:textId="77777777" w:rsidR="00BE5EAC" w:rsidRDefault="00BE5EA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05B49" w14:textId="77777777" w:rsidR="65B59084" w:rsidRDefault="65B59084" w:rsidP="65B59084">
    <w:pPr>
      <w:pStyle w:val="Header"/>
      <w:jc w:val="center"/>
    </w:pPr>
  </w:p>
  <w:p w14:paraId="47912E3B" w14:textId="77777777" w:rsidR="008F1C6F" w:rsidRDefault="008F1C6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481EF" w14:textId="77777777" w:rsidR="65B59084" w:rsidRDefault="65B59084" w:rsidP="65B59084">
    <w:pPr>
      <w:pStyle w:val="Header"/>
      <w:jc w:val="center"/>
    </w:pPr>
  </w:p>
  <w:p w14:paraId="22D9960D" w14:textId="77777777" w:rsidR="00BE5EAC" w:rsidRDefault="00BE5EA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3B2A3" w14:textId="77777777" w:rsidR="65B59084" w:rsidRDefault="65B59084" w:rsidP="65B59084">
    <w:pPr>
      <w:pStyle w:val="Header"/>
      <w:jc w:val="center"/>
    </w:pPr>
  </w:p>
  <w:p w14:paraId="192C58DF" w14:textId="77777777" w:rsidR="00BE5EAC" w:rsidRDefault="00BE5EA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77597" w14:textId="77777777" w:rsidR="65B59084" w:rsidRDefault="65B59084" w:rsidP="65B59084">
    <w:pPr>
      <w:pStyle w:val="Header"/>
      <w:jc w:val="center"/>
    </w:pPr>
  </w:p>
  <w:p w14:paraId="6916DF85" w14:textId="77777777" w:rsidR="008F1C6F" w:rsidRDefault="008F1C6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CC8F" w14:textId="77777777" w:rsidR="65B59084" w:rsidRDefault="65B59084" w:rsidP="65B59084">
    <w:pPr>
      <w:pStyle w:val="Header"/>
      <w:jc w:val="center"/>
    </w:pPr>
  </w:p>
  <w:p w14:paraId="1B4ADAC6" w14:textId="77777777" w:rsidR="00BE5EAC" w:rsidRDefault="00BE5E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101EE" w14:textId="77777777" w:rsidR="003A2D82" w:rsidRPr="00CB58B5" w:rsidRDefault="003A2D82">
    <w:pPr>
      <w:pStyle w:val="Header"/>
      <w:jc w:val="center"/>
    </w:pPr>
  </w:p>
  <w:p w14:paraId="6E23D130" w14:textId="77777777" w:rsidR="003A2D82" w:rsidRPr="00CB58B5" w:rsidRDefault="003A2D8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4A97D" w14:textId="77777777" w:rsidR="65B59084" w:rsidRDefault="65B59084" w:rsidP="65B59084">
    <w:pPr>
      <w:pStyle w:val="Header"/>
      <w:jc w:val="center"/>
    </w:pPr>
  </w:p>
  <w:p w14:paraId="5267828E" w14:textId="77777777" w:rsidR="008F1C6F" w:rsidRDefault="008F1C6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CF099" w14:textId="77777777" w:rsidR="65B59084" w:rsidRDefault="65B59084" w:rsidP="65B59084">
    <w:pPr>
      <w:pStyle w:val="Header"/>
      <w:jc w:val="center"/>
    </w:pPr>
  </w:p>
  <w:p w14:paraId="2ABECCF5" w14:textId="77777777" w:rsidR="00BE5EAC" w:rsidRDefault="00BE5EA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0882C" w14:textId="77777777" w:rsidR="65B59084" w:rsidRDefault="65B59084" w:rsidP="65B59084">
    <w:pPr>
      <w:pStyle w:val="Header"/>
      <w:jc w:val="center"/>
    </w:pPr>
  </w:p>
  <w:p w14:paraId="3604BD5A" w14:textId="77777777" w:rsidR="008F1C6F" w:rsidRDefault="008F1C6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6E853" w14:textId="77777777" w:rsidR="65B59084" w:rsidRDefault="65B59084" w:rsidP="65B59084">
    <w:pPr>
      <w:pStyle w:val="Header"/>
      <w:jc w:val="center"/>
    </w:pPr>
  </w:p>
  <w:p w14:paraId="3167651C" w14:textId="77777777" w:rsidR="00BE5EAC" w:rsidRDefault="00BE5EA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447BF" w14:textId="77777777" w:rsidR="65B59084" w:rsidRDefault="65B59084" w:rsidP="65B59084">
    <w:pPr>
      <w:pStyle w:val="Header"/>
      <w:jc w:val="center"/>
    </w:pPr>
  </w:p>
  <w:p w14:paraId="4311389D" w14:textId="77777777" w:rsidR="008F1C6F" w:rsidRDefault="008F1C6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B11D9" w14:textId="77777777" w:rsidR="65B59084" w:rsidRDefault="65B59084" w:rsidP="65B59084">
    <w:pPr>
      <w:pStyle w:val="Header"/>
      <w:jc w:val="center"/>
    </w:pPr>
  </w:p>
  <w:p w14:paraId="73714BB9" w14:textId="77777777" w:rsidR="00BE5EAC" w:rsidRDefault="00BE5EA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A514F" w14:textId="77777777" w:rsidR="65B59084" w:rsidRDefault="65B59084" w:rsidP="65B59084">
    <w:pPr>
      <w:pStyle w:val="Header"/>
      <w:jc w:val="center"/>
    </w:pPr>
  </w:p>
  <w:p w14:paraId="64BDF1DB" w14:textId="77777777" w:rsidR="008F1C6F" w:rsidRDefault="008F1C6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4E8F8" w14:textId="77777777" w:rsidR="65B59084" w:rsidRDefault="65B59084" w:rsidP="65B59084">
    <w:pPr>
      <w:pStyle w:val="Header"/>
      <w:jc w:val="center"/>
    </w:pPr>
  </w:p>
  <w:p w14:paraId="0217A76B" w14:textId="77777777" w:rsidR="008F1C6F" w:rsidRDefault="008F1C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CB4CE" w14:textId="77777777" w:rsidR="65B59084" w:rsidRDefault="65B59084" w:rsidP="65B59084">
    <w:pPr>
      <w:pStyle w:val="Header"/>
      <w:jc w:val="center"/>
    </w:pPr>
  </w:p>
  <w:p w14:paraId="6ED113AE" w14:textId="77777777" w:rsidR="00BE5EAC" w:rsidRDefault="00BE5E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0C417" w14:textId="77777777" w:rsidR="65B59084" w:rsidRDefault="65B59084" w:rsidP="65B59084">
    <w:pPr>
      <w:pStyle w:val="Header"/>
      <w:jc w:val="center"/>
    </w:pPr>
  </w:p>
  <w:p w14:paraId="250FF1BB" w14:textId="77777777" w:rsidR="00BE5EAC" w:rsidRDefault="00BE5EA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E3271" w14:textId="77777777" w:rsidR="65B59084" w:rsidRDefault="65B59084" w:rsidP="65B59084">
    <w:pPr>
      <w:pStyle w:val="Header"/>
      <w:jc w:val="center"/>
    </w:pPr>
  </w:p>
  <w:p w14:paraId="0741D0CD" w14:textId="77777777" w:rsidR="00BE5EAC" w:rsidRDefault="00BE5E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4A6C3" w14:textId="77777777" w:rsidR="65B59084" w:rsidRDefault="65B59084" w:rsidP="65B59084">
    <w:pPr>
      <w:pStyle w:val="Header"/>
      <w:jc w:val="center"/>
    </w:pPr>
  </w:p>
  <w:p w14:paraId="67A93F76" w14:textId="77777777" w:rsidR="00BE5EAC" w:rsidRDefault="00BE5EA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B0C16" w14:textId="77777777" w:rsidR="65B59084" w:rsidRDefault="65B59084" w:rsidP="65B59084">
    <w:pPr>
      <w:pStyle w:val="Header"/>
      <w:jc w:val="center"/>
    </w:pPr>
  </w:p>
  <w:p w14:paraId="330B91DE" w14:textId="77777777" w:rsidR="00BE5EAC" w:rsidRDefault="00BE5EA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F5463" w14:textId="77777777" w:rsidR="65B59084" w:rsidRDefault="65B59084" w:rsidP="65B59084">
    <w:pPr>
      <w:pStyle w:val="Header"/>
      <w:jc w:val="center"/>
    </w:pPr>
  </w:p>
  <w:p w14:paraId="185D7642" w14:textId="77777777" w:rsidR="00BE5EAC" w:rsidRDefault="00BE5EA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73D04" w14:textId="77777777" w:rsidR="65B59084" w:rsidRDefault="65B59084" w:rsidP="65B59084">
    <w:pPr>
      <w:pStyle w:val="Header"/>
      <w:jc w:val="center"/>
    </w:pPr>
  </w:p>
  <w:p w14:paraId="46AC9A7E" w14:textId="77777777" w:rsidR="008F1C6F" w:rsidRDefault="008F1C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75D16"/>
    <w:multiLevelType w:val="hybridMultilevel"/>
    <w:tmpl w:val="A986088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88E5C3D"/>
    <w:multiLevelType w:val="hybridMultilevel"/>
    <w:tmpl w:val="B93E08CE"/>
    <w:lvl w:ilvl="0" w:tplc="5E4AC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20469"/>
    <w:multiLevelType w:val="hybridMultilevel"/>
    <w:tmpl w:val="E07CB8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55C2518"/>
    <w:multiLevelType w:val="hybridMultilevel"/>
    <w:tmpl w:val="963E3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7E4281"/>
    <w:multiLevelType w:val="hybridMultilevel"/>
    <w:tmpl w:val="FCA25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C51949"/>
    <w:multiLevelType w:val="hybridMultilevel"/>
    <w:tmpl w:val="8DBCE4B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0B1EC1"/>
    <w:multiLevelType w:val="hybridMultilevel"/>
    <w:tmpl w:val="1EA6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C364CA"/>
    <w:multiLevelType w:val="hybridMultilevel"/>
    <w:tmpl w:val="DD886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B50E9F"/>
    <w:multiLevelType w:val="hybridMultilevel"/>
    <w:tmpl w:val="532A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1A4A5A"/>
    <w:multiLevelType w:val="hybridMultilevel"/>
    <w:tmpl w:val="603C4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975244"/>
    <w:multiLevelType w:val="hybridMultilevel"/>
    <w:tmpl w:val="529A3838"/>
    <w:lvl w:ilvl="0" w:tplc="A782BFB6">
      <w:numFmt w:val="bullet"/>
      <w:lvlText w:val="•"/>
      <w:lvlJc w:val="left"/>
      <w:pPr>
        <w:ind w:left="780" w:hanging="360"/>
      </w:pPr>
      <w:rPr>
        <w:rFonts w:ascii="Arial" w:eastAsia="Times New Roman" w:hAnsi="Arial" w:cs="Aria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1" w15:restartNumberingAfterBreak="0">
    <w:nsid w:val="34670EB7"/>
    <w:multiLevelType w:val="hybridMultilevel"/>
    <w:tmpl w:val="82AA4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CC78C1"/>
    <w:multiLevelType w:val="hybridMultilevel"/>
    <w:tmpl w:val="91BC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E814E5"/>
    <w:multiLevelType w:val="hybridMultilevel"/>
    <w:tmpl w:val="AE162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B0331C"/>
    <w:multiLevelType w:val="hybridMultilevel"/>
    <w:tmpl w:val="3818383E"/>
    <w:lvl w:ilvl="0" w:tplc="A782BFB6">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4FA953E7"/>
    <w:multiLevelType w:val="hybridMultilevel"/>
    <w:tmpl w:val="1DA0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455C82"/>
    <w:multiLevelType w:val="hybridMultilevel"/>
    <w:tmpl w:val="3F48196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7" w15:restartNumberingAfterBreak="0">
    <w:nsid w:val="5696104F"/>
    <w:multiLevelType w:val="hybridMultilevel"/>
    <w:tmpl w:val="95BE1C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6AEC349F"/>
    <w:multiLevelType w:val="hybridMultilevel"/>
    <w:tmpl w:val="F36861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D0944E5"/>
    <w:multiLevelType w:val="hybridMultilevel"/>
    <w:tmpl w:val="6B18CD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7D416D32"/>
    <w:multiLevelType w:val="hybridMultilevel"/>
    <w:tmpl w:val="DE8C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9468448">
    <w:abstractNumId w:val="11"/>
  </w:num>
  <w:num w:numId="2" w16cid:durableId="644700353">
    <w:abstractNumId w:val="9"/>
  </w:num>
  <w:num w:numId="3" w16cid:durableId="41682827">
    <w:abstractNumId w:val="6"/>
  </w:num>
  <w:num w:numId="4" w16cid:durableId="594023864">
    <w:abstractNumId w:val="18"/>
  </w:num>
  <w:num w:numId="5" w16cid:durableId="2008552039">
    <w:abstractNumId w:val="8"/>
  </w:num>
  <w:num w:numId="6" w16cid:durableId="1585841826">
    <w:abstractNumId w:val="5"/>
  </w:num>
  <w:num w:numId="7" w16cid:durableId="639119571">
    <w:abstractNumId w:val="15"/>
  </w:num>
  <w:num w:numId="8" w16cid:durableId="331569941">
    <w:abstractNumId w:val="20"/>
  </w:num>
  <w:num w:numId="9" w16cid:durableId="1425106123">
    <w:abstractNumId w:val="4"/>
  </w:num>
  <w:num w:numId="10" w16cid:durableId="132721203">
    <w:abstractNumId w:val="3"/>
  </w:num>
  <w:num w:numId="11" w16cid:durableId="1494251896">
    <w:abstractNumId w:val="12"/>
  </w:num>
  <w:num w:numId="12" w16cid:durableId="1790970384">
    <w:abstractNumId w:val="13"/>
  </w:num>
  <w:num w:numId="13" w16cid:durableId="1013529380">
    <w:abstractNumId w:val="7"/>
  </w:num>
  <w:num w:numId="14" w16cid:durableId="1177307995">
    <w:abstractNumId w:val="1"/>
  </w:num>
  <w:num w:numId="15" w16cid:durableId="1955938511">
    <w:abstractNumId w:val="0"/>
  </w:num>
  <w:num w:numId="16" w16cid:durableId="83697043">
    <w:abstractNumId w:val="14"/>
  </w:num>
  <w:num w:numId="17" w16cid:durableId="1606184729">
    <w:abstractNumId w:val="19"/>
  </w:num>
  <w:num w:numId="18" w16cid:durableId="248662667">
    <w:abstractNumId w:val="2"/>
  </w:num>
  <w:num w:numId="19" w16cid:durableId="170413293">
    <w:abstractNumId w:val="17"/>
  </w:num>
  <w:num w:numId="20" w16cid:durableId="289288580">
    <w:abstractNumId w:val="16"/>
  </w:num>
  <w:num w:numId="21" w16cid:durableId="13348378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78D"/>
    <w:rsid w:val="00000705"/>
    <w:rsid w:val="00000829"/>
    <w:rsid w:val="000016C7"/>
    <w:rsid w:val="00001A76"/>
    <w:rsid w:val="00001E7A"/>
    <w:rsid w:val="00001F61"/>
    <w:rsid w:val="00001F76"/>
    <w:rsid w:val="00002425"/>
    <w:rsid w:val="00002624"/>
    <w:rsid w:val="0000295B"/>
    <w:rsid w:val="00002C28"/>
    <w:rsid w:val="0000327A"/>
    <w:rsid w:val="0000332F"/>
    <w:rsid w:val="00003406"/>
    <w:rsid w:val="00003509"/>
    <w:rsid w:val="000035E8"/>
    <w:rsid w:val="00003B92"/>
    <w:rsid w:val="00003D1A"/>
    <w:rsid w:val="00004078"/>
    <w:rsid w:val="00004355"/>
    <w:rsid w:val="000047F2"/>
    <w:rsid w:val="000048F0"/>
    <w:rsid w:val="00004966"/>
    <w:rsid w:val="00004AF6"/>
    <w:rsid w:val="00004D04"/>
    <w:rsid w:val="00004EE8"/>
    <w:rsid w:val="0000509F"/>
    <w:rsid w:val="000053F6"/>
    <w:rsid w:val="00005446"/>
    <w:rsid w:val="00005BD1"/>
    <w:rsid w:val="0000643C"/>
    <w:rsid w:val="000064CA"/>
    <w:rsid w:val="000065FB"/>
    <w:rsid w:val="000065FF"/>
    <w:rsid w:val="00006C4C"/>
    <w:rsid w:val="00006E72"/>
    <w:rsid w:val="0000797C"/>
    <w:rsid w:val="00007D09"/>
    <w:rsid w:val="00010532"/>
    <w:rsid w:val="00010964"/>
    <w:rsid w:val="00010B79"/>
    <w:rsid w:val="00010D69"/>
    <w:rsid w:val="00010FF0"/>
    <w:rsid w:val="000110C9"/>
    <w:rsid w:val="00011238"/>
    <w:rsid w:val="00011728"/>
    <w:rsid w:val="00012097"/>
    <w:rsid w:val="0001225F"/>
    <w:rsid w:val="00012E36"/>
    <w:rsid w:val="0001358E"/>
    <w:rsid w:val="00013AAE"/>
    <w:rsid w:val="00013BC5"/>
    <w:rsid w:val="00013C50"/>
    <w:rsid w:val="00014212"/>
    <w:rsid w:val="00014D4F"/>
    <w:rsid w:val="0001515C"/>
    <w:rsid w:val="000158BE"/>
    <w:rsid w:val="000159F1"/>
    <w:rsid w:val="00015B36"/>
    <w:rsid w:val="00016469"/>
    <w:rsid w:val="00016B4D"/>
    <w:rsid w:val="00017009"/>
    <w:rsid w:val="0001775F"/>
    <w:rsid w:val="00020395"/>
    <w:rsid w:val="000204F7"/>
    <w:rsid w:val="0002056A"/>
    <w:rsid w:val="00020B3A"/>
    <w:rsid w:val="00020EF7"/>
    <w:rsid w:val="00020F63"/>
    <w:rsid w:val="00021183"/>
    <w:rsid w:val="000213F3"/>
    <w:rsid w:val="00021727"/>
    <w:rsid w:val="00021D35"/>
    <w:rsid w:val="000225EE"/>
    <w:rsid w:val="000227BC"/>
    <w:rsid w:val="00022927"/>
    <w:rsid w:val="000230EA"/>
    <w:rsid w:val="000237FB"/>
    <w:rsid w:val="00023CEB"/>
    <w:rsid w:val="00023FA1"/>
    <w:rsid w:val="00024135"/>
    <w:rsid w:val="0002426E"/>
    <w:rsid w:val="000246AD"/>
    <w:rsid w:val="00024C9B"/>
    <w:rsid w:val="0002500D"/>
    <w:rsid w:val="00025182"/>
    <w:rsid w:val="00025326"/>
    <w:rsid w:val="0002569C"/>
    <w:rsid w:val="0002586C"/>
    <w:rsid w:val="00025D03"/>
    <w:rsid w:val="00025D62"/>
    <w:rsid w:val="00026370"/>
    <w:rsid w:val="00026804"/>
    <w:rsid w:val="00026AEC"/>
    <w:rsid w:val="000271B8"/>
    <w:rsid w:val="00027A91"/>
    <w:rsid w:val="00027D75"/>
    <w:rsid w:val="00030097"/>
    <w:rsid w:val="0003016C"/>
    <w:rsid w:val="00030915"/>
    <w:rsid w:val="000309F3"/>
    <w:rsid w:val="00030C2A"/>
    <w:rsid w:val="00030E1C"/>
    <w:rsid w:val="00030E44"/>
    <w:rsid w:val="00031949"/>
    <w:rsid w:val="00031B50"/>
    <w:rsid w:val="00031BC2"/>
    <w:rsid w:val="00031F0F"/>
    <w:rsid w:val="00032912"/>
    <w:rsid w:val="00032A05"/>
    <w:rsid w:val="00032D7F"/>
    <w:rsid w:val="00033019"/>
    <w:rsid w:val="00033BAC"/>
    <w:rsid w:val="00033D99"/>
    <w:rsid w:val="00033FDC"/>
    <w:rsid w:val="00034562"/>
    <w:rsid w:val="00034679"/>
    <w:rsid w:val="000346A4"/>
    <w:rsid w:val="00034BAA"/>
    <w:rsid w:val="000357DE"/>
    <w:rsid w:val="00035C6C"/>
    <w:rsid w:val="00035C9D"/>
    <w:rsid w:val="000362E9"/>
    <w:rsid w:val="00036E0C"/>
    <w:rsid w:val="00037563"/>
    <w:rsid w:val="00037D19"/>
    <w:rsid w:val="00037ED0"/>
    <w:rsid w:val="00040152"/>
    <w:rsid w:val="00040299"/>
    <w:rsid w:val="00040690"/>
    <w:rsid w:val="0004083F"/>
    <w:rsid w:val="00040B5D"/>
    <w:rsid w:val="00040CCE"/>
    <w:rsid w:val="00040EC2"/>
    <w:rsid w:val="00040EE4"/>
    <w:rsid w:val="00040F67"/>
    <w:rsid w:val="0004140B"/>
    <w:rsid w:val="00041611"/>
    <w:rsid w:val="000417F1"/>
    <w:rsid w:val="00041FC3"/>
    <w:rsid w:val="000426D1"/>
    <w:rsid w:val="00042ADE"/>
    <w:rsid w:val="00042FCF"/>
    <w:rsid w:val="000435B7"/>
    <w:rsid w:val="00043774"/>
    <w:rsid w:val="00043913"/>
    <w:rsid w:val="0004397A"/>
    <w:rsid w:val="00044349"/>
    <w:rsid w:val="0004469E"/>
    <w:rsid w:val="00044896"/>
    <w:rsid w:val="00044D7C"/>
    <w:rsid w:val="00044EBC"/>
    <w:rsid w:val="00044F2E"/>
    <w:rsid w:val="00045906"/>
    <w:rsid w:val="00045E8E"/>
    <w:rsid w:val="00045F08"/>
    <w:rsid w:val="00045FA9"/>
    <w:rsid w:val="0004630F"/>
    <w:rsid w:val="000463F8"/>
    <w:rsid w:val="00046805"/>
    <w:rsid w:val="00046C1A"/>
    <w:rsid w:val="00046CF5"/>
    <w:rsid w:val="00046D3B"/>
    <w:rsid w:val="00046FFA"/>
    <w:rsid w:val="00047388"/>
    <w:rsid w:val="00047D9F"/>
    <w:rsid w:val="00047E9C"/>
    <w:rsid w:val="00047F8B"/>
    <w:rsid w:val="00050329"/>
    <w:rsid w:val="00050471"/>
    <w:rsid w:val="00050FA3"/>
    <w:rsid w:val="000517BB"/>
    <w:rsid w:val="00051950"/>
    <w:rsid w:val="00051AF2"/>
    <w:rsid w:val="00051E92"/>
    <w:rsid w:val="0005249D"/>
    <w:rsid w:val="0005280A"/>
    <w:rsid w:val="00052AF8"/>
    <w:rsid w:val="00052F6E"/>
    <w:rsid w:val="000531DE"/>
    <w:rsid w:val="0005345F"/>
    <w:rsid w:val="00053BFC"/>
    <w:rsid w:val="00053E01"/>
    <w:rsid w:val="00054226"/>
    <w:rsid w:val="000542AF"/>
    <w:rsid w:val="000549E4"/>
    <w:rsid w:val="00054A94"/>
    <w:rsid w:val="00054BD0"/>
    <w:rsid w:val="00054DFD"/>
    <w:rsid w:val="00054FC7"/>
    <w:rsid w:val="000552B3"/>
    <w:rsid w:val="000552CF"/>
    <w:rsid w:val="00055678"/>
    <w:rsid w:val="00055D1E"/>
    <w:rsid w:val="000561BC"/>
    <w:rsid w:val="00056771"/>
    <w:rsid w:val="00056A26"/>
    <w:rsid w:val="00056AEC"/>
    <w:rsid w:val="00056B18"/>
    <w:rsid w:val="00056BA9"/>
    <w:rsid w:val="0005703F"/>
    <w:rsid w:val="00057B5F"/>
    <w:rsid w:val="00057D45"/>
    <w:rsid w:val="0006026E"/>
    <w:rsid w:val="0006035E"/>
    <w:rsid w:val="00060494"/>
    <w:rsid w:val="0006068A"/>
    <w:rsid w:val="00060B62"/>
    <w:rsid w:val="00060C94"/>
    <w:rsid w:val="00060CF3"/>
    <w:rsid w:val="00060F99"/>
    <w:rsid w:val="00060FDE"/>
    <w:rsid w:val="000612B8"/>
    <w:rsid w:val="00061616"/>
    <w:rsid w:val="000616B3"/>
    <w:rsid w:val="00061781"/>
    <w:rsid w:val="00061EB3"/>
    <w:rsid w:val="00061FA4"/>
    <w:rsid w:val="000627C1"/>
    <w:rsid w:val="00062E67"/>
    <w:rsid w:val="00062ED1"/>
    <w:rsid w:val="00063128"/>
    <w:rsid w:val="0006321A"/>
    <w:rsid w:val="0006377C"/>
    <w:rsid w:val="00063DCA"/>
    <w:rsid w:val="000646B0"/>
    <w:rsid w:val="000649EF"/>
    <w:rsid w:val="00064AC0"/>
    <w:rsid w:val="00064E39"/>
    <w:rsid w:val="000652DA"/>
    <w:rsid w:val="00065777"/>
    <w:rsid w:val="00065B21"/>
    <w:rsid w:val="00065D58"/>
    <w:rsid w:val="00066881"/>
    <w:rsid w:val="00066936"/>
    <w:rsid w:val="00066B71"/>
    <w:rsid w:val="00067117"/>
    <w:rsid w:val="000671A8"/>
    <w:rsid w:val="000675F6"/>
    <w:rsid w:val="00067947"/>
    <w:rsid w:val="00067B6E"/>
    <w:rsid w:val="000700C5"/>
    <w:rsid w:val="000702F7"/>
    <w:rsid w:val="00071029"/>
    <w:rsid w:val="0007121C"/>
    <w:rsid w:val="000716C1"/>
    <w:rsid w:val="00071B21"/>
    <w:rsid w:val="000724F8"/>
    <w:rsid w:val="00072544"/>
    <w:rsid w:val="00072A08"/>
    <w:rsid w:val="0007301B"/>
    <w:rsid w:val="000730EB"/>
    <w:rsid w:val="00073934"/>
    <w:rsid w:val="00073A7B"/>
    <w:rsid w:val="00073AB8"/>
    <w:rsid w:val="00073B1D"/>
    <w:rsid w:val="00073EEA"/>
    <w:rsid w:val="0007437B"/>
    <w:rsid w:val="00074656"/>
    <w:rsid w:val="00074956"/>
    <w:rsid w:val="00074C98"/>
    <w:rsid w:val="00074EE7"/>
    <w:rsid w:val="00074F17"/>
    <w:rsid w:val="0007504E"/>
    <w:rsid w:val="000753B2"/>
    <w:rsid w:val="000767FA"/>
    <w:rsid w:val="00076BAF"/>
    <w:rsid w:val="00076DE6"/>
    <w:rsid w:val="0007702E"/>
    <w:rsid w:val="000770B1"/>
    <w:rsid w:val="000773B9"/>
    <w:rsid w:val="00077608"/>
    <w:rsid w:val="0007768F"/>
    <w:rsid w:val="00077AC9"/>
    <w:rsid w:val="00077DCB"/>
    <w:rsid w:val="00080A64"/>
    <w:rsid w:val="00080C43"/>
    <w:rsid w:val="00080F38"/>
    <w:rsid w:val="00081012"/>
    <w:rsid w:val="0008101B"/>
    <w:rsid w:val="000812FC"/>
    <w:rsid w:val="0008139F"/>
    <w:rsid w:val="000814EC"/>
    <w:rsid w:val="00081F5A"/>
    <w:rsid w:val="0008201D"/>
    <w:rsid w:val="000823FA"/>
    <w:rsid w:val="00082481"/>
    <w:rsid w:val="0008290A"/>
    <w:rsid w:val="00082A77"/>
    <w:rsid w:val="00082CAC"/>
    <w:rsid w:val="00083001"/>
    <w:rsid w:val="0008354D"/>
    <w:rsid w:val="000837B3"/>
    <w:rsid w:val="00083944"/>
    <w:rsid w:val="000839FF"/>
    <w:rsid w:val="00083C0E"/>
    <w:rsid w:val="00083E08"/>
    <w:rsid w:val="0008400C"/>
    <w:rsid w:val="000844D3"/>
    <w:rsid w:val="000847AA"/>
    <w:rsid w:val="000847C6"/>
    <w:rsid w:val="000851E4"/>
    <w:rsid w:val="00085527"/>
    <w:rsid w:val="000855B0"/>
    <w:rsid w:val="0008564A"/>
    <w:rsid w:val="00085781"/>
    <w:rsid w:val="00085A85"/>
    <w:rsid w:val="00085CD1"/>
    <w:rsid w:val="00086709"/>
    <w:rsid w:val="00086B4E"/>
    <w:rsid w:val="0008712B"/>
    <w:rsid w:val="0008787C"/>
    <w:rsid w:val="00087FF0"/>
    <w:rsid w:val="000902FB"/>
    <w:rsid w:val="00090621"/>
    <w:rsid w:val="00090A3B"/>
    <w:rsid w:val="000912F5"/>
    <w:rsid w:val="0009142F"/>
    <w:rsid w:val="0009149E"/>
    <w:rsid w:val="00091645"/>
    <w:rsid w:val="00091C23"/>
    <w:rsid w:val="0009260E"/>
    <w:rsid w:val="000927B3"/>
    <w:rsid w:val="00092AFF"/>
    <w:rsid w:val="00092C35"/>
    <w:rsid w:val="00093B07"/>
    <w:rsid w:val="00094039"/>
    <w:rsid w:val="00094180"/>
    <w:rsid w:val="00094AE7"/>
    <w:rsid w:val="00094B46"/>
    <w:rsid w:val="00094B5F"/>
    <w:rsid w:val="00094B89"/>
    <w:rsid w:val="00094E8F"/>
    <w:rsid w:val="000955EB"/>
    <w:rsid w:val="00095780"/>
    <w:rsid w:val="00095F3B"/>
    <w:rsid w:val="000963B9"/>
    <w:rsid w:val="00096914"/>
    <w:rsid w:val="00096D1A"/>
    <w:rsid w:val="000971B3"/>
    <w:rsid w:val="0009729F"/>
    <w:rsid w:val="0009783D"/>
    <w:rsid w:val="000978C0"/>
    <w:rsid w:val="00097C25"/>
    <w:rsid w:val="00097CA7"/>
    <w:rsid w:val="00097D40"/>
    <w:rsid w:val="00097D68"/>
    <w:rsid w:val="00097F33"/>
    <w:rsid w:val="000A03C7"/>
    <w:rsid w:val="000A1375"/>
    <w:rsid w:val="000A1424"/>
    <w:rsid w:val="000A18BC"/>
    <w:rsid w:val="000A1CD8"/>
    <w:rsid w:val="000A2130"/>
    <w:rsid w:val="000A2370"/>
    <w:rsid w:val="000A25AA"/>
    <w:rsid w:val="000A2A73"/>
    <w:rsid w:val="000A2A91"/>
    <w:rsid w:val="000A2D4A"/>
    <w:rsid w:val="000A2F6E"/>
    <w:rsid w:val="000A2F76"/>
    <w:rsid w:val="000A3078"/>
    <w:rsid w:val="000A333C"/>
    <w:rsid w:val="000A36D3"/>
    <w:rsid w:val="000A396D"/>
    <w:rsid w:val="000A3DBD"/>
    <w:rsid w:val="000A4288"/>
    <w:rsid w:val="000A429B"/>
    <w:rsid w:val="000A44C4"/>
    <w:rsid w:val="000A44FB"/>
    <w:rsid w:val="000A4567"/>
    <w:rsid w:val="000A4679"/>
    <w:rsid w:val="000A4EC5"/>
    <w:rsid w:val="000A5057"/>
    <w:rsid w:val="000A53B7"/>
    <w:rsid w:val="000A53E7"/>
    <w:rsid w:val="000A5593"/>
    <w:rsid w:val="000A5837"/>
    <w:rsid w:val="000A5887"/>
    <w:rsid w:val="000A5A09"/>
    <w:rsid w:val="000A5A70"/>
    <w:rsid w:val="000A5A94"/>
    <w:rsid w:val="000A5B24"/>
    <w:rsid w:val="000A5BFA"/>
    <w:rsid w:val="000A60CD"/>
    <w:rsid w:val="000A6545"/>
    <w:rsid w:val="000A6627"/>
    <w:rsid w:val="000A6CD4"/>
    <w:rsid w:val="000A711D"/>
    <w:rsid w:val="000A7197"/>
    <w:rsid w:val="000A72B8"/>
    <w:rsid w:val="000A792F"/>
    <w:rsid w:val="000B0229"/>
    <w:rsid w:val="000B09D6"/>
    <w:rsid w:val="000B12A8"/>
    <w:rsid w:val="000B1A68"/>
    <w:rsid w:val="000B1D71"/>
    <w:rsid w:val="000B28CA"/>
    <w:rsid w:val="000B29B7"/>
    <w:rsid w:val="000B2EC2"/>
    <w:rsid w:val="000B2F4E"/>
    <w:rsid w:val="000B2FBD"/>
    <w:rsid w:val="000B3429"/>
    <w:rsid w:val="000B3580"/>
    <w:rsid w:val="000B42F5"/>
    <w:rsid w:val="000B450F"/>
    <w:rsid w:val="000B4D88"/>
    <w:rsid w:val="000B4D8F"/>
    <w:rsid w:val="000B4F4D"/>
    <w:rsid w:val="000B6087"/>
    <w:rsid w:val="000B65BE"/>
    <w:rsid w:val="000B65EE"/>
    <w:rsid w:val="000B696D"/>
    <w:rsid w:val="000B6B20"/>
    <w:rsid w:val="000B7272"/>
    <w:rsid w:val="000B7384"/>
    <w:rsid w:val="000B75C4"/>
    <w:rsid w:val="000B78F8"/>
    <w:rsid w:val="000B79EB"/>
    <w:rsid w:val="000B7C6B"/>
    <w:rsid w:val="000B7E4A"/>
    <w:rsid w:val="000C006F"/>
    <w:rsid w:val="000C0113"/>
    <w:rsid w:val="000C045E"/>
    <w:rsid w:val="000C04EA"/>
    <w:rsid w:val="000C0D74"/>
    <w:rsid w:val="000C0DDC"/>
    <w:rsid w:val="000C0DE7"/>
    <w:rsid w:val="000C0E17"/>
    <w:rsid w:val="000C1299"/>
    <w:rsid w:val="000C13A0"/>
    <w:rsid w:val="000C1485"/>
    <w:rsid w:val="000C185F"/>
    <w:rsid w:val="000C1944"/>
    <w:rsid w:val="000C1A85"/>
    <w:rsid w:val="000C1B4D"/>
    <w:rsid w:val="000C1EE7"/>
    <w:rsid w:val="000C28D5"/>
    <w:rsid w:val="000C2980"/>
    <w:rsid w:val="000C2B23"/>
    <w:rsid w:val="000C38B7"/>
    <w:rsid w:val="000C39D2"/>
    <w:rsid w:val="000C3A6C"/>
    <w:rsid w:val="000C3B66"/>
    <w:rsid w:val="000C4B16"/>
    <w:rsid w:val="000C522B"/>
    <w:rsid w:val="000C5234"/>
    <w:rsid w:val="000C5F72"/>
    <w:rsid w:val="000C600B"/>
    <w:rsid w:val="000C6B48"/>
    <w:rsid w:val="000C745E"/>
    <w:rsid w:val="000C7C8F"/>
    <w:rsid w:val="000C7DBB"/>
    <w:rsid w:val="000D027B"/>
    <w:rsid w:val="000D0496"/>
    <w:rsid w:val="000D0AA8"/>
    <w:rsid w:val="000D0F19"/>
    <w:rsid w:val="000D18BE"/>
    <w:rsid w:val="000D24C4"/>
    <w:rsid w:val="000D2A8F"/>
    <w:rsid w:val="000D308B"/>
    <w:rsid w:val="000D4114"/>
    <w:rsid w:val="000D44CA"/>
    <w:rsid w:val="000D4656"/>
    <w:rsid w:val="000D4B92"/>
    <w:rsid w:val="000D50A9"/>
    <w:rsid w:val="000D52A4"/>
    <w:rsid w:val="000D53B8"/>
    <w:rsid w:val="000D5744"/>
    <w:rsid w:val="000D6091"/>
    <w:rsid w:val="000D60F5"/>
    <w:rsid w:val="000D62B9"/>
    <w:rsid w:val="000D63E2"/>
    <w:rsid w:val="000D69A2"/>
    <w:rsid w:val="000D6BB1"/>
    <w:rsid w:val="000D6C23"/>
    <w:rsid w:val="000D6D0B"/>
    <w:rsid w:val="000D7038"/>
    <w:rsid w:val="000D70F8"/>
    <w:rsid w:val="000D73F6"/>
    <w:rsid w:val="000D75E4"/>
    <w:rsid w:val="000D75F1"/>
    <w:rsid w:val="000D77BF"/>
    <w:rsid w:val="000DCAC4"/>
    <w:rsid w:val="000E093A"/>
    <w:rsid w:val="000E0F2A"/>
    <w:rsid w:val="000E14B8"/>
    <w:rsid w:val="000E1A71"/>
    <w:rsid w:val="000E1BFD"/>
    <w:rsid w:val="000E2011"/>
    <w:rsid w:val="000E204D"/>
    <w:rsid w:val="000E2B58"/>
    <w:rsid w:val="000E2B96"/>
    <w:rsid w:val="000E2C2C"/>
    <w:rsid w:val="000E2F4C"/>
    <w:rsid w:val="000E2FB9"/>
    <w:rsid w:val="000E308A"/>
    <w:rsid w:val="000E32DE"/>
    <w:rsid w:val="000E34B3"/>
    <w:rsid w:val="000E3E1B"/>
    <w:rsid w:val="000E3F13"/>
    <w:rsid w:val="000E3F4E"/>
    <w:rsid w:val="000E4418"/>
    <w:rsid w:val="000E4536"/>
    <w:rsid w:val="000E4572"/>
    <w:rsid w:val="000E4A1E"/>
    <w:rsid w:val="000E4B05"/>
    <w:rsid w:val="000E4EA3"/>
    <w:rsid w:val="000E521B"/>
    <w:rsid w:val="000E54AD"/>
    <w:rsid w:val="000E56F2"/>
    <w:rsid w:val="000E5D73"/>
    <w:rsid w:val="000E61CD"/>
    <w:rsid w:val="000E6ADB"/>
    <w:rsid w:val="000E6B3F"/>
    <w:rsid w:val="000E6FE7"/>
    <w:rsid w:val="000E6FF1"/>
    <w:rsid w:val="000E7444"/>
    <w:rsid w:val="000F016F"/>
    <w:rsid w:val="000F0461"/>
    <w:rsid w:val="000F0BD2"/>
    <w:rsid w:val="000F0F78"/>
    <w:rsid w:val="000F1BDE"/>
    <w:rsid w:val="000F2545"/>
    <w:rsid w:val="000F2DC4"/>
    <w:rsid w:val="000F3693"/>
    <w:rsid w:val="000F3BF3"/>
    <w:rsid w:val="000F506E"/>
    <w:rsid w:val="000F531B"/>
    <w:rsid w:val="000F5B16"/>
    <w:rsid w:val="000F5B20"/>
    <w:rsid w:val="000F5B80"/>
    <w:rsid w:val="000F5C9D"/>
    <w:rsid w:val="000F6464"/>
    <w:rsid w:val="000F6684"/>
    <w:rsid w:val="000F69B3"/>
    <w:rsid w:val="000F6C44"/>
    <w:rsid w:val="000F724F"/>
    <w:rsid w:val="000F7265"/>
    <w:rsid w:val="000F738D"/>
    <w:rsid w:val="000F768F"/>
    <w:rsid w:val="000F78AF"/>
    <w:rsid w:val="000F7ECD"/>
    <w:rsid w:val="000F7FD5"/>
    <w:rsid w:val="001003DD"/>
    <w:rsid w:val="00100E15"/>
    <w:rsid w:val="00101D10"/>
    <w:rsid w:val="00102193"/>
    <w:rsid w:val="00102387"/>
    <w:rsid w:val="001023FD"/>
    <w:rsid w:val="00102525"/>
    <w:rsid w:val="00102552"/>
    <w:rsid w:val="001028B0"/>
    <w:rsid w:val="00102B9E"/>
    <w:rsid w:val="00103191"/>
    <w:rsid w:val="00103DD3"/>
    <w:rsid w:val="00104F3F"/>
    <w:rsid w:val="00105351"/>
    <w:rsid w:val="00105F8E"/>
    <w:rsid w:val="001061FA"/>
    <w:rsid w:val="00106333"/>
    <w:rsid w:val="0010697D"/>
    <w:rsid w:val="001069CB"/>
    <w:rsid w:val="00106FBE"/>
    <w:rsid w:val="00107062"/>
    <w:rsid w:val="00107130"/>
    <w:rsid w:val="0010736A"/>
    <w:rsid w:val="0010743B"/>
    <w:rsid w:val="00107791"/>
    <w:rsid w:val="00107AA4"/>
    <w:rsid w:val="00107EF4"/>
    <w:rsid w:val="0011047B"/>
    <w:rsid w:val="00110C0A"/>
    <w:rsid w:val="00110F16"/>
    <w:rsid w:val="00111190"/>
    <w:rsid w:val="0011128A"/>
    <w:rsid w:val="0011145F"/>
    <w:rsid w:val="00111BA7"/>
    <w:rsid w:val="00111F7A"/>
    <w:rsid w:val="00112010"/>
    <w:rsid w:val="001120F3"/>
    <w:rsid w:val="0011298D"/>
    <w:rsid w:val="00112E1A"/>
    <w:rsid w:val="0011329C"/>
    <w:rsid w:val="00113362"/>
    <w:rsid w:val="001133BF"/>
    <w:rsid w:val="001136B2"/>
    <w:rsid w:val="0011501B"/>
    <w:rsid w:val="00115324"/>
    <w:rsid w:val="001155A9"/>
    <w:rsid w:val="001158E9"/>
    <w:rsid w:val="00115B66"/>
    <w:rsid w:val="00115F6C"/>
    <w:rsid w:val="001161AC"/>
    <w:rsid w:val="00116393"/>
    <w:rsid w:val="0011681F"/>
    <w:rsid w:val="00116EEB"/>
    <w:rsid w:val="001171D6"/>
    <w:rsid w:val="001175C8"/>
    <w:rsid w:val="001176FA"/>
    <w:rsid w:val="00117A87"/>
    <w:rsid w:val="00117B81"/>
    <w:rsid w:val="00117E63"/>
    <w:rsid w:val="001200AF"/>
    <w:rsid w:val="00120D5A"/>
    <w:rsid w:val="001212FC"/>
    <w:rsid w:val="00121628"/>
    <w:rsid w:val="001216A0"/>
    <w:rsid w:val="00121DA6"/>
    <w:rsid w:val="00122ACA"/>
    <w:rsid w:val="001230F5"/>
    <w:rsid w:val="00124415"/>
    <w:rsid w:val="00124572"/>
    <w:rsid w:val="001248DA"/>
    <w:rsid w:val="00124A02"/>
    <w:rsid w:val="00124E77"/>
    <w:rsid w:val="00124F36"/>
    <w:rsid w:val="0012509E"/>
    <w:rsid w:val="00125225"/>
    <w:rsid w:val="00125335"/>
    <w:rsid w:val="001255E1"/>
    <w:rsid w:val="0012572E"/>
    <w:rsid w:val="00125B70"/>
    <w:rsid w:val="00125CAB"/>
    <w:rsid w:val="001261AB"/>
    <w:rsid w:val="00126244"/>
    <w:rsid w:val="001263F7"/>
    <w:rsid w:val="00126A41"/>
    <w:rsid w:val="00126ADF"/>
    <w:rsid w:val="00126DE7"/>
    <w:rsid w:val="001273A6"/>
    <w:rsid w:val="00127A56"/>
    <w:rsid w:val="00127BAE"/>
    <w:rsid w:val="00127BF2"/>
    <w:rsid w:val="00127ED5"/>
    <w:rsid w:val="001306F7"/>
    <w:rsid w:val="001307D1"/>
    <w:rsid w:val="00130918"/>
    <w:rsid w:val="0013150D"/>
    <w:rsid w:val="00131D11"/>
    <w:rsid w:val="00131E5F"/>
    <w:rsid w:val="00131FBD"/>
    <w:rsid w:val="00132031"/>
    <w:rsid w:val="0013253D"/>
    <w:rsid w:val="00132656"/>
    <w:rsid w:val="001329F0"/>
    <w:rsid w:val="00132CCE"/>
    <w:rsid w:val="00132DE7"/>
    <w:rsid w:val="00133D34"/>
    <w:rsid w:val="00134880"/>
    <w:rsid w:val="00134A5A"/>
    <w:rsid w:val="00134CB4"/>
    <w:rsid w:val="00134D5A"/>
    <w:rsid w:val="00134F5E"/>
    <w:rsid w:val="00134F72"/>
    <w:rsid w:val="0013526F"/>
    <w:rsid w:val="00135778"/>
    <w:rsid w:val="00135866"/>
    <w:rsid w:val="00135F7E"/>
    <w:rsid w:val="00136182"/>
    <w:rsid w:val="00136502"/>
    <w:rsid w:val="0013660A"/>
    <w:rsid w:val="00136817"/>
    <w:rsid w:val="00136ADE"/>
    <w:rsid w:val="00136C56"/>
    <w:rsid w:val="00136D3B"/>
    <w:rsid w:val="00136EE3"/>
    <w:rsid w:val="00137003"/>
    <w:rsid w:val="0013707F"/>
    <w:rsid w:val="00137336"/>
    <w:rsid w:val="00140250"/>
    <w:rsid w:val="00140473"/>
    <w:rsid w:val="00140481"/>
    <w:rsid w:val="001408EF"/>
    <w:rsid w:val="00140BE3"/>
    <w:rsid w:val="00140FEA"/>
    <w:rsid w:val="001412FF"/>
    <w:rsid w:val="00141C69"/>
    <w:rsid w:val="00141F43"/>
    <w:rsid w:val="00141FD3"/>
    <w:rsid w:val="00142060"/>
    <w:rsid w:val="00142216"/>
    <w:rsid w:val="00142287"/>
    <w:rsid w:val="00142399"/>
    <w:rsid w:val="0014296F"/>
    <w:rsid w:val="00142A80"/>
    <w:rsid w:val="00142D5A"/>
    <w:rsid w:val="00142D85"/>
    <w:rsid w:val="00142EA7"/>
    <w:rsid w:val="00142FA8"/>
    <w:rsid w:val="00143421"/>
    <w:rsid w:val="001436A2"/>
    <w:rsid w:val="00143AB3"/>
    <w:rsid w:val="00143FFA"/>
    <w:rsid w:val="001442C7"/>
    <w:rsid w:val="001449D2"/>
    <w:rsid w:val="00144D8F"/>
    <w:rsid w:val="00144E32"/>
    <w:rsid w:val="00144F1D"/>
    <w:rsid w:val="00145786"/>
    <w:rsid w:val="00145B72"/>
    <w:rsid w:val="00145EBE"/>
    <w:rsid w:val="00146896"/>
    <w:rsid w:val="0014698D"/>
    <w:rsid w:val="00146A6A"/>
    <w:rsid w:val="00146E68"/>
    <w:rsid w:val="001479E5"/>
    <w:rsid w:val="00147B34"/>
    <w:rsid w:val="00147CB0"/>
    <w:rsid w:val="00147D36"/>
    <w:rsid w:val="001502A6"/>
    <w:rsid w:val="001508B6"/>
    <w:rsid w:val="00151085"/>
    <w:rsid w:val="00151151"/>
    <w:rsid w:val="0015149C"/>
    <w:rsid w:val="0015192D"/>
    <w:rsid w:val="00151ED3"/>
    <w:rsid w:val="00151EED"/>
    <w:rsid w:val="0015209A"/>
    <w:rsid w:val="00152413"/>
    <w:rsid w:val="00152657"/>
    <w:rsid w:val="00152BC0"/>
    <w:rsid w:val="00152E87"/>
    <w:rsid w:val="0015356B"/>
    <w:rsid w:val="001536F1"/>
    <w:rsid w:val="00153959"/>
    <w:rsid w:val="00153B68"/>
    <w:rsid w:val="00153B9A"/>
    <w:rsid w:val="00153DDF"/>
    <w:rsid w:val="0015411C"/>
    <w:rsid w:val="001541FB"/>
    <w:rsid w:val="001550E7"/>
    <w:rsid w:val="00155411"/>
    <w:rsid w:val="00155598"/>
    <w:rsid w:val="0015562C"/>
    <w:rsid w:val="001558BC"/>
    <w:rsid w:val="001564F1"/>
    <w:rsid w:val="0015666B"/>
    <w:rsid w:val="001567B2"/>
    <w:rsid w:val="00156933"/>
    <w:rsid w:val="00157328"/>
    <w:rsid w:val="001575FA"/>
    <w:rsid w:val="00157986"/>
    <w:rsid w:val="00157A46"/>
    <w:rsid w:val="00157EA8"/>
    <w:rsid w:val="0016017A"/>
    <w:rsid w:val="00160395"/>
    <w:rsid w:val="00160993"/>
    <w:rsid w:val="00160D3F"/>
    <w:rsid w:val="001614DD"/>
    <w:rsid w:val="00161852"/>
    <w:rsid w:val="00161F0E"/>
    <w:rsid w:val="00161FCE"/>
    <w:rsid w:val="00162549"/>
    <w:rsid w:val="00162F4F"/>
    <w:rsid w:val="001635B8"/>
    <w:rsid w:val="00163700"/>
    <w:rsid w:val="00163C64"/>
    <w:rsid w:val="00163FF7"/>
    <w:rsid w:val="00164586"/>
    <w:rsid w:val="001649CE"/>
    <w:rsid w:val="00164BC7"/>
    <w:rsid w:val="001650BD"/>
    <w:rsid w:val="001654DD"/>
    <w:rsid w:val="00165966"/>
    <w:rsid w:val="00165D5A"/>
    <w:rsid w:val="00165F10"/>
    <w:rsid w:val="00165FEC"/>
    <w:rsid w:val="00166386"/>
    <w:rsid w:val="00166654"/>
    <w:rsid w:val="0016693B"/>
    <w:rsid w:val="00166AD4"/>
    <w:rsid w:val="00166FE4"/>
    <w:rsid w:val="001672C3"/>
    <w:rsid w:val="0016739C"/>
    <w:rsid w:val="00167674"/>
    <w:rsid w:val="00167D73"/>
    <w:rsid w:val="001700A6"/>
    <w:rsid w:val="00170754"/>
    <w:rsid w:val="001708AD"/>
    <w:rsid w:val="001708CE"/>
    <w:rsid w:val="00170914"/>
    <w:rsid w:val="00170D49"/>
    <w:rsid w:val="00171092"/>
    <w:rsid w:val="00171292"/>
    <w:rsid w:val="0017141F"/>
    <w:rsid w:val="00171C07"/>
    <w:rsid w:val="00171CEE"/>
    <w:rsid w:val="00171DCA"/>
    <w:rsid w:val="00171F53"/>
    <w:rsid w:val="0017229A"/>
    <w:rsid w:val="00172563"/>
    <w:rsid w:val="00172A8F"/>
    <w:rsid w:val="00172D15"/>
    <w:rsid w:val="0017365A"/>
    <w:rsid w:val="00173762"/>
    <w:rsid w:val="00174450"/>
    <w:rsid w:val="0017473E"/>
    <w:rsid w:val="00174773"/>
    <w:rsid w:val="00174A57"/>
    <w:rsid w:val="00174E61"/>
    <w:rsid w:val="001755E4"/>
    <w:rsid w:val="00175D47"/>
    <w:rsid w:val="00176076"/>
    <w:rsid w:val="0017686A"/>
    <w:rsid w:val="00176B74"/>
    <w:rsid w:val="00176BF7"/>
    <w:rsid w:val="00176E5C"/>
    <w:rsid w:val="0017703E"/>
    <w:rsid w:val="001770BC"/>
    <w:rsid w:val="001770C1"/>
    <w:rsid w:val="0017725F"/>
    <w:rsid w:val="0017766C"/>
    <w:rsid w:val="00177691"/>
    <w:rsid w:val="00177B0A"/>
    <w:rsid w:val="00177DC6"/>
    <w:rsid w:val="00177E02"/>
    <w:rsid w:val="0018060F"/>
    <w:rsid w:val="0018091E"/>
    <w:rsid w:val="00180AA4"/>
    <w:rsid w:val="00180B69"/>
    <w:rsid w:val="00180D22"/>
    <w:rsid w:val="001811DF"/>
    <w:rsid w:val="001812B0"/>
    <w:rsid w:val="001813F6"/>
    <w:rsid w:val="001819AE"/>
    <w:rsid w:val="00181A85"/>
    <w:rsid w:val="00181F80"/>
    <w:rsid w:val="001822A6"/>
    <w:rsid w:val="00182354"/>
    <w:rsid w:val="0018243F"/>
    <w:rsid w:val="0018248C"/>
    <w:rsid w:val="001829CD"/>
    <w:rsid w:val="00182BC9"/>
    <w:rsid w:val="00182D68"/>
    <w:rsid w:val="00182E0D"/>
    <w:rsid w:val="00182E16"/>
    <w:rsid w:val="00183A43"/>
    <w:rsid w:val="0018413F"/>
    <w:rsid w:val="001848C7"/>
    <w:rsid w:val="00184B05"/>
    <w:rsid w:val="001854BC"/>
    <w:rsid w:val="00185573"/>
    <w:rsid w:val="00185A15"/>
    <w:rsid w:val="00185B2A"/>
    <w:rsid w:val="00185C3A"/>
    <w:rsid w:val="00185C8F"/>
    <w:rsid w:val="0018676D"/>
    <w:rsid w:val="0018728D"/>
    <w:rsid w:val="001876D6"/>
    <w:rsid w:val="0019030B"/>
    <w:rsid w:val="0019038C"/>
    <w:rsid w:val="001904B4"/>
    <w:rsid w:val="001904D2"/>
    <w:rsid w:val="00190581"/>
    <w:rsid w:val="00190AC1"/>
    <w:rsid w:val="00190BD1"/>
    <w:rsid w:val="00190FE3"/>
    <w:rsid w:val="001911C4"/>
    <w:rsid w:val="0019123D"/>
    <w:rsid w:val="0019132A"/>
    <w:rsid w:val="001915C0"/>
    <w:rsid w:val="001916F8"/>
    <w:rsid w:val="0019170F"/>
    <w:rsid w:val="00191AD7"/>
    <w:rsid w:val="001926B4"/>
    <w:rsid w:val="00192A59"/>
    <w:rsid w:val="00192B98"/>
    <w:rsid w:val="00192D69"/>
    <w:rsid w:val="00192FCC"/>
    <w:rsid w:val="0019327B"/>
    <w:rsid w:val="00193DB9"/>
    <w:rsid w:val="00193E60"/>
    <w:rsid w:val="001940EB"/>
    <w:rsid w:val="00194138"/>
    <w:rsid w:val="00194CDB"/>
    <w:rsid w:val="0019514B"/>
    <w:rsid w:val="00195C11"/>
    <w:rsid w:val="00196115"/>
    <w:rsid w:val="001961D0"/>
    <w:rsid w:val="001962E2"/>
    <w:rsid w:val="001965B3"/>
    <w:rsid w:val="001968E6"/>
    <w:rsid w:val="00196C55"/>
    <w:rsid w:val="0019714D"/>
    <w:rsid w:val="00197712"/>
    <w:rsid w:val="00197910"/>
    <w:rsid w:val="00197BBA"/>
    <w:rsid w:val="001A01F1"/>
    <w:rsid w:val="001A1E68"/>
    <w:rsid w:val="001A24B6"/>
    <w:rsid w:val="001A2542"/>
    <w:rsid w:val="001A28F1"/>
    <w:rsid w:val="001A2E53"/>
    <w:rsid w:val="001A2FD0"/>
    <w:rsid w:val="001A300E"/>
    <w:rsid w:val="001A312D"/>
    <w:rsid w:val="001A313D"/>
    <w:rsid w:val="001A320A"/>
    <w:rsid w:val="001A3365"/>
    <w:rsid w:val="001A374C"/>
    <w:rsid w:val="001A3773"/>
    <w:rsid w:val="001A3C2F"/>
    <w:rsid w:val="001A3ED9"/>
    <w:rsid w:val="001A44AC"/>
    <w:rsid w:val="001A4704"/>
    <w:rsid w:val="001A4891"/>
    <w:rsid w:val="001A48E6"/>
    <w:rsid w:val="001A4D47"/>
    <w:rsid w:val="001A4DB5"/>
    <w:rsid w:val="001A520C"/>
    <w:rsid w:val="001A5388"/>
    <w:rsid w:val="001A54DD"/>
    <w:rsid w:val="001A56B0"/>
    <w:rsid w:val="001A59C0"/>
    <w:rsid w:val="001A5AD6"/>
    <w:rsid w:val="001A5C8A"/>
    <w:rsid w:val="001A5CE7"/>
    <w:rsid w:val="001A63EF"/>
    <w:rsid w:val="001A6B3F"/>
    <w:rsid w:val="001A7289"/>
    <w:rsid w:val="001A7498"/>
    <w:rsid w:val="001A766C"/>
    <w:rsid w:val="001A7E2D"/>
    <w:rsid w:val="001A7E35"/>
    <w:rsid w:val="001A7F90"/>
    <w:rsid w:val="001B0002"/>
    <w:rsid w:val="001B0C23"/>
    <w:rsid w:val="001B1246"/>
    <w:rsid w:val="001B1A29"/>
    <w:rsid w:val="001B1C00"/>
    <w:rsid w:val="001B1EE3"/>
    <w:rsid w:val="001B201B"/>
    <w:rsid w:val="001B2233"/>
    <w:rsid w:val="001B2406"/>
    <w:rsid w:val="001B2535"/>
    <w:rsid w:val="001B2637"/>
    <w:rsid w:val="001B2780"/>
    <w:rsid w:val="001B27A7"/>
    <w:rsid w:val="001B29D5"/>
    <w:rsid w:val="001B2A15"/>
    <w:rsid w:val="001B2AC4"/>
    <w:rsid w:val="001B2E61"/>
    <w:rsid w:val="001B2FC2"/>
    <w:rsid w:val="001B3098"/>
    <w:rsid w:val="001B34FE"/>
    <w:rsid w:val="001B3512"/>
    <w:rsid w:val="001B36BA"/>
    <w:rsid w:val="001B3D3E"/>
    <w:rsid w:val="001B3DEF"/>
    <w:rsid w:val="001B3F92"/>
    <w:rsid w:val="001B403D"/>
    <w:rsid w:val="001B48B7"/>
    <w:rsid w:val="001B49B4"/>
    <w:rsid w:val="001B4BA3"/>
    <w:rsid w:val="001B53A6"/>
    <w:rsid w:val="001B552F"/>
    <w:rsid w:val="001B55DA"/>
    <w:rsid w:val="001B56A2"/>
    <w:rsid w:val="001B57CE"/>
    <w:rsid w:val="001B59F7"/>
    <w:rsid w:val="001B5CE1"/>
    <w:rsid w:val="001B5D48"/>
    <w:rsid w:val="001B6151"/>
    <w:rsid w:val="001B6458"/>
    <w:rsid w:val="001B6C65"/>
    <w:rsid w:val="001B71C3"/>
    <w:rsid w:val="001B7CD1"/>
    <w:rsid w:val="001B7F6C"/>
    <w:rsid w:val="001C0150"/>
    <w:rsid w:val="001C0800"/>
    <w:rsid w:val="001C0FDF"/>
    <w:rsid w:val="001C1447"/>
    <w:rsid w:val="001C1C9B"/>
    <w:rsid w:val="001C2314"/>
    <w:rsid w:val="001C23C0"/>
    <w:rsid w:val="001C254E"/>
    <w:rsid w:val="001C2662"/>
    <w:rsid w:val="001C27E3"/>
    <w:rsid w:val="001C2D29"/>
    <w:rsid w:val="001C2ECD"/>
    <w:rsid w:val="001C32EB"/>
    <w:rsid w:val="001C3DFE"/>
    <w:rsid w:val="001C4466"/>
    <w:rsid w:val="001C4B82"/>
    <w:rsid w:val="001C5889"/>
    <w:rsid w:val="001C59A9"/>
    <w:rsid w:val="001C5B07"/>
    <w:rsid w:val="001C5BD7"/>
    <w:rsid w:val="001C60A4"/>
    <w:rsid w:val="001C64B8"/>
    <w:rsid w:val="001C652D"/>
    <w:rsid w:val="001C6945"/>
    <w:rsid w:val="001C70B8"/>
    <w:rsid w:val="001C733A"/>
    <w:rsid w:val="001D0295"/>
    <w:rsid w:val="001D0336"/>
    <w:rsid w:val="001D0544"/>
    <w:rsid w:val="001D0563"/>
    <w:rsid w:val="001D0587"/>
    <w:rsid w:val="001D0BA1"/>
    <w:rsid w:val="001D0EC1"/>
    <w:rsid w:val="001D13FC"/>
    <w:rsid w:val="001D16CB"/>
    <w:rsid w:val="001D1AA3"/>
    <w:rsid w:val="001D2D35"/>
    <w:rsid w:val="001D3AC7"/>
    <w:rsid w:val="001D3CAB"/>
    <w:rsid w:val="001D3CB9"/>
    <w:rsid w:val="001D3CD2"/>
    <w:rsid w:val="001D3E88"/>
    <w:rsid w:val="001D43B4"/>
    <w:rsid w:val="001D44C9"/>
    <w:rsid w:val="001D465B"/>
    <w:rsid w:val="001D4A80"/>
    <w:rsid w:val="001D4CF9"/>
    <w:rsid w:val="001D4E13"/>
    <w:rsid w:val="001D549B"/>
    <w:rsid w:val="001D5DBB"/>
    <w:rsid w:val="001D69E2"/>
    <w:rsid w:val="001D6FB0"/>
    <w:rsid w:val="001D72E1"/>
    <w:rsid w:val="001D7308"/>
    <w:rsid w:val="001D7563"/>
    <w:rsid w:val="001D77CE"/>
    <w:rsid w:val="001D7CDD"/>
    <w:rsid w:val="001D7D02"/>
    <w:rsid w:val="001E01FC"/>
    <w:rsid w:val="001E0B88"/>
    <w:rsid w:val="001E0B9C"/>
    <w:rsid w:val="001E0EB5"/>
    <w:rsid w:val="001E1041"/>
    <w:rsid w:val="001E132E"/>
    <w:rsid w:val="001E14A2"/>
    <w:rsid w:val="001E297A"/>
    <w:rsid w:val="001E29A0"/>
    <w:rsid w:val="001E2B4F"/>
    <w:rsid w:val="001E2C1B"/>
    <w:rsid w:val="001E2CF8"/>
    <w:rsid w:val="001E2D01"/>
    <w:rsid w:val="001E2DCF"/>
    <w:rsid w:val="001E2F7A"/>
    <w:rsid w:val="001E31DF"/>
    <w:rsid w:val="001E3444"/>
    <w:rsid w:val="001E34FA"/>
    <w:rsid w:val="001E3750"/>
    <w:rsid w:val="001E384A"/>
    <w:rsid w:val="001E3FA6"/>
    <w:rsid w:val="001E4210"/>
    <w:rsid w:val="001E424C"/>
    <w:rsid w:val="001E4272"/>
    <w:rsid w:val="001E4DB9"/>
    <w:rsid w:val="001E508A"/>
    <w:rsid w:val="001E50E7"/>
    <w:rsid w:val="001E5612"/>
    <w:rsid w:val="001E57B0"/>
    <w:rsid w:val="001E5804"/>
    <w:rsid w:val="001E5DA0"/>
    <w:rsid w:val="001E5EBD"/>
    <w:rsid w:val="001E60DE"/>
    <w:rsid w:val="001E6142"/>
    <w:rsid w:val="001E6200"/>
    <w:rsid w:val="001E62B1"/>
    <w:rsid w:val="001E63D0"/>
    <w:rsid w:val="001E6C00"/>
    <w:rsid w:val="001E6C1C"/>
    <w:rsid w:val="001E6DD3"/>
    <w:rsid w:val="001E74E8"/>
    <w:rsid w:val="001F0986"/>
    <w:rsid w:val="001F0DDB"/>
    <w:rsid w:val="001F0EF3"/>
    <w:rsid w:val="001F0F60"/>
    <w:rsid w:val="001F13BF"/>
    <w:rsid w:val="001F152B"/>
    <w:rsid w:val="001F1675"/>
    <w:rsid w:val="001F197E"/>
    <w:rsid w:val="001F1E91"/>
    <w:rsid w:val="001F1F75"/>
    <w:rsid w:val="001F2285"/>
    <w:rsid w:val="001F24C8"/>
    <w:rsid w:val="001F2EDC"/>
    <w:rsid w:val="001F303E"/>
    <w:rsid w:val="001F3222"/>
    <w:rsid w:val="001F380B"/>
    <w:rsid w:val="001F3B1E"/>
    <w:rsid w:val="001F3D8D"/>
    <w:rsid w:val="001F3DD3"/>
    <w:rsid w:val="001F45BE"/>
    <w:rsid w:val="001F4A76"/>
    <w:rsid w:val="001F4E8E"/>
    <w:rsid w:val="001F5D41"/>
    <w:rsid w:val="001F60A4"/>
    <w:rsid w:val="001F6499"/>
    <w:rsid w:val="001F6C25"/>
    <w:rsid w:val="001F6D2A"/>
    <w:rsid w:val="001F7744"/>
    <w:rsid w:val="002007F5"/>
    <w:rsid w:val="0020088E"/>
    <w:rsid w:val="00200B73"/>
    <w:rsid w:val="00200BA7"/>
    <w:rsid w:val="00200E09"/>
    <w:rsid w:val="00200F1A"/>
    <w:rsid w:val="00200F79"/>
    <w:rsid w:val="002011B6"/>
    <w:rsid w:val="00201617"/>
    <w:rsid w:val="00201E62"/>
    <w:rsid w:val="00201F1B"/>
    <w:rsid w:val="0020216E"/>
    <w:rsid w:val="00202801"/>
    <w:rsid w:val="00202A5F"/>
    <w:rsid w:val="00202FBB"/>
    <w:rsid w:val="0020331D"/>
    <w:rsid w:val="00203698"/>
    <w:rsid w:val="00204013"/>
    <w:rsid w:val="0020407B"/>
    <w:rsid w:val="00204267"/>
    <w:rsid w:val="00204332"/>
    <w:rsid w:val="00204742"/>
    <w:rsid w:val="00204759"/>
    <w:rsid w:val="002048B9"/>
    <w:rsid w:val="00205C89"/>
    <w:rsid w:val="00205E41"/>
    <w:rsid w:val="002062C5"/>
    <w:rsid w:val="00206383"/>
    <w:rsid w:val="002066AD"/>
    <w:rsid w:val="0020694D"/>
    <w:rsid w:val="00206B7C"/>
    <w:rsid w:val="00206B98"/>
    <w:rsid w:val="00206BBF"/>
    <w:rsid w:val="00206C7F"/>
    <w:rsid w:val="0020742D"/>
    <w:rsid w:val="00207515"/>
    <w:rsid w:val="00207866"/>
    <w:rsid w:val="002079B0"/>
    <w:rsid w:val="00207A4F"/>
    <w:rsid w:val="00210100"/>
    <w:rsid w:val="0021043E"/>
    <w:rsid w:val="002116AA"/>
    <w:rsid w:val="00211709"/>
    <w:rsid w:val="00211F3F"/>
    <w:rsid w:val="0021247F"/>
    <w:rsid w:val="00212C46"/>
    <w:rsid w:val="00212FEF"/>
    <w:rsid w:val="0021367C"/>
    <w:rsid w:val="00213F62"/>
    <w:rsid w:val="00213FF8"/>
    <w:rsid w:val="00214024"/>
    <w:rsid w:val="0021434C"/>
    <w:rsid w:val="002147D6"/>
    <w:rsid w:val="002147D8"/>
    <w:rsid w:val="002148B9"/>
    <w:rsid w:val="00214934"/>
    <w:rsid w:val="00214F66"/>
    <w:rsid w:val="00215683"/>
    <w:rsid w:val="002157BB"/>
    <w:rsid w:val="00215F17"/>
    <w:rsid w:val="0021650F"/>
    <w:rsid w:val="0021664F"/>
    <w:rsid w:val="002169A4"/>
    <w:rsid w:val="00216C74"/>
    <w:rsid w:val="00216F55"/>
    <w:rsid w:val="002171B6"/>
    <w:rsid w:val="00220259"/>
    <w:rsid w:val="0022040B"/>
    <w:rsid w:val="0022047A"/>
    <w:rsid w:val="0022054E"/>
    <w:rsid w:val="00220923"/>
    <w:rsid w:val="0022168D"/>
    <w:rsid w:val="0022183F"/>
    <w:rsid w:val="00221A06"/>
    <w:rsid w:val="00221A41"/>
    <w:rsid w:val="0022243B"/>
    <w:rsid w:val="00222D10"/>
    <w:rsid w:val="00222E95"/>
    <w:rsid w:val="002232F6"/>
    <w:rsid w:val="00223F42"/>
    <w:rsid w:val="0022415B"/>
    <w:rsid w:val="0022420C"/>
    <w:rsid w:val="002243E9"/>
    <w:rsid w:val="00224491"/>
    <w:rsid w:val="002246F6"/>
    <w:rsid w:val="00224DCF"/>
    <w:rsid w:val="00224E2F"/>
    <w:rsid w:val="002255C2"/>
    <w:rsid w:val="00225C6A"/>
    <w:rsid w:val="0022626D"/>
    <w:rsid w:val="00226323"/>
    <w:rsid w:val="0022640F"/>
    <w:rsid w:val="0022686C"/>
    <w:rsid w:val="0022692D"/>
    <w:rsid w:val="00226FAC"/>
    <w:rsid w:val="00227667"/>
    <w:rsid w:val="00227F66"/>
    <w:rsid w:val="00230417"/>
    <w:rsid w:val="002308C8"/>
    <w:rsid w:val="002309A7"/>
    <w:rsid w:val="00231297"/>
    <w:rsid w:val="002312D7"/>
    <w:rsid w:val="00231475"/>
    <w:rsid w:val="002318D8"/>
    <w:rsid w:val="00231CD8"/>
    <w:rsid w:val="002322D0"/>
    <w:rsid w:val="002324E2"/>
    <w:rsid w:val="002325BC"/>
    <w:rsid w:val="0023271A"/>
    <w:rsid w:val="00232AC5"/>
    <w:rsid w:val="00232D0D"/>
    <w:rsid w:val="002332C7"/>
    <w:rsid w:val="002333F9"/>
    <w:rsid w:val="002334CB"/>
    <w:rsid w:val="00233735"/>
    <w:rsid w:val="002338A5"/>
    <w:rsid w:val="00234321"/>
    <w:rsid w:val="00234467"/>
    <w:rsid w:val="0023463E"/>
    <w:rsid w:val="00234BB8"/>
    <w:rsid w:val="00235192"/>
    <w:rsid w:val="00235A5F"/>
    <w:rsid w:val="00235C13"/>
    <w:rsid w:val="00236223"/>
    <w:rsid w:val="0023673F"/>
    <w:rsid w:val="00236815"/>
    <w:rsid w:val="002368E4"/>
    <w:rsid w:val="00236A03"/>
    <w:rsid w:val="00236ADF"/>
    <w:rsid w:val="00236DCE"/>
    <w:rsid w:val="00237127"/>
    <w:rsid w:val="00237134"/>
    <w:rsid w:val="00237643"/>
    <w:rsid w:val="00237648"/>
    <w:rsid w:val="0023770D"/>
    <w:rsid w:val="00237CBD"/>
    <w:rsid w:val="00237D49"/>
    <w:rsid w:val="0024032F"/>
    <w:rsid w:val="002403BF"/>
    <w:rsid w:val="002404BC"/>
    <w:rsid w:val="00240CCD"/>
    <w:rsid w:val="002410B2"/>
    <w:rsid w:val="002410C6"/>
    <w:rsid w:val="002414EE"/>
    <w:rsid w:val="00241689"/>
    <w:rsid w:val="0024173D"/>
    <w:rsid w:val="00241EC7"/>
    <w:rsid w:val="00241F73"/>
    <w:rsid w:val="0024277E"/>
    <w:rsid w:val="0024284E"/>
    <w:rsid w:val="00242FA1"/>
    <w:rsid w:val="002433B1"/>
    <w:rsid w:val="00243BD2"/>
    <w:rsid w:val="00243E74"/>
    <w:rsid w:val="00244054"/>
    <w:rsid w:val="0024488B"/>
    <w:rsid w:val="00244D3F"/>
    <w:rsid w:val="00245C9C"/>
    <w:rsid w:val="00245EA0"/>
    <w:rsid w:val="00245F57"/>
    <w:rsid w:val="0024615C"/>
    <w:rsid w:val="00246396"/>
    <w:rsid w:val="0024654F"/>
    <w:rsid w:val="002469B5"/>
    <w:rsid w:val="00246BA6"/>
    <w:rsid w:val="00246EF6"/>
    <w:rsid w:val="00247750"/>
    <w:rsid w:val="00247AE5"/>
    <w:rsid w:val="0025050F"/>
    <w:rsid w:val="00250DF9"/>
    <w:rsid w:val="00250DFA"/>
    <w:rsid w:val="00250EAF"/>
    <w:rsid w:val="0025160A"/>
    <w:rsid w:val="00251641"/>
    <w:rsid w:val="00251665"/>
    <w:rsid w:val="00251CF2"/>
    <w:rsid w:val="00251E90"/>
    <w:rsid w:val="002523CD"/>
    <w:rsid w:val="002526A4"/>
    <w:rsid w:val="00252833"/>
    <w:rsid w:val="002528BF"/>
    <w:rsid w:val="002529BD"/>
    <w:rsid w:val="00252A06"/>
    <w:rsid w:val="00253D1E"/>
    <w:rsid w:val="002544CB"/>
    <w:rsid w:val="00254F78"/>
    <w:rsid w:val="002553AC"/>
    <w:rsid w:val="002553F7"/>
    <w:rsid w:val="00255A4C"/>
    <w:rsid w:val="00255A95"/>
    <w:rsid w:val="00256063"/>
    <w:rsid w:val="002561C1"/>
    <w:rsid w:val="00256C48"/>
    <w:rsid w:val="00257521"/>
    <w:rsid w:val="00257ACB"/>
    <w:rsid w:val="0026008F"/>
    <w:rsid w:val="002603A5"/>
    <w:rsid w:val="00260599"/>
    <w:rsid w:val="002605D4"/>
    <w:rsid w:val="00260B09"/>
    <w:rsid w:val="0026136F"/>
    <w:rsid w:val="00261673"/>
    <w:rsid w:val="00261701"/>
    <w:rsid w:val="00261722"/>
    <w:rsid w:val="002619B7"/>
    <w:rsid w:val="0026227E"/>
    <w:rsid w:val="00262455"/>
    <w:rsid w:val="00262B4A"/>
    <w:rsid w:val="00262D1C"/>
    <w:rsid w:val="0026306D"/>
    <w:rsid w:val="00263650"/>
    <w:rsid w:val="00263651"/>
    <w:rsid w:val="00263657"/>
    <w:rsid w:val="00263971"/>
    <w:rsid w:val="00263ACE"/>
    <w:rsid w:val="00263EFC"/>
    <w:rsid w:val="00264114"/>
    <w:rsid w:val="002641F8"/>
    <w:rsid w:val="00264241"/>
    <w:rsid w:val="002644CC"/>
    <w:rsid w:val="0026467C"/>
    <w:rsid w:val="00264868"/>
    <w:rsid w:val="0026487F"/>
    <w:rsid w:val="00264B73"/>
    <w:rsid w:val="00264CDC"/>
    <w:rsid w:val="00264FE1"/>
    <w:rsid w:val="00265160"/>
    <w:rsid w:val="00265258"/>
    <w:rsid w:val="00265387"/>
    <w:rsid w:val="002657DD"/>
    <w:rsid w:val="00265AA1"/>
    <w:rsid w:val="00265BD3"/>
    <w:rsid w:val="00265FA9"/>
    <w:rsid w:val="002661C5"/>
    <w:rsid w:val="0026660B"/>
    <w:rsid w:val="0026676D"/>
    <w:rsid w:val="00266A8E"/>
    <w:rsid w:val="00266BCC"/>
    <w:rsid w:val="0026702B"/>
    <w:rsid w:val="0026727F"/>
    <w:rsid w:val="00267653"/>
    <w:rsid w:val="00267835"/>
    <w:rsid w:val="002701EC"/>
    <w:rsid w:val="00270529"/>
    <w:rsid w:val="00270C99"/>
    <w:rsid w:val="00270CE5"/>
    <w:rsid w:val="00270F70"/>
    <w:rsid w:val="00271185"/>
    <w:rsid w:val="0027128F"/>
    <w:rsid w:val="0027142D"/>
    <w:rsid w:val="002718A8"/>
    <w:rsid w:val="00272424"/>
    <w:rsid w:val="00272A52"/>
    <w:rsid w:val="0027324C"/>
    <w:rsid w:val="0027342D"/>
    <w:rsid w:val="0027344E"/>
    <w:rsid w:val="0027358A"/>
    <w:rsid w:val="00273AE7"/>
    <w:rsid w:val="00273DD4"/>
    <w:rsid w:val="002740C1"/>
    <w:rsid w:val="002743B4"/>
    <w:rsid w:val="0027454E"/>
    <w:rsid w:val="002746CA"/>
    <w:rsid w:val="00274A0C"/>
    <w:rsid w:val="002753D7"/>
    <w:rsid w:val="00275ABD"/>
    <w:rsid w:val="002764A8"/>
    <w:rsid w:val="00276B0A"/>
    <w:rsid w:val="00276E53"/>
    <w:rsid w:val="00276F65"/>
    <w:rsid w:val="00277919"/>
    <w:rsid w:val="00277CD0"/>
    <w:rsid w:val="00277D36"/>
    <w:rsid w:val="0028039D"/>
    <w:rsid w:val="002803A3"/>
    <w:rsid w:val="00280F95"/>
    <w:rsid w:val="002814C2"/>
    <w:rsid w:val="002815D3"/>
    <w:rsid w:val="00281ACA"/>
    <w:rsid w:val="00281C7C"/>
    <w:rsid w:val="00281CA9"/>
    <w:rsid w:val="00282598"/>
    <w:rsid w:val="00282639"/>
    <w:rsid w:val="002827E5"/>
    <w:rsid w:val="0028317C"/>
    <w:rsid w:val="002833AD"/>
    <w:rsid w:val="00283642"/>
    <w:rsid w:val="0028387C"/>
    <w:rsid w:val="00284F23"/>
    <w:rsid w:val="002862E8"/>
    <w:rsid w:val="00286303"/>
    <w:rsid w:val="00286496"/>
    <w:rsid w:val="00286658"/>
    <w:rsid w:val="00286764"/>
    <w:rsid w:val="00286CA6"/>
    <w:rsid w:val="00287E6D"/>
    <w:rsid w:val="00290199"/>
    <w:rsid w:val="0029027A"/>
    <w:rsid w:val="002905F9"/>
    <w:rsid w:val="00290E7C"/>
    <w:rsid w:val="002911ED"/>
    <w:rsid w:val="002914C9"/>
    <w:rsid w:val="002920C3"/>
    <w:rsid w:val="00292A37"/>
    <w:rsid w:val="00292B93"/>
    <w:rsid w:val="00292E31"/>
    <w:rsid w:val="0029302D"/>
    <w:rsid w:val="00293358"/>
    <w:rsid w:val="002933A2"/>
    <w:rsid w:val="002936AF"/>
    <w:rsid w:val="00293AA7"/>
    <w:rsid w:val="00294026"/>
    <w:rsid w:val="002942E9"/>
    <w:rsid w:val="00294677"/>
    <w:rsid w:val="002946CB"/>
    <w:rsid w:val="00294863"/>
    <w:rsid w:val="00294CA0"/>
    <w:rsid w:val="00294E44"/>
    <w:rsid w:val="00294EF6"/>
    <w:rsid w:val="00295390"/>
    <w:rsid w:val="002953DC"/>
    <w:rsid w:val="00295B18"/>
    <w:rsid w:val="00295BA6"/>
    <w:rsid w:val="00295CF5"/>
    <w:rsid w:val="00295F56"/>
    <w:rsid w:val="002963BF"/>
    <w:rsid w:val="0029693C"/>
    <w:rsid w:val="00297252"/>
    <w:rsid w:val="00297509"/>
    <w:rsid w:val="00297C73"/>
    <w:rsid w:val="00297C77"/>
    <w:rsid w:val="0029C632"/>
    <w:rsid w:val="0029DBEB"/>
    <w:rsid w:val="002A028E"/>
    <w:rsid w:val="002A0D2A"/>
    <w:rsid w:val="002A15F2"/>
    <w:rsid w:val="002A1841"/>
    <w:rsid w:val="002A193D"/>
    <w:rsid w:val="002A2660"/>
    <w:rsid w:val="002A277B"/>
    <w:rsid w:val="002A30A9"/>
    <w:rsid w:val="002A32FD"/>
    <w:rsid w:val="002A3905"/>
    <w:rsid w:val="002A3A6B"/>
    <w:rsid w:val="002A3C60"/>
    <w:rsid w:val="002A3CCA"/>
    <w:rsid w:val="002A4345"/>
    <w:rsid w:val="002A49B7"/>
    <w:rsid w:val="002A5139"/>
    <w:rsid w:val="002A5289"/>
    <w:rsid w:val="002A5357"/>
    <w:rsid w:val="002A5449"/>
    <w:rsid w:val="002A572C"/>
    <w:rsid w:val="002A57D3"/>
    <w:rsid w:val="002A59CD"/>
    <w:rsid w:val="002A5F26"/>
    <w:rsid w:val="002A632D"/>
    <w:rsid w:val="002A660D"/>
    <w:rsid w:val="002A6990"/>
    <w:rsid w:val="002A6F8D"/>
    <w:rsid w:val="002A74E4"/>
    <w:rsid w:val="002B03CA"/>
    <w:rsid w:val="002B0770"/>
    <w:rsid w:val="002B0F07"/>
    <w:rsid w:val="002B0FBA"/>
    <w:rsid w:val="002B14C5"/>
    <w:rsid w:val="002B16C2"/>
    <w:rsid w:val="002B182C"/>
    <w:rsid w:val="002B18DC"/>
    <w:rsid w:val="002B1AA4"/>
    <w:rsid w:val="002B1DD9"/>
    <w:rsid w:val="002B260D"/>
    <w:rsid w:val="002B277E"/>
    <w:rsid w:val="002B2D8D"/>
    <w:rsid w:val="002B36EA"/>
    <w:rsid w:val="002B38E7"/>
    <w:rsid w:val="002B38F2"/>
    <w:rsid w:val="002B399F"/>
    <w:rsid w:val="002B3BCD"/>
    <w:rsid w:val="002B4627"/>
    <w:rsid w:val="002B4979"/>
    <w:rsid w:val="002B4E0E"/>
    <w:rsid w:val="002B4E78"/>
    <w:rsid w:val="002B4F3B"/>
    <w:rsid w:val="002B52B9"/>
    <w:rsid w:val="002B55E1"/>
    <w:rsid w:val="002B569B"/>
    <w:rsid w:val="002B570C"/>
    <w:rsid w:val="002B5D66"/>
    <w:rsid w:val="002B60F9"/>
    <w:rsid w:val="002B61F3"/>
    <w:rsid w:val="002B6290"/>
    <w:rsid w:val="002B62E4"/>
    <w:rsid w:val="002B65D0"/>
    <w:rsid w:val="002B688E"/>
    <w:rsid w:val="002B6A03"/>
    <w:rsid w:val="002B6F22"/>
    <w:rsid w:val="002B7506"/>
    <w:rsid w:val="002B7510"/>
    <w:rsid w:val="002B7612"/>
    <w:rsid w:val="002B778D"/>
    <w:rsid w:val="002B7A30"/>
    <w:rsid w:val="002B7D1A"/>
    <w:rsid w:val="002C0505"/>
    <w:rsid w:val="002C0767"/>
    <w:rsid w:val="002C0A29"/>
    <w:rsid w:val="002C0CB7"/>
    <w:rsid w:val="002C0EBD"/>
    <w:rsid w:val="002C15F9"/>
    <w:rsid w:val="002C1AEC"/>
    <w:rsid w:val="002C2171"/>
    <w:rsid w:val="002C2640"/>
    <w:rsid w:val="002C286F"/>
    <w:rsid w:val="002C2AA2"/>
    <w:rsid w:val="002C2AF6"/>
    <w:rsid w:val="002C2DDB"/>
    <w:rsid w:val="002C31D7"/>
    <w:rsid w:val="002C373F"/>
    <w:rsid w:val="002C377A"/>
    <w:rsid w:val="002C3A48"/>
    <w:rsid w:val="002C3DA0"/>
    <w:rsid w:val="002C42E4"/>
    <w:rsid w:val="002C439E"/>
    <w:rsid w:val="002C4866"/>
    <w:rsid w:val="002C4CB5"/>
    <w:rsid w:val="002C4E1E"/>
    <w:rsid w:val="002C5073"/>
    <w:rsid w:val="002C5197"/>
    <w:rsid w:val="002C55A3"/>
    <w:rsid w:val="002C58EE"/>
    <w:rsid w:val="002C6173"/>
    <w:rsid w:val="002C6550"/>
    <w:rsid w:val="002C6618"/>
    <w:rsid w:val="002C6788"/>
    <w:rsid w:val="002C6EE0"/>
    <w:rsid w:val="002C70C2"/>
    <w:rsid w:val="002C73D6"/>
    <w:rsid w:val="002C760B"/>
    <w:rsid w:val="002C7C3A"/>
    <w:rsid w:val="002D04BB"/>
    <w:rsid w:val="002D0544"/>
    <w:rsid w:val="002D054F"/>
    <w:rsid w:val="002D0D20"/>
    <w:rsid w:val="002D0E6A"/>
    <w:rsid w:val="002D1228"/>
    <w:rsid w:val="002D1422"/>
    <w:rsid w:val="002D14AF"/>
    <w:rsid w:val="002D1544"/>
    <w:rsid w:val="002D172C"/>
    <w:rsid w:val="002D1A16"/>
    <w:rsid w:val="002D1A6C"/>
    <w:rsid w:val="002D1CE5"/>
    <w:rsid w:val="002D23B8"/>
    <w:rsid w:val="002D23DD"/>
    <w:rsid w:val="002D24EC"/>
    <w:rsid w:val="002D277A"/>
    <w:rsid w:val="002D279B"/>
    <w:rsid w:val="002D27FD"/>
    <w:rsid w:val="002D2DA5"/>
    <w:rsid w:val="002D2F73"/>
    <w:rsid w:val="002D31A2"/>
    <w:rsid w:val="002D33C0"/>
    <w:rsid w:val="002D377C"/>
    <w:rsid w:val="002D382D"/>
    <w:rsid w:val="002D4045"/>
    <w:rsid w:val="002D48C5"/>
    <w:rsid w:val="002D4A4A"/>
    <w:rsid w:val="002D4D0E"/>
    <w:rsid w:val="002D5175"/>
    <w:rsid w:val="002D533D"/>
    <w:rsid w:val="002D555A"/>
    <w:rsid w:val="002D5652"/>
    <w:rsid w:val="002D56E1"/>
    <w:rsid w:val="002D58AA"/>
    <w:rsid w:val="002D59A3"/>
    <w:rsid w:val="002D5B82"/>
    <w:rsid w:val="002D5C3E"/>
    <w:rsid w:val="002D5D41"/>
    <w:rsid w:val="002D5DE6"/>
    <w:rsid w:val="002D5E5B"/>
    <w:rsid w:val="002D5EC1"/>
    <w:rsid w:val="002D6419"/>
    <w:rsid w:val="002D69F7"/>
    <w:rsid w:val="002D7456"/>
    <w:rsid w:val="002D7AE1"/>
    <w:rsid w:val="002D7FB3"/>
    <w:rsid w:val="002E011F"/>
    <w:rsid w:val="002E013F"/>
    <w:rsid w:val="002E015C"/>
    <w:rsid w:val="002E06D4"/>
    <w:rsid w:val="002E0895"/>
    <w:rsid w:val="002E0B93"/>
    <w:rsid w:val="002E0BA9"/>
    <w:rsid w:val="002E0FB9"/>
    <w:rsid w:val="002E1131"/>
    <w:rsid w:val="002E16AD"/>
    <w:rsid w:val="002E1854"/>
    <w:rsid w:val="002E1A9F"/>
    <w:rsid w:val="002E1ADD"/>
    <w:rsid w:val="002E1DE6"/>
    <w:rsid w:val="002E20A0"/>
    <w:rsid w:val="002E214A"/>
    <w:rsid w:val="002E248C"/>
    <w:rsid w:val="002E27F9"/>
    <w:rsid w:val="002E28F4"/>
    <w:rsid w:val="002E2BA0"/>
    <w:rsid w:val="002E2E33"/>
    <w:rsid w:val="002E2F71"/>
    <w:rsid w:val="002E35FE"/>
    <w:rsid w:val="002E3996"/>
    <w:rsid w:val="002E39B6"/>
    <w:rsid w:val="002E39BE"/>
    <w:rsid w:val="002E3CCB"/>
    <w:rsid w:val="002E408F"/>
    <w:rsid w:val="002E4619"/>
    <w:rsid w:val="002E4ABA"/>
    <w:rsid w:val="002E5612"/>
    <w:rsid w:val="002E5C53"/>
    <w:rsid w:val="002E5E86"/>
    <w:rsid w:val="002E663F"/>
    <w:rsid w:val="002E66F7"/>
    <w:rsid w:val="002E6F3F"/>
    <w:rsid w:val="002E70FF"/>
    <w:rsid w:val="002E77D8"/>
    <w:rsid w:val="002E7E16"/>
    <w:rsid w:val="002E7F49"/>
    <w:rsid w:val="002F024C"/>
    <w:rsid w:val="002F13A8"/>
    <w:rsid w:val="002F1667"/>
    <w:rsid w:val="002F1BE4"/>
    <w:rsid w:val="002F1F8F"/>
    <w:rsid w:val="002F2299"/>
    <w:rsid w:val="002F230E"/>
    <w:rsid w:val="002F238C"/>
    <w:rsid w:val="002F254D"/>
    <w:rsid w:val="002F310A"/>
    <w:rsid w:val="002F31A7"/>
    <w:rsid w:val="002F359C"/>
    <w:rsid w:val="002F35D1"/>
    <w:rsid w:val="002F379C"/>
    <w:rsid w:val="002F4107"/>
    <w:rsid w:val="002F445A"/>
    <w:rsid w:val="002F4E89"/>
    <w:rsid w:val="002F4F77"/>
    <w:rsid w:val="002F52F3"/>
    <w:rsid w:val="002F54BC"/>
    <w:rsid w:val="002F5B69"/>
    <w:rsid w:val="002F6180"/>
    <w:rsid w:val="002F6651"/>
    <w:rsid w:val="002F6813"/>
    <w:rsid w:val="002F6BB2"/>
    <w:rsid w:val="002F70CD"/>
    <w:rsid w:val="002F70E7"/>
    <w:rsid w:val="002F7175"/>
    <w:rsid w:val="002F7A7F"/>
    <w:rsid w:val="003009A1"/>
    <w:rsid w:val="00300C7E"/>
    <w:rsid w:val="00300CF6"/>
    <w:rsid w:val="00301296"/>
    <w:rsid w:val="003012EB"/>
    <w:rsid w:val="0030152C"/>
    <w:rsid w:val="00301806"/>
    <w:rsid w:val="00301938"/>
    <w:rsid w:val="00301951"/>
    <w:rsid w:val="003019C5"/>
    <w:rsid w:val="00301E53"/>
    <w:rsid w:val="00302012"/>
    <w:rsid w:val="0030259C"/>
    <w:rsid w:val="00302704"/>
    <w:rsid w:val="00302E13"/>
    <w:rsid w:val="00302E6F"/>
    <w:rsid w:val="00302FEF"/>
    <w:rsid w:val="00303364"/>
    <w:rsid w:val="003040EB"/>
    <w:rsid w:val="0030416B"/>
    <w:rsid w:val="0030424D"/>
    <w:rsid w:val="00304298"/>
    <w:rsid w:val="003045A0"/>
    <w:rsid w:val="00304A9A"/>
    <w:rsid w:val="003051E3"/>
    <w:rsid w:val="00306764"/>
    <w:rsid w:val="003068CD"/>
    <w:rsid w:val="00306A80"/>
    <w:rsid w:val="003076DF"/>
    <w:rsid w:val="0030789A"/>
    <w:rsid w:val="0030799A"/>
    <w:rsid w:val="00307CF5"/>
    <w:rsid w:val="00307F40"/>
    <w:rsid w:val="003101B6"/>
    <w:rsid w:val="003103C7"/>
    <w:rsid w:val="00310419"/>
    <w:rsid w:val="003106D7"/>
    <w:rsid w:val="00311018"/>
    <w:rsid w:val="003113D8"/>
    <w:rsid w:val="003115FE"/>
    <w:rsid w:val="003117AB"/>
    <w:rsid w:val="00311FD4"/>
    <w:rsid w:val="0031203F"/>
    <w:rsid w:val="00312132"/>
    <w:rsid w:val="003124E0"/>
    <w:rsid w:val="00312B4D"/>
    <w:rsid w:val="00312C10"/>
    <w:rsid w:val="00312CB7"/>
    <w:rsid w:val="003134AD"/>
    <w:rsid w:val="00313D8D"/>
    <w:rsid w:val="0031410E"/>
    <w:rsid w:val="003147AC"/>
    <w:rsid w:val="00314861"/>
    <w:rsid w:val="003154C1"/>
    <w:rsid w:val="00315593"/>
    <w:rsid w:val="00315704"/>
    <w:rsid w:val="00315A82"/>
    <w:rsid w:val="00315B84"/>
    <w:rsid w:val="00315E73"/>
    <w:rsid w:val="00316260"/>
    <w:rsid w:val="00316772"/>
    <w:rsid w:val="00316D60"/>
    <w:rsid w:val="00316D8C"/>
    <w:rsid w:val="00316FAD"/>
    <w:rsid w:val="00317C28"/>
    <w:rsid w:val="00317C3F"/>
    <w:rsid w:val="00317D79"/>
    <w:rsid w:val="00317EEC"/>
    <w:rsid w:val="00320507"/>
    <w:rsid w:val="0032053D"/>
    <w:rsid w:val="00320828"/>
    <w:rsid w:val="00320AB1"/>
    <w:rsid w:val="00320B60"/>
    <w:rsid w:val="00320CF4"/>
    <w:rsid w:val="003212B7"/>
    <w:rsid w:val="003212F8"/>
    <w:rsid w:val="003214B7"/>
    <w:rsid w:val="0032169E"/>
    <w:rsid w:val="0032225B"/>
    <w:rsid w:val="00322744"/>
    <w:rsid w:val="00322999"/>
    <w:rsid w:val="00322CC5"/>
    <w:rsid w:val="00322F01"/>
    <w:rsid w:val="00323493"/>
    <w:rsid w:val="003237BE"/>
    <w:rsid w:val="00323A35"/>
    <w:rsid w:val="00324242"/>
    <w:rsid w:val="003242C9"/>
    <w:rsid w:val="0032454A"/>
    <w:rsid w:val="003245AB"/>
    <w:rsid w:val="00324784"/>
    <w:rsid w:val="0032485D"/>
    <w:rsid w:val="00324969"/>
    <w:rsid w:val="00324EF7"/>
    <w:rsid w:val="00325006"/>
    <w:rsid w:val="00325490"/>
    <w:rsid w:val="003256E7"/>
    <w:rsid w:val="003256EC"/>
    <w:rsid w:val="00325717"/>
    <w:rsid w:val="00325723"/>
    <w:rsid w:val="00325864"/>
    <w:rsid w:val="003258CB"/>
    <w:rsid w:val="003262B5"/>
    <w:rsid w:val="003264AE"/>
    <w:rsid w:val="003265AA"/>
    <w:rsid w:val="003265C9"/>
    <w:rsid w:val="0032675E"/>
    <w:rsid w:val="00326AB6"/>
    <w:rsid w:val="00326C16"/>
    <w:rsid w:val="00327994"/>
    <w:rsid w:val="003279B4"/>
    <w:rsid w:val="00327A82"/>
    <w:rsid w:val="00327AB2"/>
    <w:rsid w:val="00327AB5"/>
    <w:rsid w:val="00330498"/>
    <w:rsid w:val="00330729"/>
    <w:rsid w:val="0033097F"/>
    <w:rsid w:val="00330C7E"/>
    <w:rsid w:val="003311E4"/>
    <w:rsid w:val="003318C4"/>
    <w:rsid w:val="00331955"/>
    <w:rsid w:val="00331A55"/>
    <w:rsid w:val="00331AEE"/>
    <w:rsid w:val="00331B6E"/>
    <w:rsid w:val="00331B86"/>
    <w:rsid w:val="00331C85"/>
    <w:rsid w:val="00331ECC"/>
    <w:rsid w:val="003322CC"/>
    <w:rsid w:val="0033271F"/>
    <w:rsid w:val="00332C84"/>
    <w:rsid w:val="00332E77"/>
    <w:rsid w:val="00332F22"/>
    <w:rsid w:val="00333015"/>
    <w:rsid w:val="00333E1D"/>
    <w:rsid w:val="00334074"/>
    <w:rsid w:val="00334717"/>
    <w:rsid w:val="0033473B"/>
    <w:rsid w:val="003356BF"/>
    <w:rsid w:val="003357BC"/>
    <w:rsid w:val="00336017"/>
    <w:rsid w:val="003362D2"/>
    <w:rsid w:val="00336632"/>
    <w:rsid w:val="003367FB"/>
    <w:rsid w:val="00336859"/>
    <w:rsid w:val="00336ACA"/>
    <w:rsid w:val="00336AF5"/>
    <w:rsid w:val="00336E00"/>
    <w:rsid w:val="00336EE8"/>
    <w:rsid w:val="00337220"/>
    <w:rsid w:val="0033739B"/>
    <w:rsid w:val="00337579"/>
    <w:rsid w:val="00337766"/>
    <w:rsid w:val="00337874"/>
    <w:rsid w:val="00337DC0"/>
    <w:rsid w:val="003403FE"/>
    <w:rsid w:val="003404F7"/>
    <w:rsid w:val="003406DA"/>
    <w:rsid w:val="00340798"/>
    <w:rsid w:val="00340FAE"/>
    <w:rsid w:val="00341870"/>
    <w:rsid w:val="003422DA"/>
    <w:rsid w:val="003423AD"/>
    <w:rsid w:val="00342671"/>
    <w:rsid w:val="00342CA7"/>
    <w:rsid w:val="00342CFE"/>
    <w:rsid w:val="00342D86"/>
    <w:rsid w:val="00343019"/>
    <w:rsid w:val="0034316B"/>
    <w:rsid w:val="003431B3"/>
    <w:rsid w:val="00343276"/>
    <w:rsid w:val="0034339E"/>
    <w:rsid w:val="003433CB"/>
    <w:rsid w:val="003440A8"/>
    <w:rsid w:val="00344408"/>
    <w:rsid w:val="003446A8"/>
    <w:rsid w:val="00344B5C"/>
    <w:rsid w:val="00344D39"/>
    <w:rsid w:val="00344E47"/>
    <w:rsid w:val="00344F48"/>
    <w:rsid w:val="00344FF0"/>
    <w:rsid w:val="00345002"/>
    <w:rsid w:val="00345C1A"/>
    <w:rsid w:val="0034605D"/>
    <w:rsid w:val="0034627A"/>
    <w:rsid w:val="003466B3"/>
    <w:rsid w:val="003467CA"/>
    <w:rsid w:val="003468D1"/>
    <w:rsid w:val="00346F35"/>
    <w:rsid w:val="003476C1"/>
    <w:rsid w:val="0034788F"/>
    <w:rsid w:val="00350403"/>
    <w:rsid w:val="003505F0"/>
    <w:rsid w:val="0035098B"/>
    <w:rsid w:val="00350A23"/>
    <w:rsid w:val="00350FBC"/>
    <w:rsid w:val="00351223"/>
    <w:rsid w:val="0035136C"/>
    <w:rsid w:val="00351851"/>
    <w:rsid w:val="003518DE"/>
    <w:rsid w:val="0035224D"/>
    <w:rsid w:val="003526EE"/>
    <w:rsid w:val="00353010"/>
    <w:rsid w:val="00353818"/>
    <w:rsid w:val="00353969"/>
    <w:rsid w:val="0035466F"/>
    <w:rsid w:val="003546E5"/>
    <w:rsid w:val="0035477C"/>
    <w:rsid w:val="00354793"/>
    <w:rsid w:val="00354910"/>
    <w:rsid w:val="0035572B"/>
    <w:rsid w:val="00355F35"/>
    <w:rsid w:val="003562F2"/>
    <w:rsid w:val="003569CA"/>
    <w:rsid w:val="00356BD6"/>
    <w:rsid w:val="00356DB0"/>
    <w:rsid w:val="00357078"/>
    <w:rsid w:val="00357275"/>
    <w:rsid w:val="0035752E"/>
    <w:rsid w:val="00357A72"/>
    <w:rsid w:val="0036049B"/>
    <w:rsid w:val="003605D6"/>
    <w:rsid w:val="00360D52"/>
    <w:rsid w:val="00361B1E"/>
    <w:rsid w:val="00361CB9"/>
    <w:rsid w:val="0036228F"/>
    <w:rsid w:val="003622CD"/>
    <w:rsid w:val="003628EB"/>
    <w:rsid w:val="003635D3"/>
    <w:rsid w:val="00363952"/>
    <w:rsid w:val="00363BDF"/>
    <w:rsid w:val="00363F3D"/>
    <w:rsid w:val="00364288"/>
    <w:rsid w:val="00364614"/>
    <w:rsid w:val="00364C18"/>
    <w:rsid w:val="00364E18"/>
    <w:rsid w:val="00364F7E"/>
    <w:rsid w:val="003652AB"/>
    <w:rsid w:val="003653B8"/>
    <w:rsid w:val="00365C42"/>
    <w:rsid w:val="00365F93"/>
    <w:rsid w:val="00366CA6"/>
    <w:rsid w:val="00366D32"/>
    <w:rsid w:val="003671B6"/>
    <w:rsid w:val="0036767B"/>
    <w:rsid w:val="00367D68"/>
    <w:rsid w:val="0037001F"/>
    <w:rsid w:val="00370073"/>
    <w:rsid w:val="0037010A"/>
    <w:rsid w:val="003703DB"/>
    <w:rsid w:val="003706A0"/>
    <w:rsid w:val="003706EF"/>
    <w:rsid w:val="00370776"/>
    <w:rsid w:val="003708FA"/>
    <w:rsid w:val="00370DAD"/>
    <w:rsid w:val="00370E32"/>
    <w:rsid w:val="00370EC5"/>
    <w:rsid w:val="00370FEA"/>
    <w:rsid w:val="0037123E"/>
    <w:rsid w:val="003720F9"/>
    <w:rsid w:val="00372204"/>
    <w:rsid w:val="00372320"/>
    <w:rsid w:val="00372D60"/>
    <w:rsid w:val="003743EF"/>
    <w:rsid w:val="00374868"/>
    <w:rsid w:val="00374E3F"/>
    <w:rsid w:val="00375357"/>
    <w:rsid w:val="00375444"/>
    <w:rsid w:val="0037555F"/>
    <w:rsid w:val="00375AB4"/>
    <w:rsid w:val="00375C25"/>
    <w:rsid w:val="00375D3E"/>
    <w:rsid w:val="003769C7"/>
    <w:rsid w:val="003769E9"/>
    <w:rsid w:val="00376FB1"/>
    <w:rsid w:val="00377611"/>
    <w:rsid w:val="003776C1"/>
    <w:rsid w:val="00377A31"/>
    <w:rsid w:val="003800D2"/>
    <w:rsid w:val="00380D23"/>
    <w:rsid w:val="00380E4C"/>
    <w:rsid w:val="0038103F"/>
    <w:rsid w:val="00381AD7"/>
    <w:rsid w:val="00382ABA"/>
    <w:rsid w:val="00382ED3"/>
    <w:rsid w:val="0038340B"/>
    <w:rsid w:val="00383581"/>
    <w:rsid w:val="00383A3D"/>
    <w:rsid w:val="00383B69"/>
    <w:rsid w:val="00383E08"/>
    <w:rsid w:val="00383ECF"/>
    <w:rsid w:val="00383F1B"/>
    <w:rsid w:val="0038454A"/>
    <w:rsid w:val="00384716"/>
    <w:rsid w:val="00384A8B"/>
    <w:rsid w:val="00384F1E"/>
    <w:rsid w:val="00385315"/>
    <w:rsid w:val="00385B66"/>
    <w:rsid w:val="00385D13"/>
    <w:rsid w:val="00386373"/>
    <w:rsid w:val="00386421"/>
    <w:rsid w:val="003865DF"/>
    <w:rsid w:val="00386A0C"/>
    <w:rsid w:val="00386B37"/>
    <w:rsid w:val="00386C35"/>
    <w:rsid w:val="00386E39"/>
    <w:rsid w:val="00387B26"/>
    <w:rsid w:val="00387C30"/>
    <w:rsid w:val="00387D9D"/>
    <w:rsid w:val="00387F4C"/>
    <w:rsid w:val="00390132"/>
    <w:rsid w:val="003902B5"/>
    <w:rsid w:val="003907F5"/>
    <w:rsid w:val="0039083F"/>
    <w:rsid w:val="00390929"/>
    <w:rsid w:val="00390AC7"/>
    <w:rsid w:val="00391DEC"/>
    <w:rsid w:val="00391EF3"/>
    <w:rsid w:val="00392344"/>
    <w:rsid w:val="003923DE"/>
    <w:rsid w:val="0039269D"/>
    <w:rsid w:val="00392CE7"/>
    <w:rsid w:val="00392FF7"/>
    <w:rsid w:val="00393558"/>
    <w:rsid w:val="003937B3"/>
    <w:rsid w:val="00393A64"/>
    <w:rsid w:val="00393B8A"/>
    <w:rsid w:val="00393CCB"/>
    <w:rsid w:val="00393F98"/>
    <w:rsid w:val="0039424C"/>
    <w:rsid w:val="003944B5"/>
    <w:rsid w:val="00394A74"/>
    <w:rsid w:val="00394B57"/>
    <w:rsid w:val="00394FFF"/>
    <w:rsid w:val="00395628"/>
    <w:rsid w:val="003956A2"/>
    <w:rsid w:val="00395AD3"/>
    <w:rsid w:val="00395AE7"/>
    <w:rsid w:val="00395B53"/>
    <w:rsid w:val="00395EC4"/>
    <w:rsid w:val="0039673D"/>
    <w:rsid w:val="0039694E"/>
    <w:rsid w:val="00396A8E"/>
    <w:rsid w:val="00396D07"/>
    <w:rsid w:val="00396D26"/>
    <w:rsid w:val="00396E1E"/>
    <w:rsid w:val="003971DE"/>
    <w:rsid w:val="00397387"/>
    <w:rsid w:val="00397B81"/>
    <w:rsid w:val="00397EA3"/>
    <w:rsid w:val="003A009C"/>
    <w:rsid w:val="003A009E"/>
    <w:rsid w:val="003A0133"/>
    <w:rsid w:val="003A01AB"/>
    <w:rsid w:val="003A03DC"/>
    <w:rsid w:val="003A04C3"/>
    <w:rsid w:val="003A05F3"/>
    <w:rsid w:val="003A07B6"/>
    <w:rsid w:val="003A0852"/>
    <w:rsid w:val="003A0949"/>
    <w:rsid w:val="003A0AC0"/>
    <w:rsid w:val="003A0DDD"/>
    <w:rsid w:val="003A11B6"/>
    <w:rsid w:val="003A1CC5"/>
    <w:rsid w:val="003A1D44"/>
    <w:rsid w:val="003A201C"/>
    <w:rsid w:val="003A234B"/>
    <w:rsid w:val="003A27F1"/>
    <w:rsid w:val="003A28B9"/>
    <w:rsid w:val="003A29F5"/>
    <w:rsid w:val="003A2A77"/>
    <w:rsid w:val="003A2D48"/>
    <w:rsid w:val="003A2D82"/>
    <w:rsid w:val="003A2F31"/>
    <w:rsid w:val="003A37D1"/>
    <w:rsid w:val="003A3808"/>
    <w:rsid w:val="003A3C48"/>
    <w:rsid w:val="003A46EE"/>
    <w:rsid w:val="003A4D2B"/>
    <w:rsid w:val="003A57C1"/>
    <w:rsid w:val="003A580D"/>
    <w:rsid w:val="003A5961"/>
    <w:rsid w:val="003A62F3"/>
    <w:rsid w:val="003A64F8"/>
    <w:rsid w:val="003A6ABC"/>
    <w:rsid w:val="003A7069"/>
    <w:rsid w:val="003A7561"/>
    <w:rsid w:val="003A7738"/>
    <w:rsid w:val="003B00AC"/>
    <w:rsid w:val="003B015C"/>
    <w:rsid w:val="003B01D4"/>
    <w:rsid w:val="003B02CA"/>
    <w:rsid w:val="003B0656"/>
    <w:rsid w:val="003B06A0"/>
    <w:rsid w:val="003B0C9A"/>
    <w:rsid w:val="003B0D37"/>
    <w:rsid w:val="003B104A"/>
    <w:rsid w:val="003B10E2"/>
    <w:rsid w:val="003B18AB"/>
    <w:rsid w:val="003B19B0"/>
    <w:rsid w:val="003B19E3"/>
    <w:rsid w:val="003B1A6B"/>
    <w:rsid w:val="003B1B4D"/>
    <w:rsid w:val="003B2511"/>
    <w:rsid w:val="003B2C3C"/>
    <w:rsid w:val="003B2F18"/>
    <w:rsid w:val="003B2FEB"/>
    <w:rsid w:val="003B376B"/>
    <w:rsid w:val="003B3AC2"/>
    <w:rsid w:val="003B3DEF"/>
    <w:rsid w:val="003B4147"/>
    <w:rsid w:val="003B47E8"/>
    <w:rsid w:val="003B4A99"/>
    <w:rsid w:val="003B4AB4"/>
    <w:rsid w:val="003B4D1E"/>
    <w:rsid w:val="003B536B"/>
    <w:rsid w:val="003B54AC"/>
    <w:rsid w:val="003B556C"/>
    <w:rsid w:val="003B56EB"/>
    <w:rsid w:val="003B57C9"/>
    <w:rsid w:val="003B5D24"/>
    <w:rsid w:val="003B6082"/>
    <w:rsid w:val="003B63E8"/>
    <w:rsid w:val="003B6E6F"/>
    <w:rsid w:val="003B6E8D"/>
    <w:rsid w:val="003B7114"/>
    <w:rsid w:val="003B7388"/>
    <w:rsid w:val="003B73E0"/>
    <w:rsid w:val="003B7676"/>
    <w:rsid w:val="003B76B5"/>
    <w:rsid w:val="003B7ADF"/>
    <w:rsid w:val="003B7DF6"/>
    <w:rsid w:val="003C0711"/>
    <w:rsid w:val="003C084E"/>
    <w:rsid w:val="003C0920"/>
    <w:rsid w:val="003C0C45"/>
    <w:rsid w:val="003C0C74"/>
    <w:rsid w:val="003C16DF"/>
    <w:rsid w:val="003C1AEE"/>
    <w:rsid w:val="003C242E"/>
    <w:rsid w:val="003C2790"/>
    <w:rsid w:val="003C2A32"/>
    <w:rsid w:val="003C32FC"/>
    <w:rsid w:val="003C34DF"/>
    <w:rsid w:val="003C387D"/>
    <w:rsid w:val="003C3889"/>
    <w:rsid w:val="003C3C4A"/>
    <w:rsid w:val="003C3D14"/>
    <w:rsid w:val="003C4070"/>
    <w:rsid w:val="003C4685"/>
    <w:rsid w:val="003C4FF7"/>
    <w:rsid w:val="003C5019"/>
    <w:rsid w:val="003C5F03"/>
    <w:rsid w:val="003C6A4D"/>
    <w:rsid w:val="003C6B78"/>
    <w:rsid w:val="003C6E0D"/>
    <w:rsid w:val="003C6E1D"/>
    <w:rsid w:val="003C70CA"/>
    <w:rsid w:val="003C73A9"/>
    <w:rsid w:val="003C74C8"/>
    <w:rsid w:val="003C76C1"/>
    <w:rsid w:val="003D0701"/>
    <w:rsid w:val="003D0720"/>
    <w:rsid w:val="003D09B0"/>
    <w:rsid w:val="003D0C0C"/>
    <w:rsid w:val="003D0E6C"/>
    <w:rsid w:val="003D0EE3"/>
    <w:rsid w:val="003D0FA1"/>
    <w:rsid w:val="003D1479"/>
    <w:rsid w:val="003D1BF6"/>
    <w:rsid w:val="003D1D72"/>
    <w:rsid w:val="003D1F11"/>
    <w:rsid w:val="003D23C8"/>
    <w:rsid w:val="003D27F3"/>
    <w:rsid w:val="003D2F60"/>
    <w:rsid w:val="003D35FA"/>
    <w:rsid w:val="003D39D5"/>
    <w:rsid w:val="003D3A3B"/>
    <w:rsid w:val="003D41F9"/>
    <w:rsid w:val="003D4B24"/>
    <w:rsid w:val="003D4BCC"/>
    <w:rsid w:val="003D4DBE"/>
    <w:rsid w:val="003D4E9C"/>
    <w:rsid w:val="003D4F6E"/>
    <w:rsid w:val="003D596F"/>
    <w:rsid w:val="003D5F5B"/>
    <w:rsid w:val="003D6A6E"/>
    <w:rsid w:val="003D6B1B"/>
    <w:rsid w:val="003D6BAC"/>
    <w:rsid w:val="003D6EBC"/>
    <w:rsid w:val="003D7102"/>
    <w:rsid w:val="003D761B"/>
    <w:rsid w:val="003D7A68"/>
    <w:rsid w:val="003D7D27"/>
    <w:rsid w:val="003E0184"/>
    <w:rsid w:val="003E08DA"/>
    <w:rsid w:val="003E0B76"/>
    <w:rsid w:val="003E0DB2"/>
    <w:rsid w:val="003E0E2A"/>
    <w:rsid w:val="003E0E68"/>
    <w:rsid w:val="003E11D1"/>
    <w:rsid w:val="003E1227"/>
    <w:rsid w:val="003E1D00"/>
    <w:rsid w:val="003E1E76"/>
    <w:rsid w:val="003E2164"/>
    <w:rsid w:val="003E2B6F"/>
    <w:rsid w:val="003E2EC1"/>
    <w:rsid w:val="003E32D2"/>
    <w:rsid w:val="003E3338"/>
    <w:rsid w:val="003E37F8"/>
    <w:rsid w:val="003E3CF5"/>
    <w:rsid w:val="003E3D69"/>
    <w:rsid w:val="003E3DAF"/>
    <w:rsid w:val="003E429C"/>
    <w:rsid w:val="003E4FBD"/>
    <w:rsid w:val="003E51E8"/>
    <w:rsid w:val="003E5482"/>
    <w:rsid w:val="003E56CB"/>
    <w:rsid w:val="003E5CFD"/>
    <w:rsid w:val="003E6678"/>
    <w:rsid w:val="003E6FDA"/>
    <w:rsid w:val="003E6FFE"/>
    <w:rsid w:val="003E72A0"/>
    <w:rsid w:val="003E740C"/>
    <w:rsid w:val="003E76D5"/>
    <w:rsid w:val="003E77D0"/>
    <w:rsid w:val="003E7883"/>
    <w:rsid w:val="003E7D73"/>
    <w:rsid w:val="003E7FE5"/>
    <w:rsid w:val="003F068D"/>
    <w:rsid w:val="003F09CF"/>
    <w:rsid w:val="003F1373"/>
    <w:rsid w:val="003F143A"/>
    <w:rsid w:val="003F1856"/>
    <w:rsid w:val="003F1CCA"/>
    <w:rsid w:val="003F1CD7"/>
    <w:rsid w:val="003F20A1"/>
    <w:rsid w:val="003F236F"/>
    <w:rsid w:val="003F2400"/>
    <w:rsid w:val="003F2662"/>
    <w:rsid w:val="003F2D78"/>
    <w:rsid w:val="003F303C"/>
    <w:rsid w:val="003F30E9"/>
    <w:rsid w:val="003F37D4"/>
    <w:rsid w:val="003F3C29"/>
    <w:rsid w:val="003F41F9"/>
    <w:rsid w:val="003F5350"/>
    <w:rsid w:val="003F53B3"/>
    <w:rsid w:val="003F5E15"/>
    <w:rsid w:val="003F62F2"/>
    <w:rsid w:val="003F67C5"/>
    <w:rsid w:val="003F6912"/>
    <w:rsid w:val="003F6D15"/>
    <w:rsid w:val="003F759C"/>
    <w:rsid w:val="003F761B"/>
    <w:rsid w:val="003F7631"/>
    <w:rsid w:val="003F7E13"/>
    <w:rsid w:val="004000BC"/>
    <w:rsid w:val="004003FA"/>
    <w:rsid w:val="00401384"/>
    <w:rsid w:val="0040142B"/>
    <w:rsid w:val="00401A10"/>
    <w:rsid w:val="00401A6E"/>
    <w:rsid w:val="00401CD9"/>
    <w:rsid w:val="00401DC4"/>
    <w:rsid w:val="0040201F"/>
    <w:rsid w:val="00402115"/>
    <w:rsid w:val="00402699"/>
    <w:rsid w:val="004026F1"/>
    <w:rsid w:val="0040330A"/>
    <w:rsid w:val="0040374F"/>
    <w:rsid w:val="0040378C"/>
    <w:rsid w:val="00403B24"/>
    <w:rsid w:val="00403F3A"/>
    <w:rsid w:val="004046C5"/>
    <w:rsid w:val="0040475C"/>
    <w:rsid w:val="00404790"/>
    <w:rsid w:val="00404CE9"/>
    <w:rsid w:val="00404CF1"/>
    <w:rsid w:val="00404D77"/>
    <w:rsid w:val="00405691"/>
    <w:rsid w:val="00405779"/>
    <w:rsid w:val="004057EA"/>
    <w:rsid w:val="004058CA"/>
    <w:rsid w:val="00406074"/>
    <w:rsid w:val="00406224"/>
    <w:rsid w:val="0040626A"/>
    <w:rsid w:val="00407977"/>
    <w:rsid w:val="00407B4F"/>
    <w:rsid w:val="00407D22"/>
    <w:rsid w:val="00407EC4"/>
    <w:rsid w:val="004101B3"/>
    <w:rsid w:val="00410556"/>
    <w:rsid w:val="004109EF"/>
    <w:rsid w:val="00410EBC"/>
    <w:rsid w:val="00410F08"/>
    <w:rsid w:val="00410FCC"/>
    <w:rsid w:val="00411009"/>
    <w:rsid w:val="00411478"/>
    <w:rsid w:val="004116BE"/>
    <w:rsid w:val="0041176C"/>
    <w:rsid w:val="00411D3D"/>
    <w:rsid w:val="00411F72"/>
    <w:rsid w:val="00411FFB"/>
    <w:rsid w:val="004123D3"/>
    <w:rsid w:val="0041251A"/>
    <w:rsid w:val="00412633"/>
    <w:rsid w:val="004126EC"/>
    <w:rsid w:val="00412984"/>
    <w:rsid w:val="00413092"/>
    <w:rsid w:val="00413B7D"/>
    <w:rsid w:val="00413C34"/>
    <w:rsid w:val="004143B7"/>
    <w:rsid w:val="004143DE"/>
    <w:rsid w:val="0041460B"/>
    <w:rsid w:val="0041577D"/>
    <w:rsid w:val="00415864"/>
    <w:rsid w:val="00415CFC"/>
    <w:rsid w:val="00416040"/>
    <w:rsid w:val="004162D5"/>
    <w:rsid w:val="004163C4"/>
    <w:rsid w:val="00416F12"/>
    <w:rsid w:val="004171E3"/>
    <w:rsid w:val="004173E9"/>
    <w:rsid w:val="00417558"/>
    <w:rsid w:val="004179B0"/>
    <w:rsid w:val="00420365"/>
    <w:rsid w:val="0042066F"/>
    <w:rsid w:val="0042088C"/>
    <w:rsid w:val="00420B41"/>
    <w:rsid w:val="00420D5F"/>
    <w:rsid w:val="00421126"/>
    <w:rsid w:val="0042124A"/>
    <w:rsid w:val="00421575"/>
    <w:rsid w:val="00421656"/>
    <w:rsid w:val="00421795"/>
    <w:rsid w:val="004218D0"/>
    <w:rsid w:val="00421D4B"/>
    <w:rsid w:val="004221AB"/>
    <w:rsid w:val="00422215"/>
    <w:rsid w:val="004223EC"/>
    <w:rsid w:val="00422739"/>
    <w:rsid w:val="00422776"/>
    <w:rsid w:val="004227BA"/>
    <w:rsid w:val="00422BD7"/>
    <w:rsid w:val="00422C24"/>
    <w:rsid w:val="00422DA4"/>
    <w:rsid w:val="00422F63"/>
    <w:rsid w:val="00422FC9"/>
    <w:rsid w:val="0042303A"/>
    <w:rsid w:val="0042341F"/>
    <w:rsid w:val="004234F3"/>
    <w:rsid w:val="00423617"/>
    <w:rsid w:val="00423F0B"/>
    <w:rsid w:val="004244F4"/>
    <w:rsid w:val="00424EF1"/>
    <w:rsid w:val="0042535D"/>
    <w:rsid w:val="00425BE8"/>
    <w:rsid w:val="00425CB8"/>
    <w:rsid w:val="00426283"/>
    <w:rsid w:val="004263EE"/>
    <w:rsid w:val="00426407"/>
    <w:rsid w:val="00426977"/>
    <w:rsid w:val="00427865"/>
    <w:rsid w:val="004278F2"/>
    <w:rsid w:val="00427C47"/>
    <w:rsid w:val="00427CBD"/>
    <w:rsid w:val="00427D71"/>
    <w:rsid w:val="00427E37"/>
    <w:rsid w:val="00430185"/>
    <w:rsid w:val="00430372"/>
    <w:rsid w:val="0043054D"/>
    <w:rsid w:val="004306FA"/>
    <w:rsid w:val="00430A4D"/>
    <w:rsid w:val="00430E17"/>
    <w:rsid w:val="00430F41"/>
    <w:rsid w:val="00431012"/>
    <w:rsid w:val="00431434"/>
    <w:rsid w:val="00431534"/>
    <w:rsid w:val="00431641"/>
    <w:rsid w:val="00431897"/>
    <w:rsid w:val="00431981"/>
    <w:rsid w:val="00431D3C"/>
    <w:rsid w:val="00432000"/>
    <w:rsid w:val="004320EF"/>
    <w:rsid w:val="00432178"/>
    <w:rsid w:val="0043235B"/>
    <w:rsid w:val="00432924"/>
    <w:rsid w:val="004329E9"/>
    <w:rsid w:val="00433A95"/>
    <w:rsid w:val="00433AA7"/>
    <w:rsid w:val="00434680"/>
    <w:rsid w:val="004352BF"/>
    <w:rsid w:val="00435D29"/>
    <w:rsid w:val="00435DE3"/>
    <w:rsid w:val="00435E21"/>
    <w:rsid w:val="00435F3E"/>
    <w:rsid w:val="0043600A"/>
    <w:rsid w:val="00436201"/>
    <w:rsid w:val="00436634"/>
    <w:rsid w:val="004366AB"/>
    <w:rsid w:val="00436A5A"/>
    <w:rsid w:val="00436B01"/>
    <w:rsid w:val="00436CC4"/>
    <w:rsid w:val="00436F85"/>
    <w:rsid w:val="00437188"/>
    <w:rsid w:val="00437213"/>
    <w:rsid w:val="0043750D"/>
    <w:rsid w:val="0043753C"/>
    <w:rsid w:val="00437D8D"/>
    <w:rsid w:val="00440BE0"/>
    <w:rsid w:val="00441323"/>
    <w:rsid w:val="004414E7"/>
    <w:rsid w:val="0044165B"/>
    <w:rsid w:val="00441672"/>
    <w:rsid w:val="004417CB"/>
    <w:rsid w:val="00442311"/>
    <w:rsid w:val="00442708"/>
    <w:rsid w:val="00442E32"/>
    <w:rsid w:val="00442E7A"/>
    <w:rsid w:val="00442F59"/>
    <w:rsid w:val="004431F8"/>
    <w:rsid w:val="00443451"/>
    <w:rsid w:val="004435DB"/>
    <w:rsid w:val="0044467E"/>
    <w:rsid w:val="004448A4"/>
    <w:rsid w:val="0044515B"/>
    <w:rsid w:val="004454F6"/>
    <w:rsid w:val="00445613"/>
    <w:rsid w:val="004457D4"/>
    <w:rsid w:val="00445AE5"/>
    <w:rsid w:val="00445B8A"/>
    <w:rsid w:val="0044613B"/>
    <w:rsid w:val="00446774"/>
    <w:rsid w:val="004469FB"/>
    <w:rsid w:val="00446BBE"/>
    <w:rsid w:val="00446FE4"/>
    <w:rsid w:val="0044771C"/>
    <w:rsid w:val="00447986"/>
    <w:rsid w:val="00447B0A"/>
    <w:rsid w:val="00447EEE"/>
    <w:rsid w:val="00447F46"/>
    <w:rsid w:val="00450074"/>
    <w:rsid w:val="004505E4"/>
    <w:rsid w:val="00450C05"/>
    <w:rsid w:val="004511FC"/>
    <w:rsid w:val="0045131D"/>
    <w:rsid w:val="00451753"/>
    <w:rsid w:val="0045187E"/>
    <w:rsid w:val="004518D9"/>
    <w:rsid w:val="00452570"/>
    <w:rsid w:val="00452786"/>
    <w:rsid w:val="00452854"/>
    <w:rsid w:val="00452AD9"/>
    <w:rsid w:val="00452C72"/>
    <w:rsid w:val="00452F81"/>
    <w:rsid w:val="00453368"/>
    <w:rsid w:val="004534C9"/>
    <w:rsid w:val="00453532"/>
    <w:rsid w:val="00453DAB"/>
    <w:rsid w:val="0045486E"/>
    <w:rsid w:val="004548F6"/>
    <w:rsid w:val="00455889"/>
    <w:rsid w:val="00455AD3"/>
    <w:rsid w:val="00455C38"/>
    <w:rsid w:val="00455DB4"/>
    <w:rsid w:val="00455FEB"/>
    <w:rsid w:val="00456180"/>
    <w:rsid w:val="0045624F"/>
    <w:rsid w:val="00456487"/>
    <w:rsid w:val="00456A27"/>
    <w:rsid w:val="00456ACD"/>
    <w:rsid w:val="00457185"/>
    <w:rsid w:val="0045776F"/>
    <w:rsid w:val="00457A4E"/>
    <w:rsid w:val="00457ECB"/>
    <w:rsid w:val="004600BF"/>
    <w:rsid w:val="004604CA"/>
    <w:rsid w:val="004605D5"/>
    <w:rsid w:val="0046070C"/>
    <w:rsid w:val="00460AA6"/>
    <w:rsid w:val="00460E54"/>
    <w:rsid w:val="004612A8"/>
    <w:rsid w:val="00461798"/>
    <w:rsid w:val="00461A9B"/>
    <w:rsid w:val="00461AC3"/>
    <w:rsid w:val="004621EB"/>
    <w:rsid w:val="00462C42"/>
    <w:rsid w:val="00463465"/>
    <w:rsid w:val="004634F8"/>
    <w:rsid w:val="0046350A"/>
    <w:rsid w:val="00463648"/>
    <w:rsid w:val="00463CC0"/>
    <w:rsid w:val="00463D6A"/>
    <w:rsid w:val="00463E4A"/>
    <w:rsid w:val="00464835"/>
    <w:rsid w:val="004648CC"/>
    <w:rsid w:val="00464EF3"/>
    <w:rsid w:val="00464FDC"/>
    <w:rsid w:val="00465028"/>
    <w:rsid w:val="00465276"/>
    <w:rsid w:val="0046543D"/>
    <w:rsid w:val="0046546D"/>
    <w:rsid w:val="0046579B"/>
    <w:rsid w:val="004659CF"/>
    <w:rsid w:val="00465BB1"/>
    <w:rsid w:val="004660F2"/>
    <w:rsid w:val="00466455"/>
    <w:rsid w:val="00466516"/>
    <w:rsid w:val="00466647"/>
    <w:rsid w:val="00466B6F"/>
    <w:rsid w:val="00466D30"/>
    <w:rsid w:val="00466D4C"/>
    <w:rsid w:val="004671A1"/>
    <w:rsid w:val="004674E2"/>
    <w:rsid w:val="00467BF3"/>
    <w:rsid w:val="00470115"/>
    <w:rsid w:val="004701B5"/>
    <w:rsid w:val="00470447"/>
    <w:rsid w:val="004709F5"/>
    <w:rsid w:val="00470A04"/>
    <w:rsid w:val="00470C7A"/>
    <w:rsid w:val="00470F9B"/>
    <w:rsid w:val="00471036"/>
    <w:rsid w:val="00471358"/>
    <w:rsid w:val="00471360"/>
    <w:rsid w:val="0047175D"/>
    <w:rsid w:val="00471AE1"/>
    <w:rsid w:val="00471FFE"/>
    <w:rsid w:val="0047263A"/>
    <w:rsid w:val="00472BE5"/>
    <w:rsid w:val="00472CD5"/>
    <w:rsid w:val="0047357B"/>
    <w:rsid w:val="0047370A"/>
    <w:rsid w:val="00473714"/>
    <w:rsid w:val="00473754"/>
    <w:rsid w:val="004741E1"/>
    <w:rsid w:val="0047444E"/>
    <w:rsid w:val="00474774"/>
    <w:rsid w:val="00474A6E"/>
    <w:rsid w:val="0047599E"/>
    <w:rsid w:val="00475EC0"/>
    <w:rsid w:val="0047632A"/>
    <w:rsid w:val="004768E1"/>
    <w:rsid w:val="00476A00"/>
    <w:rsid w:val="00476B46"/>
    <w:rsid w:val="00476D7D"/>
    <w:rsid w:val="0047732F"/>
    <w:rsid w:val="00477555"/>
    <w:rsid w:val="00477B38"/>
    <w:rsid w:val="00477B97"/>
    <w:rsid w:val="00477BBF"/>
    <w:rsid w:val="0048012C"/>
    <w:rsid w:val="0048052B"/>
    <w:rsid w:val="0048081B"/>
    <w:rsid w:val="00480BE6"/>
    <w:rsid w:val="004811CC"/>
    <w:rsid w:val="00481225"/>
    <w:rsid w:val="00481370"/>
    <w:rsid w:val="00481419"/>
    <w:rsid w:val="00482597"/>
    <w:rsid w:val="00482880"/>
    <w:rsid w:val="00482A78"/>
    <w:rsid w:val="00482AAD"/>
    <w:rsid w:val="00482B66"/>
    <w:rsid w:val="00483284"/>
    <w:rsid w:val="00483655"/>
    <w:rsid w:val="00483A9C"/>
    <w:rsid w:val="00483F84"/>
    <w:rsid w:val="004842F5"/>
    <w:rsid w:val="0048465A"/>
    <w:rsid w:val="00484D20"/>
    <w:rsid w:val="00485F4A"/>
    <w:rsid w:val="00486086"/>
    <w:rsid w:val="00486695"/>
    <w:rsid w:val="00486A0D"/>
    <w:rsid w:val="0048727F"/>
    <w:rsid w:val="0048783F"/>
    <w:rsid w:val="00487A35"/>
    <w:rsid w:val="00487EBE"/>
    <w:rsid w:val="0049038F"/>
    <w:rsid w:val="00490EF5"/>
    <w:rsid w:val="00490F22"/>
    <w:rsid w:val="00491126"/>
    <w:rsid w:val="00491243"/>
    <w:rsid w:val="00491427"/>
    <w:rsid w:val="004917B4"/>
    <w:rsid w:val="00491E7E"/>
    <w:rsid w:val="004922E1"/>
    <w:rsid w:val="0049244D"/>
    <w:rsid w:val="0049269F"/>
    <w:rsid w:val="0049278D"/>
    <w:rsid w:val="004927F2"/>
    <w:rsid w:val="0049288D"/>
    <w:rsid w:val="00492E18"/>
    <w:rsid w:val="00492ED9"/>
    <w:rsid w:val="004930C7"/>
    <w:rsid w:val="0049311F"/>
    <w:rsid w:val="0049326B"/>
    <w:rsid w:val="004935D7"/>
    <w:rsid w:val="00493879"/>
    <w:rsid w:val="00493BCF"/>
    <w:rsid w:val="00493C55"/>
    <w:rsid w:val="00493EE8"/>
    <w:rsid w:val="0049459C"/>
    <w:rsid w:val="004945A5"/>
    <w:rsid w:val="00494AA0"/>
    <w:rsid w:val="00494B8B"/>
    <w:rsid w:val="00494CEC"/>
    <w:rsid w:val="004957DE"/>
    <w:rsid w:val="004960E5"/>
    <w:rsid w:val="0049653E"/>
    <w:rsid w:val="0049676C"/>
    <w:rsid w:val="00496A08"/>
    <w:rsid w:val="00496FCA"/>
    <w:rsid w:val="0049734E"/>
    <w:rsid w:val="00497AF5"/>
    <w:rsid w:val="00497C3A"/>
    <w:rsid w:val="004A0079"/>
    <w:rsid w:val="004A0420"/>
    <w:rsid w:val="004A08F6"/>
    <w:rsid w:val="004A0B52"/>
    <w:rsid w:val="004A0C2D"/>
    <w:rsid w:val="004A0DD5"/>
    <w:rsid w:val="004A1135"/>
    <w:rsid w:val="004A1257"/>
    <w:rsid w:val="004A147B"/>
    <w:rsid w:val="004A1669"/>
    <w:rsid w:val="004A172F"/>
    <w:rsid w:val="004A199F"/>
    <w:rsid w:val="004A19FB"/>
    <w:rsid w:val="004A220B"/>
    <w:rsid w:val="004A2767"/>
    <w:rsid w:val="004A281B"/>
    <w:rsid w:val="004A2BBC"/>
    <w:rsid w:val="004A2E6C"/>
    <w:rsid w:val="004A32BA"/>
    <w:rsid w:val="004A3C7F"/>
    <w:rsid w:val="004A3EE0"/>
    <w:rsid w:val="004A4044"/>
    <w:rsid w:val="004A424F"/>
    <w:rsid w:val="004A4349"/>
    <w:rsid w:val="004A44DF"/>
    <w:rsid w:val="004A4752"/>
    <w:rsid w:val="004A4A64"/>
    <w:rsid w:val="004A4FD3"/>
    <w:rsid w:val="004A5148"/>
    <w:rsid w:val="004A584B"/>
    <w:rsid w:val="004A59B2"/>
    <w:rsid w:val="004A5E92"/>
    <w:rsid w:val="004A61C6"/>
    <w:rsid w:val="004A6308"/>
    <w:rsid w:val="004A65D5"/>
    <w:rsid w:val="004A65F3"/>
    <w:rsid w:val="004A6645"/>
    <w:rsid w:val="004A7062"/>
    <w:rsid w:val="004A7275"/>
    <w:rsid w:val="004A74D4"/>
    <w:rsid w:val="004A784E"/>
    <w:rsid w:val="004A7BD6"/>
    <w:rsid w:val="004B008F"/>
    <w:rsid w:val="004B00C1"/>
    <w:rsid w:val="004B0663"/>
    <w:rsid w:val="004B0985"/>
    <w:rsid w:val="004B0B08"/>
    <w:rsid w:val="004B111C"/>
    <w:rsid w:val="004B15B6"/>
    <w:rsid w:val="004B1A8A"/>
    <w:rsid w:val="004B1D30"/>
    <w:rsid w:val="004B2313"/>
    <w:rsid w:val="004B26F8"/>
    <w:rsid w:val="004B2893"/>
    <w:rsid w:val="004B2A91"/>
    <w:rsid w:val="004B2FA9"/>
    <w:rsid w:val="004B395B"/>
    <w:rsid w:val="004B3ABB"/>
    <w:rsid w:val="004B3CF4"/>
    <w:rsid w:val="004B3EA9"/>
    <w:rsid w:val="004B45D9"/>
    <w:rsid w:val="004B4719"/>
    <w:rsid w:val="004B491A"/>
    <w:rsid w:val="004B4BFE"/>
    <w:rsid w:val="004B4D18"/>
    <w:rsid w:val="004B546A"/>
    <w:rsid w:val="004B5CBA"/>
    <w:rsid w:val="004B6232"/>
    <w:rsid w:val="004B67F6"/>
    <w:rsid w:val="004B719C"/>
    <w:rsid w:val="004B778A"/>
    <w:rsid w:val="004B78D0"/>
    <w:rsid w:val="004B7EBA"/>
    <w:rsid w:val="004B7F7E"/>
    <w:rsid w:val="004C0132"/>
    <w:rsid w:val="004C03B5"/>
    <w:rsid w:val="004C04CC"/>
    <w:rsid w:val="004C0BE3"/>
    <w:rsid w:val="004C0C98"/>
    <w:rsid w:val="004C0E62"/>
    <w:rsid w:val="004C1163"/>
    <w:rsid w:val="004C16BC"/>
    <w:rsid w:val="004C17C6"/>
    <w:rsid w:val="004C1E42"/>
    <w:rsid w:val="004C225A"/>
    <w:rsid w:val="004C2378"/>
    <w:rsid w:val="004C23AD"/>
    <w:rsid w:val="004C26D9"/>
    <w:rsid w:val="004C2A14"/>
    <w:rsid w:val="004C2AE6"/>
    <w:rsid w:val="004C2D9B"/>
    <w:rsid w:val="004C2DA8"/>
    <w:rsid w:val="004C35CB"/>
    <w:rsid w:val="004C3D3E"/>
    <w:rsid w:val="004C41E5"/>
    <w:rsid w:val="004C4312"/>
    <w:rsid w:val="004C44E4"/>
    <w:rsid w:val="004C4D7C"/>
    <w:rsid w:val="004C4E24"/>
    <w:rsid w:val="004C5088"/>
    <w:rsid w:val="004C5126"/>
    <w:rsid w:val="004C5542"/>
    <w:rsid w:val="004C5DDB"/>
    <w:rsid w:val="004C6017"/>
    <w:rsid w:val="004C67B4"/>
    <w:rsid w:val="004C6902"/>
    <w:rsid w:val="004C6DB2"/>
    <w:rsid w:val="004C789B"/>
    <w:rsid w:val="004C7AD0"/>
    <w:rsid w:val="004C7DC8"/>
    <w:rsid w:val="004D016C"/>
    <w:rsid w:val="004D0F28"/>
    <w:rsid w:val="004D1479"/>
    <w:rsid w:val="004D1A9A"/>
    <w:rsid w:val="004D1CD3"/>
    <w:rsid w:val="004D1EEC"/>
    <w:rsid w:val="004D2011"/>
    <w:rsid w:val="004D24FB"/>
    <w:rsid w:val="004D2B39"/>
    <w:rsid w:val="004D2C37"/>
    <w:rsid w:val="004D2F04"/>
    <w:rsid w:val="004D31C7"/>
    <w:rsid w:val="004D3219"/>
    <w:rsid w:val="004D3598"/>
    <w:rsid w:val="004D3618"/>
    <w:rsid w:val="004D367F"/>
    <w:rsid w:val="004D4628"/>
    <w:rsid w:val="004D4670"/>
    <w:rsid w:val="004D48C5"/>
    <w:rsid w:val="004D4A25"/>
    <w:rsid w:val="004D50FF"/>
    <w:rsid w:val="004D52F1"/>
    <w:rsid w:val="004D534A"/>
    <w:rsid w:val="004D5D47"/>
    <w:rsid w:val="004D6A0C"/>
    <w:rsid w:val="004D6D5D"/>
    <w:rsid w:val="004D74C9"/>
    <w:rsid w:val="004D753B"/>
    <w:rsid w:val="004D77D4"/>
    <w:rsid w:val="004DA598"/>
    <w:rsid w:val="004E0072"/>
    <w:rsid w:val="004E0316"/>
    <w:rsid w:val="004E047E"/>
    <w:rsid w:val="004E06BF"/>
    <w:rsid w:val="004E0895"/>
    <w:rsid w:val="004E092D"/>
    <w:rsid w:val="004E0C79"/>
    <w:rsid w:val="004E1C56"/>
    <w:rsid w:val="004E2089"/>
    <w:rsid w:val="004E2100"/>
    <w:rsid w:val="004E2300"/>
    <w:rsid w:val="004E24FA"/>
    <w:rsid w:val="004E251C"/>
    <w:rsid w:val="004E2954"/>
    <w:rsid w:val="004E296B"/>
    <w:rsid w:val="004E2D28"/>
    <w:rsid w:val="004E2DF5"/>
    <w:rsid w:val="004E3151"/>
    <w:rsid w:val="004E34B4"/>
    <w:rsid w:val="004E3528"/>
    <w:rsid w:val="004E3C57"/>
    <w:rsid w:val="004E3CD6"/>
    <w:rsid w:val="004E52B8"/>
    <w:rsid w:val="004E5717"/>
    <w:rsid w:val="004E5BC6"/>
    <w:rsid w:val="004E5FC0"/>
    <w:rsid w:val="004E61C3"/>
    <w:rsid w:val="004E63E3"/>
    <w:rsid w:val="004E657A"/>
    <w:rsid w:val="004E6582"/>
    <w:rsid w:val="004E684C"/>
    <w:rsid w:val="004E6B5A"/>
    <w:rsid w:val="004E7519"/>
    <w:rsid w:val="004E7CA7"/>
    <w:rsid w:val="004E7F8E"/>
    <w:rsid w:val="004F01C9"/>
    <w:rsid w:val="004F0A2F"/>
    <w:rsid w:val="004F14D1"/>
    <w:rsid w:val="004F14E9"/>
    <w:rsid w:val="004F1649"/>
    <w:rsid w:val="004F16DA"/>
    <w:rsid w:val="004F1FE2"/>
    <w:rsid w:val="004F28CE"/>
    <w:rsid w:val="004F2EA1"/>
    <w:rsid w:val="004F31CB"/>
    <w:rsid w:val="004F3648"/>
    <w:rsid w:val="004F3AE8"/>
    <w:rsid w:val="004F3B07"/>
    <w:rsid w:val="004F3CCD"/>
    <w:rsid w:val="004F3F0A"/>
    <w:rsid w:val="004F42D2"/>
    <w:rsid w:val="004F43B6"/>
    <w:rsid w:val="004F45B5"/>
    <w:rsid w:val="004F4647"/>
    <w:rsid w:val="004F49E5"/>
    <w:rsid w:val="004F4B0D"/>
    <w:rsid w:val="004F4CF4"/>
    <w:rsid w:val="004F501C"/>
    <w:rsid w:val="004F59BC"/>
    <w:rsid w:val="004F5DFB"/>
    <w:rsid w:val="004F6237"/>
    <w:rsid w:val="004F654D"/>
    <w:rsid w:val="004F6648"/>
    <w:rsid w:val="004F6A7D"/>
    <w:rsid w:val="004F6B52"/>
    <w:rsid w:val="004F6E8C"/>
    <w:rsid w:val="004F70CF"/>
    <w:rsid w:val="004F7AA3"/>
    <w:rsid w:val="005001EB"/>
    <w:rsid w:val="00500261"/>
    <w:rsid w:val="005006F5"/>
    <w:rsid w:val="005009C0"/>
    <w:rsid w:val="00501A8E"/>
    <w:rsid w:val="00501AD1"/>
    <w:rsid w:val="00501CD5"/>
    <w:rsid w:val="00501F08"/>
    <w:rsid w:val="00502134"/>
    <w:rsid w:val="00502818"/>
    <w:rsid w:val="00502AA0"/>
    <w:rsid w:val="00502DBF"/>
    <w:rsid w:val="005032A2"/>
    <w:rsid w:val="005034DB"/>
    <w:rsid w:val="0050377E"/>
    <w:rsid w:val="00503B23"/>
    <w:rsid w:val="00503C7E"/>
    <w:rsid w:val="0050421C"/>
    <w:rsid w:val="005044C5"/>
    <w:rsid w:val="005048B7"/>
    <w:rsid w:val="00504979"/>
    <w:rsid w:val="005049F2"/>
    <w:rsid w:val="00505305"/>
    <w:rsid w:val="0050560B"/>
    <w:rsid w:val="00505710"/>
    <w:rsid w:val="00505C9C"/>
    <w:rsid w:val="00505D95"/>
    <w:rsid w:val="00505FDE"/>
    <w:rsid w:val="005061BB"/>
    <w:rsid w:val="00506343"/>
    <w:rsid w:val="0050635A"/>
    <w:rsid w:val="0050657F"/>
    <w:rsid w:val="005067B6"/>
    <w:rsid w:val="00506DAE"/>
    <w:rsid w:val="00507DC6"/>
    <w:rsid w:val="00507F36"/>
    <w:rsid w:val="005106A7"/>
    <w:rsid w:val="005106EF"/>
    <w:rsid w:val="005106FE"/>
    <w:rsid w:val="00510AAD"/>
    <w:rsid w:val="00511000"/>
    <w:rsid w:val="005111E4"/>
    <w:rsid w:val="00511A8A"/>
    <w:rsid w:val="00511E7B"/>
    <w:rsid w:val="0051259C"/>
    <w:rsid w:val="005127AF"/>
    <w:rsid w:val="00512A5B"/>
    <w:rsid w:val="00512B39"/>
    <w:rsid w:val="00512CA0"/>
    <w:rsid w:val="00512CB6"/>
    <w:rsid w:val="00512DC1"/>
    <w:rsid w:val="00512FF5"/>
    <w:rsid w:val="00513084"/>
    <w:rsid w:val="005133F1"/>
    <w:rsid w:val="005135B2"/>
    <w:rsid w:val="00513691"/>
    <w:rsid w:val="00513888"/>
    <w:rsid w:val="00513C1E"/>
    <w:rsid w:val="00514240"/>
    <w:rsid w:val="00514253"/>
    <w:rsid w:val="005147D7"/>
    <w:rsid w:val="00514C7A"/>
    <w:rsid w:val="00514FBF"/>
    <w:rsid w:val="005150B0"/>
    <w:rsid w:val="005150FB"/>
    <w:rsid w:val="005160D0"/>
    <w:rsid w:val="00516171"/>
    <w:rsid w:val="0051618D"/>
    <w:rsid w:val="00516799"/>
    <w:rsid w:val="00516CBA"/>
    <w:rsid w:val="00516E08"/>
    <w:rsid w:val="005170FB"/>
    <w:rsid w:val="005173B6"/>
    <w:rsid w:val="005174BF"/>
    <w:rsid w:val="00517732"/>
    <w:rsid w:val="00517B13"/>
    <w:rsid w:val="00517F2D"/>
    <w:rsid w:val="005200F1"/>
    <w:rsid w:val="00520370"/>
    <w:rsid w:val="00520B9C"/>
    <w:rsid w:val="00520E0A"/>
    <w:rsid w:val="00520E43"/>
    <w:rsid w:val="0052115B"/>
    <w:rsid w:val="00521171"/>
    <w:rsid w:val="005211BB"/>
    <w:rsid w:val="005212DA"/>
    <w:rsid w:val="0052189D"/>
    <w:rsid w:val="00521B51"/>
    <w:rsid w:val="00521C88"/>
    <w:rsid w:val="00521DA2"/>
    <w:rsid w:val="00521F1A"/>
    <w:rsid w:val="005224ED"/>
    <w:rsid w:val="00522C3D"/>
    <w:rsid w:val="00522C4E"/>
    <w:rsid w:val="00522FED"/>
    <w:rsid w:val="005233BF"/>
    <w:rsid w:val="00523604"/>
    <w:rsid w:val="005239AF"/>
    <w:rsid w:val="00523CE4"/>
    <w:rsid w:val="00523CF2"/>
    <w:rsid w:val="00523F26"/>
    <w:rsid w:val="005242AC"/>
    <w:rsid w:val="00524610"/>
    <w:rsid w:val="0052515D"/>
    <w:rsid w:val="0052569B"/>
    <w:rsid w:val="005257BB"/>
    <w:rsid w:val="00525A25"/>
    <w:rsid w:val="00525B99"/>
    <w:rsid w:val="00525C79"/>
    <w:rsid w:val="0052615E"/>
    <w:rsid w:val="005264B2"/>
    <w:rsid w:val="005265FF"/>
    <w:rsid w:val="00526618"/>
    <w:rsid w:val="00527201"/>
    <w:rsid w:val="0052790C"/>
    <w:rsid w:val="0053028F"/>
    <w:rsid w:val="005302E1"/>
    <w:rsid w:val="0053051D"/>
    <w:rsid w:val="00530666"/>
    <w:rsid w:val="00530E56"/>
    <w:rsid w:val="005312B2"/>
    <w:rsid w:val="00531B28"/>
    <w:rsid w:val="00531F7E"/>
    <w:rsid w:val="00531FD4"/>
    <w:rsid w:val="005326C9"/>
    <w:rsid w:val="005329AA"/>
    <w:rsid w:val="00532E12"/>
    <w:rsid w:val="0053336E"/>
    <w:rsid w:val="005335A6"/>
    <w:rsid w:val="00533F9B"/>
    <w:rsid w:val="0053400C"/>
    <w:rsid w:val="005343B5"/>
    <w:rsid w:val="0053490A"/>
    <w:rsid w:val="00534957"/>
    <w:rsid w:val="00534EDC"/>
    <w:rsid w:val="00535590"/>
    <w:rsid w:val="005357FA"/>
    <w:rsid w:val="00535D84"/>
    <w:rsid w:val="00535EDF"/>
    <w:rsid w:val="00535FB2"/>
    <w:rsid w:val="0053613C"/>
    <w:rsid w:val="0053654D"/>
    <w:rsid w:val="00536C16"/>
    <w:rsid w:val="00536F1B"/>
    <w:rsid w:val="005372C7"/>
    <w:rsid w:val="00537366"/>
    <w:rsid w:val="00537760"/>
    <w:rsid w:val="00537A5A"/>
    <w:rsid w:val="00540016"/>
    <w:rsid w:val="00540D55"/>
    <w:rsid w:val="00541155"/>
    <w:rsid w:val="005415D8"/>
    <w:rsid w:val="005416C0"/>
    <w:rsid w:val="00541861"/>
    <w:rsid w:val="00541A0C"/>
    <w:rsid w:val="00541C9E"/>
    <w:rsid w:val="00541E5D"/>
    <w:rsid w:val="0054216A"/>
    <w:rsid w:val="0054275D"/>
    <w:rsid w:val="00542831"/>
    <w:rsid w:val="005429B4"/>
    <w:rsid w:val="00542CEA"/>
    <w:rsid w:val="00542D8C"/>
    <w:rsid w:val="00542DF2"/>
    <w:rsid w:val="0054340A"/>
    <w:rsid w:val="00543929"/>
    <w:rsid w:val="00543956"/>
    <w:rsid w:val="005444A1"/>
    <w:rsid w:val="00544EE2"/>
    <w:rsid w:val="00544F07"/>
    <w:rsid w:val="00545591"/>
    <w:rsid w:val="0054568F"/>
    <w:rsid w:val="005458B0"/>
    <w:rsid w:val="00545BD3"/>
    <w:rsid w:val="00545DD1"/>
    <w:rsid w:val="005463DF"/>
    <w:rsid w:val="00546593"/>
    <w:rsid w:val="00546DF9"/>
    <w:rsid w:val="00546EE8"/>
    <w:rsid w:val="00546F34"/>
    <w:rsid w:val="0054717B"/>
    <w:rsid w:val="005472FD"/>
    <w:rsid w:val="005474CB"/>
    <w:rsid w:val="0055075F"/>
    <w:rsid w:val="00550C11"/>
    <w:rsid w:val="00551169"/>
    <w:rsid w:val="005511C8"/>
    <w:rsid w:val="0055148B"/>
    <w:rsid w:val="005518C7"/>
    <w:rsid w:val="00551BA9"/>
    <w:rsid w:val="0055224A"/>
    <w:rsid w:val="00552525"/>
    <w:rsid w:val="005526CE"/>
    <w:rsid w:val="00552764"/>
    <w:rsid w:val="005527F1"/>
    <w:rsid w:val="005529FD"/>
    <w:rsid w:val="00552B93"/>
    <w:rsid w:val="00552BB6"/>
    <w:rsid w:val="00552BE1"/>
    <w:rsid w:val="00552E69"/>
    <w:rsid w:val="00553054"/>
    <w:rsid w:val="0055337A"/>
    <w:rsid w:val="0055459B"/>
    <w:rsid w:val="0055483F"/>
    <w:rsid w:val="00554B7E"/>
    <w:rsid w:val="00554E14"/>
    <w:rsid w:val="005557E7"/>
    <w:rsid w:val="00555AC3"/>
    <w:rsid w:val="00555D66"/>
    <w:rsid w:val="005566F1"/>
    <w:rsid w:val="00556732"/>
    <w:rsid w:val="00556B91"/>
    <w:rsid w:val="00556DB3"/>
    <w:rsid w:val="00557A4D"/>
    <w:rsid w:val="00557F4D"/>
    <w:rsid w:val="005609DD"/>
    <w:rsid w:val="00560DBF"/>
    <w:rsid w:val="005611D9"/>
    <w:rsid w:val="005614AE"/>
    <w:rsid w:val="00561546"/>
    <w:rsid w:val="00561752"/>
    <w:rsid w:val="00561765"/>
    <w:rsid w:val="00561A1A"/>
    <w:rsid w:val="00561A28"/>
    <w:rsid w:val="00561F73"/>
    <w:rsid w:val="005623B5"/>
    <w:rsid w:val="005625F6"/>
    <w:rsid w:val="00563726"/>
    <w:rsid w:val="00563861"/>
    <w:rsid w:val="00563D82"/>
    <w:rsid w:val="00564A53"/>
    <w:rsid w:val="00564C69"/>
    <w:rsid w:val="005652F4"/>
    <w:rsid w:val="0056531F"/>
    <w:rsid w:val="005654D8"/>
    <w:rsid w:val="00565BCF"/>
    <w:rsid w:val="005662BB"/>
    <w:rsid w:val="005667CE"/>
    <w:rsid w:val="00566DB4"/>
    <w:rsid w:val="00567091"/>
    <w:rsid w:val="005673EE"/>
    <w:rsid w:val="005675A4"/>
    <w:rsid w:val="0057010D"/>
    <w:rsid w:val="00570878"/>
    <w:rsid w:val="00570CAC"/>
    <w:rsid w:val="005711CF"/>
    <w:rsid w:val="00571257"/>
    <w:rsid w:val="005713BE"/>
    <w:rsid w:val="00571D11"/>
    <w:rsid w:val="00571EC9"/>
    <w:rsid w:val="005720EA"/>
    <w:rsid w:val="00572269"/>
    <w:rsid w:val="00572B77"/>
    <w:rsid w:val="00573089"/>
    <w:rsid w:val="00573373"/>
    <w:rsid w:val="005737AA"/>
    <w:rsid w:val="00574675"/>
    <w:rsid w:val="0057486B"/>
    <w:rsid w:val="00574F3F"/>
    <w:rsid w:val="00575646"/>
    <w:rsid w:val="005757C7"/>
    <w:rsid w:val="00575A92"/>
    <w:rsid w:val="00575DE7"/>
    <w:rsid w:val="00576504"/>
    <w:rsid w:val="0057676B"/>
    <w:rsid w:val="0057678B"/>
    <w:rsid w:val="00576E60"/>
    <w:rsid w:val="00576EB4"/>
    <w:rsid w:val="00577044"/>
    <w:rsid w:val="00577385"/>
    <w:rsid w:val="005773A1"/>
    <w:rsid w:val="00577422"/>
    <w:rsid w:val="005774D8"/>
    <w:rsid w:val="00577590"/>
    <w:rsid w:val="00577F66"/>
    <w:rsid w:val="005802B1"/>
    <w:rsid w:val="0058057F"/>
    <w:rsid w:val="005808A3"/>
    <w:rsid w:val="00580CC4"/>
    <w:rsid w:val="0058146B"/>
    <w:rsid w:val="005814A2"/>
    <w:rsid w:val="00581729"/>
    <w:rsid w:val="00581F41"/>
    <w:rsid w:val="00582B93"/>
    <w:rsid w:val="005831EF"/>
    <w:rsid w:val="005834C3"/>
    <w:rsid w:val="00583715"/>
    <w:rsid w:val="005837B2"/>
    <w:rsid w:val="00583ABF"/>
    <w:rsid w:val="00583DD5"/>
    <w:rsid w:val="005842C8"/>
    <w:rsid w:val="005842F7"/>
    <w:rsid w:val="00584820"/>
    <w:rsid w:val="00584FCC"/>
    <w:rsid w:val="00585347"/>
    <w:rsid w:val="005857F7"/>
    <w:rsid w:val="00585B25"/>
    <w:rsid w:val="00585C30"/>
    <w:rsid w:val="00585D2E"/>
    <w:rsid w:val="00585FED"/>
    <w:rsid w:val="0058663F"/>
    <w:rsid w:val="00586B60"/>
    <w:rsid w:val="00587A45"/>
    <w:rsid w:val="00587C82"/>
    <w:rsid w:val="00587FE7"/>
    <w:rsid w:val="005904FD"/>
    <w:rsid w:val="00590559"/>
    <w:rsid w:val="005913B4"/>
    <w:rsid w:val="0059173F"/>
    <w:rsid w:val="00591B10"/>
    <w:rsid w:val="00591B23"/>
    <w:rsid w:val="005924EA"/>
    <w:rsid w:val="00592A09"/>
    <w:rsid w:val="00593196"/>
    <w:rsid w:val="00593328"/>
    <w:rsid w:val="00593437"/>
    <w:rsid w:val="005936AD"/>
    <w:rsid w:val="00593980"/>
    <w:rsid w:val="00593E55"/>
    <w:rsid w:val="0059474F"/>
    <w:rsid w:val="005947C5"/>
    <w:rsid w:val="00594895"/>
    <w:rsid w:val="00594E25"/>
    <w:rsid w:val="00594F2A"/>
    <w:rsid w:val="005952B2"/>
    <w:rsid w:val="0059559F"/>
    <w:rsid w:val="005958B9"/>
    <w:rsid w:val="00595949"/>
    <w:rsid w:val="00595C77"/>
    <w:rsid w:val="00595D31"/>
    <w:rsid w:val="00595D6B"/>
    <w:rsid w:val="00596242"/>
    <w:rsid w:val="0059637F"/>
    <w:rsid w:val="005964F4"/>
    <w:rsid w:val="00596DA1"/>
    <w:rsid w:val="00597407"/>
    <w:rsid w:val="0059744D"/>
    <w:rsid w:val="005975C6"/>
    <w:rsid w:val="005A0257"/>
    <w:rsid w:val="005A0CFC"/>
    <w:rsid w:val="005A0FDB"/>
    <w:rsid w:val="005A16A1"/>
    <w:rsid w:val="005A17BE"/>
    <w:rsid w:val="005A1AE7"/>
    <w:rsid w:val="005A1E0D"/>
    <w:rsid w:val="005A21DC"/>
    <w:rsid w:val="005A22EE"/>
    <w:rsid w:val="005A2592"/>
    <w:rsid w:val="005A2C01"/>
    <w:rsid w:val="005A2D06"/>
    <w:rsid w:val="005A30AA"/>
    <w:rsid w:val="005A354A"/>
    <w:rsid w:val="005A3580"/>
    <w:rsid w:val="005A36DA"/>
    <w:rsid w:val="005A3D1F"/>
    <w:rsid w:val="005A3E29"/>
    <w:rsid w:val="005A3E7D"/>
    <w:rsid w:val="005A43D0"/>
    <w:rsid w:val="005A4468"/>
    <w:rsid w:val="005A510F"/>
    <w:rsid w:val="005A55A6"/>
    <w:rsid w:val="005A599F"/>
    <w:rsid w:val="005A5BC5"/>
    <w:rsid w:val="005A6398"/>
    <w:rsid w:val="005A646A"/>
    <w:rsid w:val="005A6C5E"/>
    <w:rsid w:val="005A6E79"/>
    <w:rsid w:val="005A745E"/>
    <w:rsid w:val="005B00B3"/>
    <w:rsid w:val="005B0479"/>
    <w:rsid w:val="005B0E2F"/>
    <w:rsid w:val="005B110E"/>
    <w:rsid w:val="005B14C9"/>
    <w:rsid w:val="005B1520"/>
    <w:rsid w:val="005B1BB6"/>
    <w:rsid w:val="005B1BDE"/>
    <w:rsid w:val="005B1F5E"/>
    <w:rsid w:val="005B20C8"/>
    <w:rsid w:val="005B2156"/>
    <w:rsid w:val="005B2C13"/>
    <w:rsid w:val="005B318D"/>
    <w:rsid w:val="005B355B"/>
    <w:rsid w:val="005B374D"/>
    <w:rsid w:val="005B37F0"/>
    <w:rsid w:val="005B3936"/>
    <w:rsid w:val="005B41C3"/>
    <w:rsid w:val="005B4203"/>
    <w:rsid w:val="005B459A"/>
    <w:rsid w:val="005B4D8D"/>
    <w:rsid w:val="005B4DB1"/>
    <w:rsid w:val="005B53C1"/>
    <w:rsid w:val="005B58A8"/>
    <w:rsid w:val="005B5A39"/>
    <w:rsid w:val="005B6377"/>
    <w:rsid w:val="005B6660"/>
    <w:rsid w:val="005B6684"/>
    <w:rsid w:val="005B6992"/>
    <w:rsid w:val="005B6A57"/>
    <w:rsid w:val="005B7592"/>
    <w:rsid w:val="005B75CE"/>
    <w:rsid w:val="005B7627"/>
    <w:rsid w:val="005B777E"/>
    <w:rsid w:val="005B78E4"/>
    <w:rsid w:val="005B7A81"/>
    <w:rsid w:val="005BCBDF"/>
    <w:rsid w:val="005C0558"/>
    <w:rsid w:val="005C0566"/>
    <w:rsid w:val="005C07A9"/>
    <w:rsid w:val="005C0C9B"/>
    <w:rsid w:val="005C0CEE"/>
    <w:rsid w:val="005C0F44"/>
    <w:rsid w:val="005C157F"/>
    <w:rsid w:val="005C1D98"/>
    <w:rsid w:val="005C1EBC"/>
    <w:rsid w:val="005C1FDA"/>
    <w:rsid w:val="005C218F"/>
    <w:rsid w:val="005C29B3"/>
    <w:rsid w:val="005C2ED3"/>
    <w:rsid w:val="005C3504"/>
    <w:rsid w:val="005C3A19"/>
    <w:rsid w:val="005C3D8A"/>
    <w:rsid w:val="005C40D7"/>
    <w:rsid w:val="005C4273"/>
    <w:rsid w:val="005C42DF"/>
    <w:rsid w:val="005C520C"/>
    <w:rsid w:val="005C5387"/>
    <w:rsid w:val="005C5475"/>
    <w:rsid w:val="005C5A0B"/>
    <w:rsid w:val="005C5AB6"/>
    <w:rsid w:val="005C60B9"/>
    <w:rsid w:val="005C6617"/>
    <w:rsid w:val="005C6699"/>
    <w:rsid w:val="005C66C9"/>
    <w:rsid w:val="005C6CA9"/>
    <w:rsid w:val="005C6CB4"/>
    <w:rsid w:val="005C6FC0"/>
    <w:rsid w:val="005C72DF"/>
    <w:rsid w:val="005C773C"/>
    <w:rsid w:val="005C79F4"/>
    <w:rsid w:val="005C7CE2"/>
    <w:rsid w:val="005C7D57"/>
    <w:rsid w:val="005C7E02"/>
    <w:rsid w:val="005C7E18"/>
    <w:rsid w:val="005D0B3F"/>
    <w:rsid w:val="005D0CDD"/>
    <w:rsid w:val="005D1353"/>
    <w:rsid w:val="005D1ADC"/>
    <w:rsid w:val="005D2249"/>
    <w:rsid w:val="005D26B7"/>
    <w:rsid w:val="005D2C66"/>
    <w:rsid w:val="005D2E3F"/>
    <w:rsid w:val="005D33C0"/>
    <w:rsid w:val="005D37FA"/>
    <w:rsid w:val="005D39D3"/>
    <w:rsid w:val="005D3BB1"/>
    <w:rsid w:val="005D3FC1"/>
    <w:rsid w:val="005D4C9C"/>
    <w:rsid w:val="005D57B6"/>
    <w:rsid w:val="005D58B9"/>
    <w:rsid w:val="005D606D"/>
    <w:rsid w:val="005D639B"/>
    <w:rsid w:val="005D63D1"/>
    <w:rsid w:val="005D6911"/>
    <w:rsid w:val="005D6AD7"/>
    <w:rsid w:val="005D6C54"/>
    <w:rsid w:val="005D6CAE"/>
    <w:rsid w:val="005D7C3A"/>
    <w:rsid w:val="005E03CC"/>
    <w:rsid w:val="005E0B7D"/>
    <w:rsid w:val="005E0D6D"/>
    <w:rsid w:val="005E12A4"/>
    <w:rsid w:val="005E1616"/>
    <w:rsid w:val="005E1A2B"/>
    <w:rsid w:val="005E1A7D"/>
    <w:rsid w:val="005E1FAE"/>
    <w:rsid w:val="005E20BA"/>
    <w:rsid w:val="005E26F9"/>
    <w:rsid w:val="005E2B01"/>
    <w:rsid w:val="005E2BA2"/>
    <w:rsid w:val="005E2CC1"/>
    <w:rsid w:val="005E2D7E"/>
    <w:rsid w:val="005E2F75"/>
    <w:rsid w:val="005E3119"/>
    <w:rsid w:val="005E3A28"/>
    <w:rsid w:val="005E41C7"/>
    <w:rsid w:val="005E4590"/>
    <w:rsid w:val="005E477D"/>
    <w:rsid w:val="005E4B70"/>
    <w:rsid w:val="005E4FD3"/>
    <w:rsid w:val="005E50A8"/>
    <w:rsid w:val="005E50C6"/>
    <w:rsid w:val="005E513F"/>
    <w:rsid w:val="005E544B"/>
    <w:rsid w:val="005E5A17"/>
    <w:rsid w:val="005E5B14"/>
    <w:rsid w:val="005E68D0"/>
    <w:rsid w:val="005E6A11"/>
    <w:rsid w:val="005E6B82"/>
    <w:rsid w:val="005E6C20"/>
    <w:rsid w:val="005E73A8"/>
    <w:rsid w:val="005E73C7"/>
    <w:rsid w:val="005E7632"/>
    <w:rsid w:val="005E7CCA"/>
    <w:rsid w:val="005F07A5"/>
    <w:rsid w:val="005F0C6C"/>
    <w:rsid w:val="005F10FF"/>
    <w:rsid w:val="005F12D9"/>
    <w:rsid w:val="005F2684"/>
    <w:rsid w:val="005F268B"/>
    <w:rsid w:val="005F268F"/>
    <w:rsid w:val="005F3239"/>
    <w:rsid w:val="005F335B"/>
    <w:rsid w:val="005F3441"/>
    <w:rsid w:val="005F37C5"/>
    <w:rsid w:val="005F38D4"/>
    <w:rsid w:val="005F39EF"/>
    <w:rsid w:val="005F3ABB"/>
    <w:rsid w:val="005F3BDD"/>
    <w:rsid w:val="005F3D21"/>
    <w:rsid w:val="005F3EB4"/>
    <w:rsid w:val="005F425E"/>
    <w:rsid w:val="005F4793"/>
    <w:rsid w:val="005F47DB"/>
    <w:rsid w:val="005F47F9"/>
    <w:rsid w:val="005F4861"/>
    <w:rsid w:val="005F4C46"/>
    <w:rsid w:val="005F4D98"/>
    <w:rsid w:val="005F506D"/>
    <w:rsid w:val="005F50C7"/>
    <w:rsid w:val="005F59AA"/>
    <w:rsid w:val="005F5AC5"/>
    <w:rsid w:val="005F5B02"/>
    <w:rsid w:val="005F63CC"/>
    <w:rsid w:val="005F6628"/>
    <w:rsid w:val="005F6A1A"/>
    <w:rsid w:val="005F714B"/>
    <w:rsid w:val="005F7227"/>
    <w:rsid w:val="005F74BE"/>
    <w:rsid w:val="005F74CD"/>
    <w:rsid w:val="005F7CDB"/>
    <w:rsid w:val="0060041D"/>
    <w:rsid w:val="00600A48"/>
    <w:rsid w:val="00600F3E"/>
    <w:rsid w:val="00601629"/>
    <w:rsid w:val="006019FB"/>
    <w:rsid w:val="00601B77"/>
    <w:rsid w:val="00602051"/>
    <w:rsid w:val="00602510"/>
    <w:rsid w:val="00602909"/>
    <w:rsid w:val="00602946"/>
    <w:rsid w:val="006029BC"/>
    <w:rsid w:val="00602A04"/>
    <w:rsid w:val="00602A07"/>
    <w:rsid w:val="00602EF3"/>
    <w:rsid w:val="00603151"/>
    <w:rsid w:val="00603212"/>
    <w:rsid w:val="0060330D"/>
    <w:rsid w:val="006038CB"/>
    <w:rsid w:val="00603D58"/>
    <w:rsid w:val="00603FA0"/>
    <w:rsid w:val="0060428F"/>
    <w:rsid w:val="006042EB"/>
    <w:rsid w:val="0060477B"/>
    <w:rsid w:val="00604974"/>
    <w:rsid w:val="00604BFF"/>
    <w:rsid w:val="0060525E"/>
    <w:rsid w:val="00605648"/>
    <w:rsid w:val="00605DB5"/>
    <w:rsid w:val="00606360"/>
    <w:rsid w:val="0060699A"/>
    <w:rsid w:val="006069D2"/>
    <w:rsid w:val="00606BB8"/>
    <w:rsid w:val="00606E76"/>
    <w:rsid w:val="00607561"/>
    <w:rsid w:val="006076BF"/>
    <w:rsid w:val="006077DA"/>
    <w:rsid w:val="00607DBD"/>
    <w:rsid w:val="00607ED1"/>
    <w:rsid w:val="00610552"/>
    <w:rsid w:val="0061076F"/>
    <w:rsid w:val="0061163D"/>
    <w:rsid w:val="00611D06"/>
    <w:rsid w:val="00611E6D"/>
    <w:rsid w:val="00611F06"/>
    <w:rsid w:val="0061228A"/>
    <w:rsid w:val="00612456"/>
    <w:rsid w:val="00612AA0"/>
    <w:rsid w:val="00613531"/>
    <w:rsid w:val="006135A5"/>
    <w:rsid w:val="00613880"/>
    <w:rsid w:val="00613932"/>
    <w:rsid w:val="00613E0A"/>
    <w:rsid w:val="00613E18"/>
    <w:rsid w:val="006141C7"/>
    <w:rsid w:val="00614280"/>
    <w:rsid w:val="006143BD"/>
    <w:rsid w:val="006144EE"/>
    <w:rsid w:val="00614824"/>
    <w:rsid w:val="00614841"/>
    <w:rsid w:val="0061495D"/>
    <w:rsid w:val="00614B56"/>
    <w:rsid w:val="00615CFE"/>
    <w:rsid w:val="006165B0"/>
    <w:rsid w:val="00616ACF"/>
    <w:rsid w:val="00617B28"/>
    <w:rsid w:val="00617CC3"/>
    <w:rsid w:val="00620102"/>
    <w:rsid w:val="00620479"/>
    <w:rsid w:val="00620815"/>
    <w:rsid w:val="006209BC"/>
    <w:rsid w:val="00620A2E"/>
    <w:rsid w:val="00620D29"/>
    <w:rsid w:val="00621128"/>
    <w:rsid w:val="006212EF"/>
    <w:rsid w:val="00621B5B"/>
    <w:rsid w:val="00621D65"/>
    <w:rsid w:val="00622345"/>
    <w:rsid w:val="006223C1"/>
    <w:rsid w:val="006225BB"/>
    <w:rsid w:val="0062262A"/>
    <w:rsid w:val="0062279E"/>
    <w:rsid w:val="006231DD"/>
    <w:rsid w:val="006236F9"/>
    <w:rsid w:val="0062431A"/>
    <w:rsid w:val="00624633"/>
    <w:rsid w:val="006249AE"/>
    <w:rsid w:val="00624BCA"/>
    <w:rsid w:val="00624EF0"/>
    <w:rsid w:val="006251A1"/>
    <w:rsid w:val="006252F8"/>
    <w:rsid w:val="006256EB"/>
    <w:rsid w:val="0062584D"/>
    <w:rsid w:val="00625AAD"/>
    <w:rsid w:val="00626481"/>
    <w:rsid w:val="0062682C"/>
    <w:rsid w:val="00626F5B"/>
    <w:rsid w:val="006274C6"/>
    <w:rsid w:val="006275CE"/>
    <w:rsid w:val="006276F1"/>
    <w:rsid w:val="006276FF"/>
    <w:rsid w:val="00627AC7"/>
    <w:rsid w:val="00627C09"/>
    <w:rsid w:val="00627C4D"/>
    <w:rsid w:val="00627D06"/>
    <w:rsid w:val="00630157"/>
    <w:rsid w:val="006301C4"/>
    <w:rsid w:val="006301F2"/>
    <w:rsid w:val="006301F9"/>
    <w:rsid w:val="00630257"/>
    <w:rsid w:val="00630CBF"/>
    <w:rsid w:val="00630F08"/>
    <w:rsid w:val="00631842"/>
    <w:rsid w:val="00631A45"/>
    <w:rsid w:val="00632012"/>
    <w:rsid w:val="006323F8"/>
    <w:rsid w:val="0063261C"/>
    <w:rsid w:val="00632A5E"/>
    <w:rsid w:val="00632AE4"/>
    <w:rsid w:val="00632B90"/>
    <w:rsid w:val="00632D10"/>
    <w:rsid w:val="00633344"/>
    <w:rsid w:val="006334A1"/>
    <w:rsid w:val="006338FB"/>
    <w:rsid w:val="0063390B"/>
    <w:rsid w:val="006339F1"/>
    <w:rsid w:val="00633A5B"/>
    <w:rsid w:val="00633BD7"/>
    <w:rsid w:val="00633D00"/>
    <w:rsid w:val="00633DEF"/>
    <w:rsid w:val="00633E6F"/>
    <w:rsid w:val="0063462C"/>
    <w:rsid w:val="00635321"/>
    <w:rsid w:val="00635ACE"/>
    <w:rsid w:val="00635BC4"/>
    <w:rsid w:val="00636477"/>
    <w:rsid w:val="006368F9"/>
    <w:rsid w:val="00636AAD"/>
    <w:rsid w:val="00636B64"/>
    <w:rsid w:val="00636B73"/>
    <w:rsid w:val="0063700E"/>
    <w:rsid w:val="0063735F"/>
    <w:rsid w:val="0063736B"/>
    <w:rsid w:val="00637CCA"/>
    <w:rsid w:val="00637F77"/>
    <w:rsid w:val="0064038E"/>
    <w:rsid w:val="006403EA"/>
    <w:rsid w:val="00640A1F"/>
    <w:rsid w:val="00640AEF"/>
    <w:rsid w:val="00640D8A"/>
    <w:rsid w:val="006418A9"/>
    <w:rsid w:val="00641B26"/>
    <w:rsid w:val="00641EC2"/>
    <w:rsid w:val="006421EC"/>
    <w:rsid w:val="006423E1"/>
    <w:rsid w:val="00642479"/>
    <w:rsid w:val="0064253A"/>
    <w:rsid w:val="00642547"/>
    <w:rsid w:val="00642F3A"/>
    <w:rsid w:val="00643081"/>
    <w:rsid w:val="0064347F"/>
    <w:rsid w:val="00643566"/>
    <w:rsid w:val="0064367A"/>
    <w:rsid w:val="00643A5D"/>
    <w:rsid w:val="00643D85"/>
    <w:rsid w:val="00643ED1"/>
    <w:rsid w:val="00644490"/>
    <w:rsid w:val="006447C3"/>
    <w:rsid w:val="00644958"/>
    <w:rsid w:val="00645054"/>
    <w:rsid w:val="00645056"/>
    <w:rsid w:val="0064585C"/>
    <w:rsid w:val="0064606D"/>
    <w:rsid w:val="00646206"/>
    <w:rsid w:val="00646222"/>
    <w:rsid w:val="00646377"/>
    <w:rsid w:val="00646755"/>
    <w:rsid w:val="00646831"/>
    <w:rsid w:val="0064685E"/>
    <w:rsid w:val="00646A74"/>
    <w:rsid w:val="00646EB1"/>
    <w:rsid w:val="006471AB"/>
    <w:rsid w:val="006472E5"/>
    <w:rsid w:val="0064754E"/>
    <w:rsid w:val="00647804"/>
    <w:rsid w:val="00647C12"/>
    <w:rsid w:val="0065024E"/>
    <w:rsid w:val="006504A0"/>
    <w:rsid w:val="00650E95"/>
    <w:rsid w:val="00652071"/>
    <w:rsid w:val="00652713"/>
    <w:rsid w:val="006529EE"/>
    <w:rsid w:val="00652D21"/>
    <w:rsid w:val="00652F3D"/>
    <w:rsid w:val="00653131"/>
    <w:rsid w:val="00653485"/>
    <w:rsid w:val="006538B7"/>
    <w:rsid w:val="00653929"/>
    <w:rsid w:val="006539BD"/>
    <w:rsid w:val="00653A24"/>
    <w:rsid w:val="00653A26"/>
    <w:rsid w:val="00653CC1"/>
    <w:rsid w:val="00653EE2"/>
    <w:rsid w:val="00654320"/>
    <w:rsid w:val="0065432B"/>
    <w:rsid w:val="00654972"/>
    <w:rsid w:val="00654A61"/>
    <w:rsid w:val="00654BF5"/>
    <w:rsid w:val="006551F6"/>
    <w:rsid w:val="006555CF"/>
    <w:rsid w:val="006558C2"/>
    <w:rsid w:val="00655F8C"/>
    <w:rsid w:val="00656281"/>
    <w:rsid w:val="006563AB"/>
    <w:rsid w:val="006566B8"/>
    <w:rsid w:val="00656793"/>
    <w:rsid w:val="006568B8"/>
    <w:rsid w:val="0065692E"/>
    <w:rsid w:val="0065699A"/>
    <w:rsid w:val="006569D8"/>
    <w:rsid w:val="0065740C"/>
    <w:rsid w:val="006574D0"/>
    <w:rsid w:val="0065780F"/>
    <w:rsid w:val="006578F5"/>
    <w:rsid w:val="00660088"/>
    <w:rsid w:val="006600B6"/>
    <w:rsid w:val="006600D6"/>
    <w:rsid w:val="006602C8"/>
    <w:rsid w:val="00660475"/>
    <w:rsid w:val="00660687"/>
    <w:rsid w:val="0066092F"/>
    <w:rsid w:val="006611D0"/>
    <w:rsid w:val="00661432"/>
    <w:rsid w:val="006616C5"/>
    <w:rsid w:val="0066176D"/>
    <w:rsid w:val="006617DD"/>
    <w:rsid w:val="006617E7"/>
    <w:rsid w:val="00661C6D"/>
    <w:rsid w:val="0066240B"/>
    <w:rsid w:val="00662888"/>
    <w:rsid w:val="006629F8"/>
    <w:rsid w:val="00662A5A"/>
    <w:rsid w:val="00662AF9"/>
    <w:rsid w:val="00662CE4"/>
    <w:rsid w:val="006630C1"/>
    <w:rsid w:val="00663674"/>
    <w:rsid w:val="006638CF"/>
    <w:rsid w:val="00663903"/>
    <w:rsid w:val="00663AFA"/>
    <w:rsid w:val="00663C60"/>
    <w:rsid w:val="00663C78"/>
    <w:rsid w:val="00664066"/>
    <w:rsid w:val="00664071"/>
    <w:rsid w:val="00664F29"/>
    <w:rsid w:val="0066537E"/>
    <w:rsid w:val="006657E4"/>
    <w:rsid w:val="00665932"/>
    <w:rsid w:val="006659D9"/>
    <w:rsid w:val="00665CAA"/>
    <w:rsid w:val="00665D98"/>
    <w:rsid w:val="00665F00"/>
    <w:rsid w:val="00665FB6"/>
    <w:rsid w:val="00666515"/>
    <w:rsid w:val="006667A3"/>
    <w:rsid w:val="006667C3"/>
    <w:rsid w:val="0066688A"/>
    <w:rsid w:val="006668E7"/>
    <w:rsid w:val="00666B14"/>
    <w:rsid w:val="00667584"/>
    <w:rsid w:val="006676A0"/>
    <w:rsid w:val="006677B0"/>
    <w:rsid w:val="00667D50"/>
    <w:rsid w:val="0067068F"/>
    <w:rsid w:val="00670C4A"/>
    <w:rsid w:val="006718F9"/>
    <w:rsid w:val="00671923"/>
    <w:rsid w:val="00671C04"/>
    <w:rsid w:val="00671D62"/>
    <w:rsid w:val="00671EA2"/>
    <w:rsid w:val="00672344"/>
    <w:rsid w:val="006724F0"/>
    <w:rsid w:val="0067304F"/>
    <w:rsid w:val="0067364A"/>
    <w:rsid w:val="00673825"/>
    <w:rsid w:val="00673942"/>
    <w:rsid w:val="00673CDE"/>
    <w:rsid w:val="006740B4"/>
    <w:rsid w:val="0067441F"/>
    <w:rsid w:val="00674591"/>
    <w:rsid w:val="006747BC"/>
    <w:rsid w:val="00674DA2"/>
    <w:rsid w:val="0067502F"/>
    <w:rsid w:val="0067512D"/>
    <w:rsid w:val="0067531A"/>
    <w:rsid w:val="00675756"/>
    <w:rsid w:val="00675C9A"/>
    <w:rsid w:val="006760C1"/>
    <w:rsid w:val="00676437"/>
    <w:rsid w:val="006764C4"/>
    <w:rsid w:val="0067744B"/>
    <w:rsid w:val="006803B1"/>
    <w:rsid w:val="006809BD"/>
    <w:rsid w:val="00680CB4"/>
    <w:rsid w:val="00680FB3"/>
    <w:rsid w:val="00681245"/>
    <w:rsid w:val="006822DF"/>
    <w:rsid w:val="006824EF"/>
    <w:rsid w:val="00682523"/>
    <w:rsid w:val="006828AD"/>
    <w:rsid w:val="0068293B"/>
    <w:rsid w:val="00682F2E"/>
    <w:rsid w:val="00683105"/>
    <w:rsid w:val="00683610"/>
    <w:rsid w:val="00683B3C"/>
    <w:rsid w:val="00683FBA"/>
    <w:rsid w:val="00684400"/>
    <w:rsid w:val="006844B1"/>
    <w:rsid w:val="006846EC"/>
    <w:rsid w:val="0068518F"/>
    <w:rsid w:val="00685440"/>
    <w:rsid w:val="00685C8E"/>
    <w:rsid w:val="00686133"/>
    <w:rsid w:val="006862F0"/>
    <w:rsid w:val="00686309"/>
    <w:rsid w:val="006864A6"/>
    <w:rsid w:val="00686B8D"/>
    <w:rsid w:val="006872E8"/>
    <w:rsid w:val="00687EB5"/>
    <w:rsid w:val="00690031"/>
    <w:rsid w:val="0069048E"/>
    <w:rsid w:val="00690884"/>
    <w:rsid w:val="00690B4C"/>
    <w:rsid w:val="00690C90"/>
    <w:rsid w:val="00690E10"/>
    <w:rsid w:val="00690E56"/>
    <w:rsid w:val="006919A6"/>
    <w:rsid w:val="00691F89"/>
    <w:rsid w:val="0069211E"/>
    <w:rsid w:val="00692428"/>
    <w:rsid w:val="0069343F"/>
    <w:rsid w:val="00693A02"/>
    <w:rsid w:val="00693ACE"/>
    <w:rsid w:val="00693F6F"/>
    <w:rsid w:val="00694035"/>
    <w:rsid w:val="006940A1"/>
    <w:rsid w:val="0069431A"/>
    <w:rsid w:val="0069452F"/>
    <w:rsid w:val="00694A39"/>
    <w:rsid w:val="00694CF7"/>
    <w:rsid w:val="00695213"/>
    <w:rsid w:val="00695905"/>
    <w:rsid w:val="00695A8D"/>
    <w:rsid w:val="00695AF3"/>
    <w:rsid w:val="00695CAF"/>
    <w:rsid w:val="00695F56"/>
    <w:rsid w:val="00695F8C"/>
    <w:rsid w:val="00696AD2"/>
    <w:rsid w:val="00696BC5"/>
    <w:rsid w:val="00697183"/>
    <w:rsid w:val="00697444"/>
    <w:rsid w:val="006977F2"/>
    <w:rsid w:val="00697C43"/>
    <w:rsid w:val="006A043D"/>
    <w:rsid w:val="006A0468"/>
    <w:rsid w:val="006A04E2"/>
    <w:rsid w:val="006A0526"/>
    <w:rsid w:val="006A06A2"/>
    <w:rsid w:val="006A0933"/>
    <w:rsid w:val="006A0A93"/>
    <w:rsid w:val="006A0B0D"/>
    <w:rsid w:val="006A0E49"/>
    <w:rsid w:val="006A0EB0"/>
    <w:rsid w:val="006A10AB"/>
    <w:rsid w:val="006A139F"/>
    <w:rsid w:val="006A182C"/>
    <w:rsid w:val="006A1859"/>
    <w:rsid w:val="006A2399"/>
    <w:rsid w:val="006A250A"/>
    <w:rsid w:val="006A265A"/>
    <w:rsid w:val="006A2744"/>
    <w:rsid w:val="006A2A40"/>
    <w:rsid w:val="006A2D5A"/>
    <w:rsid w:val="006A31A5"/>
    <w:rsid w:val="006A3BE0"/>
    <w:rsid w:val="006A3DD7"/>
    <w:rsid w:val="006A43BF"/>
    <w:rsid w:val="006A4461"/>
    <w:rsid w:val="006A51C1"/>
    <w:rsid w:val="006A53E7"/>
    <w:rsid w:val="006A568C"/>
    <w:rsid w:val="006A5753"/>
    <w:rsid w:val="006A5B68"/>
    <w:rsid w:val="006A5CE6"/>
    <w:rsid w:val="006A688C"/>
    <w:rsid w:val="006A6DE2"/>
    <w:rsid w:val="006A714B"/>
    <w:rsid w:val="006A74EF"/>
    <w:rsid w:val="006A7AA0"/>
    <w:rsid w:val="006A7C4D"/>
    <w:rsid w:val="006A7C9F"/>
    <w:rsid w:val="006A7FF9"/>
    <w:rsid w:val="006B06C5"/>
    <w:rsid w:val="006B096E"/>
    <w:rsid w:val="006B0AE0"/>
    <w:rsid w:val="006B0D16"/>
    <w:rsid w:val="006B1017"/>
    <w:rsid w:val="006B122C"/>
    <w:rsid w:val="006B1904"/>
    <w:rsid w:val="006B1A18"/>
    <w:rsid w:val="006B2321"/>
    <w:rsid w:val="006B23FA"/>
    <w:rsid w:val="006B2416"/>
    <w:rsid w:val="006B2489"/>
    <w:rsid w:val="006B255F"/>
    <w:rsid w:val="006B34C4"/>
    <w:rsid w:val="006B396B"/>
    <w:rsid w:val="006B406E"/>
    <w:rsid w:val="006B4365"/>
    <w:rsid w:val="006B4495"/>
    <w:rsid w:val="006B4597"/>
    <w:rsid w:val="006B480E"/>
    <w:rsid w:val="006B48CE"/>
    <w:rsid w:val="006B5196"/>
    <w:rsid w:val="006B533E"/>
    <w:rsid w:val="006B5391"/>
    <w:rsid w:val="006B6725"/>
    <w:rsid w:val="006B6777"/>
    <w:rsid w:val="006B695B"/>
    <w:rsid w:val="006B6AE6"/>
    <w:rsid w:val="006B6D89"/>
    <w:rsid w:val="006B738F"/>
    <w:rsid w:val="006B7433"/>
    <w:rsid w:val="006B7657"/>
    <w:rsid w:val="006B77AD"/>
    <w:rsid w:val="006B7E74"/>
    <w:rsid w:val="006C05F3"/>
    <w:rsid w:val="006C0C4C"/>
    <w:rsid w:val="006C0FF9"/>
    <w:rsid w:val="006C1187"/>
    <w:rsid w:val="006C1374"/>
    <w:rsid w:val="006C1A0D"/>
    <w:rsid w:val="006C1BD6"/>
    <w:rsid w:val="006C2211"/>
    <w:rsid w:val="006C23AC"/>
    <w:rsid w:val="006C24E1"/>
    <w:rsid w:val="006C2529"/>
    <w:rsid w:val="006C2590"/>
    <w:rsid w:val="006C26DA"/>
    <w:rsid w:val="006C2853"/>
    <w:rsid w:val="006C2AC7"/>
    <w:rsid w:val="006C2E79"/>
    <w:rsid w:val="006C304F"/>
    <w:rsid w:val="006C349E"/>
    <w:rsid w:val="006C36A8"/>
    <w:rsid w:val="006C3979"/>
    <w:rsid w:val="006C3B5C"/>
    <w:rsid w:val="006C3FB3"/>
    <w:rsid w:val="006C42AF"/>
    <w:rsid w:val="006C4BDC"/>
    <w:rsid w:val="006C4D69"/>
    <w:rsid w:val="006C52C9"/>
    <w:rsid w:val="006C5423"/>
    <w:rsid w:val="006C556B"/>
    <w:rsid w:val="006C56AA"/>
    <w:rsid w:val="006C652C"/>
    <w:rsid w:val="006C6767"/>
    <w:rsid w:val="006C6D08"/>
    <w:rsid w:val="006C728A"/>
    <w:rsid w:val="006C74CF"/>
    <w:rsid w:val="006C7CA0"/>
    <w:rsid w:val="006C7ED7"/>
    <w:rsid w:val="006C7EE2"/>
    <w:rsid w:val="006D0653"/>
    <w:rsid w:val="006D083B"/>
    <w:rsid w:val="006D0AB6"/>
    <w:rsid w:val="006D0B22"/>
    <w:rsid w:val="006D0BD2"/>
    <w:rsid w:val="006D0EB3"/>
    <w:rsid w:val="006D1633"/>
    <w:rsid w:val="006D1830"/>
    <w:rsid w:val="006D186B"/>
    <w:rsid w:val="006D19E2"/>
    <w:rsid w:val="006D1B51"/>
    <w:rsid w:val="006D1E87"/>
    <w:rsid w:val="006D25BB"/>
    <w:rsid w:val="006D25EC"/>
    <w:rsid w:val="006D284A"/>
    <w:rsid w:val="006D2E68"/>
    <w:rsid w:val="006D2F32"/>
    <w:rsid w:val="006D32ED"/>
    <w:rsid w:val="006D365A"/>
    <w:rsid w:val="006D368C"/>
    <w:rsid w:val="006D3949"/>
    <w:rsid w:val="006D3FAC"/>
    <w:rsid w:val="006D49DA"/>
    <w:rsid w:val="006D4A35"/>
    <w:rsid w:val="006D5310"/>
    <w:rsid w:val="006D5790"/>
    <w:rsid w:val="006D5A31"/>
    <w:rsid w:val="006D5E1B"/>
    <w:rsid w:val="006D5E70"/>
    <w:rsid w:val="006D61FC"/>
    <w:rsid w:val="006D64B3"/>
    <w:rsid w:val="006D6986"/>
    <w:rsid w:val="006D6F6D"/>
    <w:rsid w:val="006D6F92"/>
    <w:rsid w:val="006D70B0"/>
    <w:rsid w:val="006D72DD"/>
    <w:rsid w:val="006D73D9"/>
    <w:rsid w:val="006D7A50"/>
    <w:rsid w:val="006D7FEE"/>
    <w:rsid w:val="006E059A"/>
    <w:rsid w:val="006E0D9C"/>
    <w:rsid w:val="006E1260"/>
    <w:rsid w:val="006E1383"/>
    <w:rsid w:val="006E17B6"/>
    <w:rsid w:val="006E191E"/>
    <w:rsid w:val="006E1C6B"/>
    <w:rsid w:val="006E1D9A"/>
    <w:rsid w:val="006E2337"/>
    <w:rsid w:val="006E25B9"/>
    <w:rsid w:val="006E2998"/>
    <w:rsid w:val="006E2AE9"/>
    <w:rsid w:val="006E382C"/>
    <w:rsid w:val="006E3F1B"/>
    <w:rsid w:val="006E42B0"/>
    <w:rsid w:val="006E42EC"/>
    <w:rsid w:val="006E430C"/>
    <w:rsid w:val="006E44EC"/>
    <w:rsid w:val="006E4909"/>
    <w:rsid w:val="006E4CF7"/>
    <w:rsid w:val="006E4D28"/>
    <w:rsid w:val="006E4EDA"/>
    <w:rsid w:val="006E5136"/>
    <w:rsid w:val="006E51B1"/>
    <w:rsid w:val="006E51B5"/>
    <w:rsid w:val="006E53AD"/>
    <w:rsid w:val="006E53BA"/>
    <w:rsid w:val="006E58B8"/>
    <w:rsid w:val="006E5916"/>
    <w:rsid w:val="006E5B75"/>
    <w:rsid w:val="006E5E9B"/>
    <w:rsid w:val="006E5F20"/>
    <w:rsid w:val="006E6022"/>
    <w:rsid w:val="006E61A1"/>
    <w:rsid w:val="006E6309"/>
    <w:rsid w:val="006E6B22"/>
    <w:rsid w:val="006E6C85"/>
    <w:rsid w:val="006E723B"/>
    <w:rsid w:val="006E7275"/>
    <w:rsid w:val="006E748E"/>
    <w:rsid w:val="006E76CC"/>
    <w:rsid w:val="006E7782"/>
    <w:rsid w:val="006E796A"/>
    <w:rsid w:val="006E7FEC"/>
    <w:rsid w:val="006F026C"/>
    <w:rsid w:val="006F0387"/>
    <w:rsid w:val="006F1618"/>
    <w:rsid w:val="006F1B12"/>
    <w:rsid w:val="006F21C6"/>
    <w:rsid w:val="006F2385"/>
    <w:rsid w:val="006F29DA"/>
    <w:rsid w:val="006F30FC"/>
    <w:rsid w:val="006F321C"/>
    <w:rsid w:val="006F3FCD"/>
    <w:rsid w:val="006F4287"/>
    <w:rsid w:val="006F4326"/>
    <w:rsid w:val="006F4527"/>
    <w:rsid w:val="006F47A7"/>
    <w:rsid w:val="006F4DF6"/>
    <w:rsid w:val="006F4EB1"/>
    <w:rsid w:val="006F4FBA"/>
    <w:rsid w:val="006F4FC9"/>
    <w:rsid w:val="006F5BCB"/>
    <w:rsid w:val="006F5FA5"/>
    <w:rsid w:val="006F64B1"/>
    <w:rsid w:val="006F6646"/>
    <w:rsid w:val="006F6769"/>
    <w:rsid w:val="006F70AC"/>
    <w:rsid w:val="006F738C"/>
    <w:rsid w:val="006F741F"/>
    <w:rsid w:val="006F74FE"/>
    <w:rsid w:val="006F7682"/>
    <w:rsid w:val="006F7A72"/>
    <w:rsid w:val="006F7AFA"/>
    <w:rsid w:val="006F7C3A"/>
    <w:rsid w:val="00700638"/>
    <w:rsid w:val="007009CE"/>
    <w:rsid w:val="00700BFB"/>
    <w:rsid w:val="00701027"/>
    <w:rsid w:val="00701549"/>
    <w:rsid w:val="007015BD"/>
    <w:rsid w:val="0070180A"/>
    <w:rsid w:val="00701E1C"/>
    <w:rsid w:val="007021F2"/>
    <w:rsid w:val="00702511"/>
    <w:rsid w:val="00702DDA"/>
    <w:rsid w:val="00703217"/>
    <w:rsid w:val="00703303"/>
    <w:rsid w:val="00703379"/>
    <w:rsid w:val="0070388F"/>
    <w:rsid w:val="00703930"/>
    <w:rsid w:val="00703BA2"/>
    <w:rsid w:val="0070431E"/>
    <w:rsid w:val="00704493"/>
    <w:rsid w:val="00704ADA"/>
    <w:rsid w:val="0070523F"/>
    <w:rsid w:val="007052AF"/>
    <w:rsid w:val="007056DA"/>
    <w:rsid w:val="00705A8A"/>
    <w:rsid w:val="00705AFC"/>
    <w:rsid w:val="00705BCA"/>
    <w:rsid w:val="00705C6F"/>
    <w:rsid w:val="00706082"/>
    <w:rsid w:val="00706432"/>
    <w:rsid w:val="007064AE"/>
    <w:rsid w:val="0070654B"/>
    <w:rsid w:val="007067A1"/>
    <w:rsid w:val="0070697C"/>
    <w:rsid w:val="007069AF"/>
    <w:rsid w:val="00710023"/>
    <w:rsid w:val="00710263"/>
    <w:rsid w:val="00710278"/>
    <w:rsid w:val="00710337"/>
    <w:rsid w:val="00710B87"/>
    <w:rsid w:val="00710BCB"/>
    <w:rsid w:val="00711051"/>
    <w:rsid w:val="00711361"/>
    <w:rsid w:val="007117FD"/>
    <w:rsid w:val="00712462"/>
    <w:rsid w:val="007124F9"/>
    <w:rsid w:val="007127BF"/>
    <w:rsid w:val="00712A54"/>
    <w:rsid w:val="00712F09"/>
    <w:rsid w:val="00712F58"/>
    <w:rsid w:val="00713BFB"/>
    <w:rsid w:val="00713FDD"/>
    <w:rsid w:val="00714289"/>
    <w:rsid w:val="007142AC"/>
    <w:rsid w:val="007142BD"/>
    <w:rsid w:val="007143B2"/>
    <w:rsid w:val="00715259"/>
    <w:rsid w:val="00715842"/>
    <w:rsid w:val="00715891"/>
    <w:rsid w:val="00715D14"/>
    <w:rsid w:val="00716A6C"/>
    <w:rsid w:val="007171A0"/>
    <w:rsid w:val="0071749B"/>
    <w:rsid w:val="007178C8"/>
    <w:rsid w:val="00717B74"/>
    <w:rsid w:val="0072016A"/>
    <w:rsid w:val="007203E5"/>
    <w:rsid w:val="0072072C"/>
    <w:rsid w:val="007208B2"/>
    <w:rsid w:val="007208C4"/>
    <w:rsid w:val="00721430"/>
    <w:rsid w:val="00721658"/>
    <w:rsid w:val="0072195E"/>
    <w:rsid w:val="00722723"/>
    <w:rsid w:val="00723349"/>
    <w:rsid w:val="007233D4"/>
    <w:rsid w:val="007233FD"/>
    <w:rsid w:val="00723505"/>
    <w:rsid w:val="00723963"/>
    <w:rsid w:val="00723C7D"/>
    <w:rsid w:val="00723D94"/>
    <w:rsid w:val="00724227"/>
    <w:rsid w:val="00724A6C"/>
    <w:rsid w:val="00724FB7"/>
    <w:rsid w:val="0072516D"/>
    <w:rsid w:val="00725DE0"/>
    <w:rsid w:val="00725ED6"/>
    <w:rsid w:val="0072655C"/>
    <w:rsid w:val="007267BE"/>
    <w:rsid w:val="00726F63"/>
    <w:rsid w:val="00726F92"/>
    <w:rsid w:val="00726FD8"/>
    <w:rsid w:val="00727174"/>
    <w:rsid w:val="007272D9"/>
    <w:rsid w:val="0072730F"/>
    <w:rsid w:val="007275D0"/>
    <w:rsid w:val="0072769F"/>
    <w:rsid w:val="00727C8C"/>
    <w:rsid w:val="00730028"/>
    <w:rsid w:val="00730087"/>
    <w:rsid w:val="00731037"/>
    <w:rsid w:val="00731655"/>
    <w:rsid w:val="007318EC"/>
    <w:rsid w:val="007319AD"/>
    <w:rsid w:val="00731A9E"/>
    <w:rsid w:val="00732062"/>
    <w:rsid w:val="00732ADA"/>
    <w:rsid w:val="00732CA7"/>
    <w:rsid w:val="0073373B"/>
    <w:rsid w:val="0073392F"/>
    <w:rsid w:val="00733C50"/>
    <w:rsid w:val="00733F2E"/>
    <w:rsid w:val="00734867"/>
    <w:rsid w:val="00734B0B"/>
    <w:rsid w:val="00734C1A"/>
    <w:rsid w:val="00734CD1"/>
    <w:rsid w:val="0073543D"/>
    <w:rsid w:val="007355BA"/>
    <w:rsid w:val="00735DE6"/>
    <w:rsid w:val="00736441"/>
    <w:rsid w:val="00736749"/>
    <w:rsid w:val="00736942"/>
    <w:rsid w:val="007373AF"/>
    <w:rsid w:val="007376D8"/>
    <w:rsid w:val="00737877"/>
    <w:rsid w:val="00737D39"/>
    <w:rsid w:val="00737EAC"/>
    <w:rsid w:val="007401A4"/>
    <w:rsid w:val="00740828"/>
    <w:rsid w:val="00740A7E"/>
    <w:rsid w:val="00740CF8"/>
    <w:rsid w:val="00740E5F"/>
    <w:rsid w:val="007412A5"/>
    <w:rsid w:val="0074158A"/>
    <w:rsid w:val="00741679"/>
    <w:rsid w:val="00741CDA"/>
    <w:rsid w:val="00741DE6"/>
    <w:rsid w:val="00741DF6"/>
    <w:rsid w:val="0074217B"/>
    <w:rsid w:val="0074231D"/>
    <w:rsid w:val="0074253D"/>
    <w:rsid w:val="007427BD"/>
    <w:rsid w:val="007428C4"/>
    <w:rsid w:val="00742939"/>
    <w:rsid w:val="00743010"/>
    <w:rsid w:val="00743045"/>
    <w:rsid w:val="007432C9"/>
    <w:rsid w:val="0074330C"/>
    <w:rsid w:val="007436CB"/>
    <w:rsid w:val="0074387E"/>
    <w:rsid w:val="00743C20"/>
    <w:rsid w:val="00743D05"/>
    <w:rsid w:val="00744321"/>
    <w:rsid w:val="00744483"/>
    <w:rsid w:val="007446DC"/>
    <w:rsid w:val="007447AA"/>
    <w:rsid w:val="00744A2D"/>
    <w:rsid w:val="00744CD7"/>
    <w:rsid w:val="00745C84"/>
    <w:rsid w:val="007462A3"/>
    <w:rsid w:val="007477EB"/>
    <w:rsid w:val="00747971"/>
    <w:rsid w:val="00747E6A"/>
    <w:rsid w:val="0075019E"/>
    <w:rsid w:val="00750211"/>
    <w:rsid w:val="007508D8"/>
    <w:rsid w:val="00750B9B"/>
    <w:rsid w:val="00751215"/>
    <w:rsid w:val="007514AD"/>
    <w:rsid w:val="00751729"/>
    <w:rsid w:val="00751CF3"/>
    <w:rsid w:val="00751F15"/>
    <w:rsid w:val="00752131"/>
    <w:rsid w:val="007523AB"/>
    <w:rsid w:val="00752555"/>
    <w:rsid w:val="0075261D"/>
    <w:rsid w:val="007527E1"/>
    <w:rsid w:val="00752843"/>
    <w:rsid w:val="00752BBB"/>
    <w:rsid w:val="00752DE9"/>
    <w:rsid w:val="00752EDC"/>
    <w:rsid w:val="007542A6"/>
    <w:rsid w:val="00754D36"/>
    <w:rsid w:val="0075594F"/>
    <w:rsid w:val="00755FB8"/>
    <w:rsid w:val="00756A4A"/>
    <w:rsid w:val="00756C51"/>
    <w:rsid w:val="007571CE"/>
    <w:rsid w:val="007573F4"/>
    <w:rsid w:val="0075744C"/>
    <w:rsid w:val="00757641"/>
    <w:rsid w:val="007577A8"/>
    <w:rsid w:val="00757FAC"/>
    <w:rsid w:val="007603CD"/>
    <w:rsid w:val="007604C3"/>
    <w:rsid w:val="00760719"/>
    <w:rsid w:val="00760F68"/>
    <w:rsid w:val="007615E1"/>
    <w:rsid w:val="007616BB"/>
    <w:rsid w:val="00761EDA"/>
    <w:rsid w:val="00761FBC"/>
    <w:rsid w:val="00762786"/>
    <w:rsid w:val="00762964"/>
    <w:rsid w:val="00763F7E"/>
    <w:rsid w:val="00764328"/>
    <w:rsid w:val="0076496F"/>
    <w:rsid w:val="00764DC6"/>
    <w:rsid w:val="00764ED3"/>
    <w:rsid w:val="00765191"/>
    <w:rsid w:val="00765CAF"/>
    <w:rsid w:val="007662F0"/>
    <w:rsid w:val="007663B4"/>
    <w:rsid w:val="0076684A"/>
    <w:rsid w:val="00766ABD"/>
    <w:rsid w:val="007673B7"/>
    <w:rsid w:val="0076784C"/>
    <w:rsid w:val="00767C19"/>
    <w:rsid w:val="00767EE5"/>
    <w:rsid w:val="0077068D"/>
    <w:rsid w:val="00770E47"/>
    <w:rsid w:val="00771748"/>
    <w:rsid w:val="00771940"/>
    <w:rsid w:val="00771E02"/>
    <w:rsid w:val="00772026"/>
    <w:rsid w:val="007726DB"/>
    <w:rsid w:val="00772ABE"/>
    <w:rsid w:val="00772EEF"/>
    <w:rsid w:val="00773355"/>
    <w:rsid w:val="007733D8"/>
    <w:rsid w:val="00773415"/>
    <w:rsid w:val="00773A0C"/>
    <w:rsid w:val="0077439F"/>
    <w:rsid w:val="00774645"/>
    <w:rsid w:val="00774B41"/>
    <w:rsid w:val="007758F1"/>
    <w:rsid w:val="0077624C"/>
    <w:rsid w:val="00776B39"/>
    <w:rsid w:val="00777218"/>
    <w:rsid w:val="007773F1"/>
    <w:rsid w:val="00777A15"/>
    <w:rsid w:val="00777B70"/>
    <w:rsid w:val="00777C53"/>
    <w:rsid w:val="00777F12"/>
    <w:rsid w:val="0078080A"/>
    <w:rsid w:val="0078094A"/>
    <w:rsid w:val="00780A0E"/>
    <w:rsid w:val="00780BD0"/>
    <w:rsid w:val="00780E58"/>
    <w:rsid w:val="00781090"/>
    <w:rsid w:val="00781155"/>
    <w:rsid w:val="00781341"/>
    <w:rsid w:val="007814E5"/>
    <w:rsid w:val="00781F8C"/>
    <w:rsid w:val="007822CA"/>
    <w:rsid w:val="007822DE"/>
    <w:rsid w:val="007826ED"/>
    <w:rsid w:val="007828B6"/>
    <w:rsid w:val="00782A48"/>
    <w:rsid w:val="00782B69"/>
    <w:rsid w:val="00783C6F"/>
    <w:rsid w:val="00783E8A"/>
    <w:rsid w:val="0078426C"/>
    <w:rsid w:val="0078436C"/>
    <w:rsid w:val="00784E8E"/>
    <w:rsid w:val="007853BA"/>
    <w:rsid w:val="00785752"/>
    <w:rsid w:val="0078582C"/>
    <w:rsid w:val="0078587A"/>
    <w:rsid w:val="00785946"/>
    <w:rsid w:val="0078594D"/>
    <w:rsid w:val="00785B98"/>
    <w:rsid w:val="00785D6E"/>
    <w:rsid w:val="00785E72"/>
    <w:rsid w:val="00786055"/>
    <w:rsid w:val="00786062"/>
    <w:rsid w:val="007863C2"/>
    <w:rsid w:val="007865FF"/>
    <w:rsid w:val="007866B5"/>
    <w:rsid w:val="00786DED"/>
    <w:rsid w:val="007872BD"/>
    <w:rsid w:val="0078793F"/>
    <w:rsid w:val="00787C5F"/>
    <w:rsid w:val="00787EDA"/>
    <w:rsid w:val="00790521"/>
    <w:rsid w:val="0079065D"/>
    <w:rsid w:val="00790A3B"/>
    <w:rsid w:val="00790A63"/>
    <w:rsid w:val="00790E5F"/>
    <w:rsid w:val="007913EA"/>
    <w:rsid w:val="00791A26"/>
    <w:rsid w:val="00791B7F"/>
    <w:rsid w:val="00792036"/>
    <w:rsid w:val="0079206B"/>
    <w:rsid w:val="007920C3"/>
    <w:rsid w:val="007921F7"/>
    <w:rsid w:val="0079229D"/>
    <w:rsid w:val="007922B0"/>
    <w:rsid w:val="0079236D"/>
    <w:rsid w:val="00792430"/>
    <w:rsid w:val="00792A72"/>
    <w:rsid w:val="00792C44"/>
    <w:rsid w:val="00792C62"/>
    <w:rsid w:val="00792EF1"/>
    <w:rsid w:val="00793A4E"/>
    <w:rsid w:val="00793C1B"/>
    <w:rsid w:val="00793E29"/>
    <w:rsid w:val="00793EBF"/>
    <w:rsid w:val="007943CB"/>
    <w:rsid w:val="00795132"/>
    <w:rsid w:val="007955F1"/>
    <w:rsid w:val="0079579F"/>
    <w:rsid w:val="00795AE1"/>
    <w:rsid w:val="00795C84"/>
    <w:rsid w:val="00795FEC"/>
    <w:rsid w:val="00796268"/>
    <w:rsid w:val="00796C80"/>
    <w:rsid w:val="00796DF6"/>
    <w:rsid w:val="007970A9"/>
    <w:rsid w:val="00797378"/>
    <w:rsid w:val="00797379"/>
    <w:rsid w:val="0079747A"/>
    <w:rsid w:val="007974C0"/>
    <w:rsid w:val="00797B7C"/>
    <w:rsid w:val="00797D41"/>
    <w:rsid w:val="007A0139"/>
    <w:rsid w:val="007A01B6"/>
    <w:rsid w:val="007A04BB"/>
    <w:rsid w:val="007A074F"/>
    <w:rsid w:val="007A08D7"/>
    <w:rsid w:val="007A0A50"/>
    <w:rsid w:val="007A0C9D"/>
    <w:rsid w:val="007A0ED8"/>
    <w:rsid w:val="007A0FB0"/>
    <w:rsid w:val="007A11D8"/>
    <w:rsid w:val="007A136E"/>
    <w:rsid w:val="007A1729"/>
    <w:rsid w:val="007A1D46"/>
    <w:rsid w:val="007A1D9C"/>
    <w:rsid w:val="007A1EBD"/>
    <w:rsid w:val="007A1FB9"/>
    <w:rsid w:val="007A2553"/>
    <w:rsid w:val="007A2842"/>
    <w:rsid w:val="007A2BCC"/>
    <w:rsid w:val="007A305B"/>
    <w:rsid w:val="007A3213"/>
    <w:rsid w:val="007A33C2"/>
    <w:rsid w:val="007A35ED"/>
    <w:rsid w:val="007A392E"/>
    <w:rsid w:val="007A3E68"/>
    <w:rsid w:val="007A41F3"/>
    <w:rsid w:val="007A4733"/>
    <w:rsid w:val="007A4822"/>
    <w:rsid w:val="007A4A01"/>
    <w:rsid w:val="007A4E13"/>
    <w:rsid w:val="007A4ED5"/>
    <w:rsid w:val="007A5251"/>
    <w:rsid w:val="007A58E2"/>
    <w:rsid w:val="007A5A3B"/>
    <w:rsid w:val="007A5D09"/>
    <w:rsid w:val="007A5D59"/>
    <w:rsid w:val="007A6294"/>
    <w:rsid w:val="007A6F21"/>
    <w:rsid w:val="007A6F91"/>
    <w:rsid w:val="007A708B"/>
    <w:rsid w:val="007A76F4"/>
    <w:rsid w:val="007A7845"/>
    <w:rsid w:val="007A78DF"/>
    <w:rsid w:val="007A79F9"/>
    <w:rsid w:val="007B052C"/>
    <w:rsid w:val="007B06D4"/>
    <w:rsid w:val="007B0720"/>
    <w:rsid w:val="007B0800"/>
    <w:rsid w:val="007B08C1"/>
    <w:rsid w:val="007B0A2B"/>
    <w:rsid w:val="007B0C61"/>
    <w:rsid w:val="007B0D6B"/>
    <w:rsid w:val="007B151B"/>
    <w:rsid w:val="007B17FB"/>
    <w:rsid w:val="007B1DAA"/>
    <w:rsid w:val="007B21C6"/>
    <w:rsid w:val="007B252F"/>
    <w:rsid w:val="007B282F"/>
    <w:rsid w:val="007B2B1C"/>
    <w:rsid w:val="007B2DB0"/>
    <w:rsid w:val="007B2E45"/>
    <w:rsid w:val="007B31B5"/>
    <w:rsid w:val="007B33FD"/>
    <w:rsid w:val="007B344D"/>
    <w:rsid w:val="007B363F"/>
    <w:rsid w:val="007B3F17"/>
    <w:rsid w:val="007B4006"/>
    <w:rsid w:val="007B40DD"/>
    <w:rsid w:val="007B4194"/>
    <w:rsid w:val="007B5196"/>
    <w:rsid w:val="007B52DD"/>
    <w:rsid w:val="007B5B58"/>
    <w:rsid w:val="007B5CA2"/>
    <w:rsid w:val="007B66ED"/>
    <w:rsid w:val="007B6EBD"/>
    <w:rsid w:val="007B70EF"/>
    <w:rsid w:val="007B7180"/>
    <w:rsid w:val="007B7698"/>
    <w:rsid w:val="007B7B44"/>
    <w:rsid w:val="007B7FB9"/>
    <w:rsid w:val="007C02E6"/>
    <w:rsid w:val="007C0340"/>
    <w:rsid w:val="007C039C"/>
    <w:rsid w:val="007C070C"/>
    <w:rsid w:val="007C09BA"/>
    <w:rsid w:val="007C0AA3"/>
    <w:rsid w:val="007C0EC3"/>
    <w:rsid w:val="007C10D9"/>
    <w:rsid w:val="007C113D"/>
    <w:rsid w:val="007C127D"/>
    <w:rsid w:val="007C163D"/>
    <w:rsid w:val="007C167E"/>
    <w:rsid w:val="007C16B2"/>
    <w:rsid w:val="007C16F5"/>
    <w:rsid w:val="007C1734"/>
    <w:rsid w:val="007C1B85"/>
    <w:rsid w:val="007C2765"/>
    <w:rsid w:val="007C28A4"/>
    <w:rsid w:val="007C2AB3"/>
    <w:rsid w:val="007C2E4D"/>
    <w:rsid w:val="007C3570"/>
    <w:rsid w:val="007C365C"/>
    <w:rsid w:val="007C3667"/>
    <w:rsid w:val="007C36C4"/>
    <w:rsid w:val="007C3827"/>
    <w:rsid w:val="007C3EB7"/>
    <w:rsid w:val="007C40EB"/>
    <w:rsid w:val="007C4106"/>
    <w:rsid w:val="007C4965"/>
    <w:rsid w:val="007C4E73"/>
    <w:rsid w:val="007C5304"/>
    <w:rsid w:val="007C59FA"/>
    <w:rsid w:val="007C5B85"/>
    <w:rsid w:val="007C5E74"/>
    <w:rsid w:val="007C612E"/>
    <w:rsid w:val="007C7051"/>
    <w:rsid w:val="007C77DC"/>
    <w:rsid w:val="007C797B"/>
    <w:rsid w:val="007C7B13"/>
    <w:rsid w:val="007C7B75"/>
    <w:rsid w:val="007D0404"/>
    <w:rsid w:val="007D0701"/>
    <w:rsid w:val="007D0912"/>
    <w:rsid w:val="007D0DC4"/>
    <w:rsid w:val="007D15F1"/>
    <w:rsid w:val="007D1CC9"/>
    <w:rsid w:val="007D1D16"/>
    <w:rsid w:val="007D1D90"/>
    <w:rsid w:val="007D21FC"/>
    <w:rsid w:val="007D28B9"/>
    <w:rsid w:val="007D2AC5"/>
    <w:rsid w:val="007D2E30"/>
    <w:rsid w:val="007D2EC7"/>
    <w:rsid w:val="007D3236"/>
    <w:rsid w:val="007D347D"/>
    <w:rsid w:val="007D3756"/>
    <w:rsid w:val="007D39EE"/>
    <w:rsid w:val="007D3B13"/>
    <w:rsid w:val="007D3E25"/>
    <w:rsid w:val="007D428D"/>
    <w:rsid w:val="007D4B58"/>
    <w:rsid w:val="007D4BC2"/>
    <w:rsid w:val="007D4D90"/>
    <w:rsid w:val="007D4DBB"/>
    <w:rsid w:val="007D4E06"/>
    <w:rsid w:val="007D52C5"/>
    <w:rsid w:val="007D542D"/>
    <w:rsid w:val="007D5BB6"/>
    <w:rsid w:val="007D5EC9"/>
    <w:rsid w:val="007D5EE6"/>
    <w:rsid w:val="007D5FA7"/>
    <w:rsid w:val="007D668F"/>
    <w:rsid w:val="007D66A5"/>
    <w:rsid w:val="007D66B0"/>
    <w:rsid w:val="007D671C"/>
    <w:rsid w:val="007D6E34"/>
    <w:rsid w:val="007D6E68"/>
    <w:rsid w:val="007D7602"/>
    <w:rsid w:val="007D780A"/>
    <w:rsid w:val="007D7A1C"/>
    <w:rsid w:val="007D7C8B"/>
    <w:rsid w:val="007D7E4F"/>
    <w:rsid w:val="007D7FC8"/>
    <w:rsid w:val="007E01C2"/>
    <w:rsid w:val="007E04CF"/>
    <w:rsid w:val="007E0821"/>
    <w:rsid w:val="007E0C2D"/>
    <w:rsid w:val="007E0F66"/>
    <w:rsid w:val="007E10DC"/>
    <w:rsid w:val="007E124D"/>
    <w:rsid w:val="007E15E1"/>
    <w:rsid w:val="007E1F3E"/>
    <w:rsid w:val="007E2018"/>
    <w:rsid w:val="007E2132"/>
    <w:rsid w:val="007E23BC"/>
    <w:rsid w:val="007E29A4"/>
    <w:rsid w:val="007E2B3E"/>
    <w:rsid w:val="007E324E"/>
    <w:rsid w:val="007E32AD"/>
    <w:rsid w:val="007E3314"/>
    <w:rsid w:val="007E36BC"/>
    <w:rsid w:val="007E3CDC"/>
    <w:rsid w:val="007E3F21"/>
    <w:rsid w:val="007E4184"/>
    <w:rsid w:val="007E41A4"/>
    <w:rsid w:val="007E42E8"/>
    <w:rsid w:val="007E5738"/>
    <w:rsid w:val="007E584A"/>
    <w:rsid w:val="007E5942"/>
    <w:rsid w:val="007E5A70"/>
    <w:rsid w:val="007E5B35"/>
    <w:rsid w:val="007E5D41"/>
    <w:rsid w:val="007E5ED8"/>
    <w:rsid w:val="007E60BB"/>
    <w:rsid w:val="007E73AB"/>
    <w:rsid w:val="007E74E5"/>
    <w:rsid w:val="007E75E1"/>
    <w:rsid w:val="007E785D"/>
    <w:rsid w:val="007E78AA"/>
    <w:rsid w:val="007F01F7"/>
    <w:rsid w:val="007F0371"/>
    <w:rsid w:val="007F0678"/>
    <w:rsid w:val="007F06F8"/>
    <w:rsid w:val="007F0E3C"/>
    <w:rsid w:val="007F187D"/>
    <w:rsid w:val="007F1A1E"/>
    <w:rsid w:val="007F1C05"/>
    <w:rsid w:val="007F1E53"/>
    <w:rsid w:val="007F2225"/>
    <w:rsid w:val="007F2345"/>
    <w:rsid w:val="007F2A1F"/>
    <w:rsid w:val="007F361D"/>
    <w:rsid w:val="007F4414"/>
    <w:rsid w:val="007F458B"/>
    <w:rsid w:val="007F4659"/>
    <w:rsid w:val="007F4776"/>
    <w:rsid w:val="007F4C89"/>
    <w:rsid w:val="007F52C3"/>
    <w:rsid w:val="007F60D3"/>
    <w:rsid w:val="007F6229"/>
    <w:rsid w:val="007F642F"/>
    <w:rsid w:val="007F6528"/>
    <w:rsid w:val="007F698C"/>
    <w:rsid w:val="007F6A1D"/>
    <w:rsid w:val="007F6CBA"/>
    <w:rsid w:val="007F6FED"/>
    <w:rsid w:val="007F703B"/>
    <w:rsid w:val="007F7326"/>
    <w:rsid w:val="007F79FE"/>
    <w:rsid w:val="007F7AEA"/>
    <w:rsid w:val="007F7B4E"/>
    <w:rsid w:val="007F7EAF"/>
    <w:rsid w:val="007F7FD0"/>
    <w:rsid w:val="00800621"/>
    <w:rsid w:val="0080076B"/>
    <w:rsid w:val="0080084D"/>
    <w:rsid w:val="0080099E"/>
    <w:rsid w:val="00800A74"/>
    <w:rsid w:val="00800B66"/>
    <w:rsid w:val="00800EE9"/>
    <w:rsid w:val="0080117C"/>
    <w:rsid w:val="008013C0"/>
    <w:rsid w:val="00802691"/>
    <w:rsid w:val="00802DA2"/>
    <w:rsid w:val="0080313B"/>
    <w:rsid w:val="00803561"/>
    <w:rsid w:val="008035AE"/>
    <w:rsid w:val="00804A4E"/>
    <w:rsid w:val="00804A7D"/>
    <w:rsid w:val="00804CB8"/>
    <w:rsid w:val="00804F5D"/>
    <w:rsid w:val="00805018"/>
    <w:rsid w:val="00805237"/>
    <w:rsid w:val="0080562B"/>
    <w:rsid w:val="00805DBF"/>
    <w:rsid w:val="00805F4C"/>
    <w:rsid w:val="00805F5D"/>
    <w:rsid w:val="008060A0"/>
    <w:rsid w:val="00807156"/>
    <w:rsid w:val="008072DB"/>
    <w:rsid w:val="00807617"/>
    <w:rsid w:val="00807B17"/>
    <w:rsid w:val="00807E01"/>
    <w:rsid w:val="00810383"/>
    <w:rsid w:val="0081114C"/>
    <w:rsid w:val="00811432"/>
    <w:rsid w:val="0081188E"/>
    <w:rsid w:val="00811A20"/>
    <w:rsid w:val="00811D23"/>
    <w:rsid w:val="00811DB6"/>
    <w:rsid w:val="00812107"/>
    <w:rsid w:val="00812CEA"/>
    <w:rsid w:val="0081365E"/>
    <w:rsid w:val="0081388C"/>
    <w:rsid w:val="008138A2"/>
    <w:rsid w:val="00813D24"/>
    <w:rsid w:val="00813E0C"/>
    <w:rsid w:val="0081418A"/>
    <w:rsid w:val="00814359"/>
    <w:rsid w:val="00814509"/>
    <w:rsid w:val="00814C96"/>
    <w:rsid w:val="00815707"/>
    <w:rsid w:val="0081581A"/>
    <w:rsid w:val="00815CC9"/>
    <w:rsid w:val="00815DF3"/>
    <w:rsid w:val="00815EF2"/>
    <w:rsid w:val="00815F96"/>
    <w:rsid w:val="008162C4"/>
    <w:rsid w:val="00816802"/>
    <w:rsid w:val="00817CC4"/>
    <w:rsid w:val="00817F42"/>
    <w:rsid w:val="00820427"/>
    <w:rsid w:val="008205AC"/>
    <w:rsid w:val="00820873"/>
    <w:rsid w:val="008209ED"/>
    <w:rsid w:val="00820FC3"/>
    <w:rsid w:val="008210CB"/>
    <w:rsid w:val="0082121A"/>
    <w:rsid w:val="00821400"/>
    <w:rsid w:val="008215A4"/>
    <w:rsid w:val="008215E5"/>
    <w:rsid w:val="008216A2"/>
    <w:rsid w:val="008216D3"/>
    <w:rsid w:val="00821710"/>
    <w:rsid w:val="00821975"/>
    <w:rsid w:val="00821EA9"/>
    <w:rsid w:val="00821F59"/>
    <w:rsid w:val="00821FED"/>
    <w:rsid w:val="008223E3"/>
    <w:rsid w:val="00822519"/>
    <w:rsid w:val="00822561"/>
    <w:rsid w:val="008225B7"/>
    <w:rsid w:val="00822B6F"/>
    <w:rsid w:val="00822D26"/>
    <w:rsid w:val="0082303B"/>
    <w:rsid w:val="008232BE"/>
    <w:rsid w:val="00823341"/>
    <w:rsid w:val="008233A2"/>
    <w:rsid w:val="00823B33"/>
    <w:rsid w:val="00823B96"/>
    <w:rsid w:val="00823EE5"/>
    <w:rsid w:val="0082413A"/>
    <w:rsid w:val="00824304"/>
    <w:rsid w:val="00824658"/>
    <w:rsid w:val="00824AE3"/>
    <w:rsid w:val="00824B69"/>
    <w:rsid w:val="00825046"/>
    <w:rsid w:val="008250B0"/>
    <w:rsid w:val="0082511A"/>
    <w:rsid w:val="00825550"/>
    <w:rsid w:val="00825C6C"/>
    <w:rsid w:val="00825E23"/>
    <w:rsid w:val="00826159"/>
    <w:rsid w:val="0082627C"/>
    <w:rsid w:val="00826D4A"/>
    <w:rsid w:val="00826FD1"/>
    <w:rsid w:val="008273C0"/>
    <w:rsid w:val="00827618"/>
    <w:rsid w:val="00827688"/>
    <w:rsid w:val="00827FED"/>
    <w:rsid w:val="00830797"/>
    <w:rsid w:val="00830B92"/>
    <w:rsid w:val="00831960"/>
    <w:rsid w:val="008322ED"/>
    <w:rsid w:val="0083251D"/>
    <w:rsid w:val="0083278E"/>
    <w:rsid w:val="00832DEE"/>
    <w:rsid w:val="00833022"/>
    <w:rsid w:val="0083315D"/>
    <w:rsid w:val="008338E7"/>
    <w:rsid w:val="00833AFB"/>
    <w:rsid w:val="00833BAA"/>
    <w:rsid w:val="00833EE0"/>
    <w:rsid w:val="00834101"/>
    <w:rsid w:val="0083436C"/>
    <w:rsid w:val="00834DC0"/>
    <w:rsid w:val="00834F3E"/>
    <w:rsid w:val="00835585"/>
    <w:rsid w:val="00835837"/>
    <w:rsid w:val="00835BFF"/>
    <w:rsid w:val="00835CEA"/>
    <w:rsid w:val="00835D62"/>
    <w:rsid w:val="00835E51"/>
    <w:rsid w:val="00836467"/>
    <w:rsid w:val="00836DE6"/>
    <w:rsid w:val="00836EA2"/>
    <w:rsid w:val="00836ED9"/>
    <w:rsid w:val="00837103"/>
    <w:rsid w:val="00837670"/>
    <w:rsid w:val="00837F39"/>
    <w:rsid w:val="00837F60"/>
    <w:rsid w:val="00840389"/>
    <w:rsid w:val="0084093D"/>
    <w:rsid w:val="00840B13"/>
    <w:rsid w:val="00841208"/>
    <w:rsid w:val="008412FB"/>
    <w:rsid w:val="00841C88"/>
    <w:rsid w:val="00841FA5"/>
    <w:rsid w:val="00841FAD"/>
    <w:rsid w:val="00842085"/>
    <w:rsid w:val="0084220E"/>
    <w:rsid w:val="008427A1"/>
    <w:rsid w:val="00842BAD"/>
    <w:rsid w:val="00842BD9"/>
    <w:rsid w:val="00842D8C"/>
    <w:rsid w:val="00843269"/>
    <w:rsid w:val="008433F8"/>
    <w:rsid w:val="00843685"/>
    <w:rsid w:val="00843722"/>
    <w:rsid w:val="0084378B"/>
    <w:rsid w:val="00843803"/>
    <w:rsid w:val="0084426D"/>
    <w:rsid w:val="00844BCD"/>
    <w:rsid w:val="00844D81"/>
    <w:rsid w:val="0084584C"/>
    <w:rsid w:val="00845E19"/>
    <w:rsid w:val="00845F9F"/>
    <w:rsid w:val="008463A8"/>
    <w:rsid w:val="008463E6"/>
    <w:rsid w:val="008465C7"/>
    <w:rsid w:val="0084674D"/>
    <w:rsid w:val="0084692C"/>
    <w:rsid w:val="00846B40"/>
    <w:rsid w:val="00846B54"/>
    <w:rsid w:val="0084709F"/>
    <w:rsid w:val="008470C2"/>
    <w:rsid w:val="008471A8"/>
    <w:rsid w:val="00847658"/>
    <w:rsid w:val="00847DA4"/>
    <w:rsid w:val="0085007C"/>
    <w:rsid w:val="00850278"/>
    <w:rsid w:val="00850B0B"/>
    <w:rsid w:val="00851106"/>
    <w:rsid w:val="0085113C"/>
    <w:rsid w:val="008517CF"/>
    <w:rsid w:val="0085280C"/>
    <w:rsid w:val="00853A6E"/>
    <w:rsid w:val="00854067"/>
    <w:rsid w:val="008540A0"/>
    <w:rsid w:val="0085411F"/>
    <w:rsid w:val="00854964"/>
    <w:rsid w:val="0085506D"/>
    <w:rsid w:val="00855166"/>
    <w:rsid w:val="008557C2"/>
    <w:rsid w:val="00855BCE"/>
    <w:rsid w:val="008563C8"/>
    <w:rsid w:val="008564F5"/>
    <w:rsid w:val="00856522"/>
    <w:rsid w:val="0085656E"/>
    <w:rsid w:val="00856578"/>
    <w:rsid w:val="00856795"/>
    <w:rsid w:val="00856883"/>
    <w:rsid w:val="00856E9F"/>
    <w:rsid w:val="008577C2"/>
    <w:rsid w:val="00859822"/>
    <w:rsid w:val="008600FE"/>
    <w:rsid w:val="008602C4"/>
    <w:rsid w:val="00860C28"/>
    <w:rsid w:val="00860DA7"/>
    <w:rsid w:val="00861398"/>
    <w:rsid w:val="008615D9"/>
    <w:rsid w:val="00861A42"/>
    <w:rsid w:val="00861A64"/>
    <w:rsid w:val="0086208D"/>
    <w:rsid w:val="0086218D"/>
    <w:rsid w:val="00862D2C"/>
    <w:rsid w:val="00862F86"/>
    <w:rsid w:val="008631D4"/>
    <w:rsid w:val="0086339E"/>
    <w:rsid w:val="008633CC"/>
    <w:rsid w:val="0086356B"/>
    <w:rsid w:val="00863724"/>
    <w:rsid w:val="008640B0"/>
    <w:rsid w:val="008647B8"/>
    <w:rsid w:val="008647D4"/>
    <w:rsid w:val="00864C04"/>
    <w:rsid w:val="00864C9E"/>
    <w:rsid w:val="00864CF2"/>
    <w:rsid w:val="00864E09"/>
    <w:rsid w:val="00864E34"/>
    <w:rsid w:val="00865073"/>
    <w:rsid w:val="008652F0"/>
    <w:rsid w:val="008659DA"/>
    <w:rsid w:val="008666A8"/>
    <w:rsid w:val="008669F1"/>
    <w:rsid w:val="0086724D"/>
    <w:rsid w:val="00867455"/>
    <w:rsid w:val="008674A9"/>
    <w:rsid w:val="0086765E"/>
    <w:rsid w:val="008676B4"/>
    <w:rsid w:val="00867812"/>
    <w:rsid w:val="00867C67"/>
    <w:rsid w:val="00867FEE"/>
    <w:rsid w:val="00870148"/>
    <w:rsid w:val="008701C1"/>
    <w:rsid w:val="008719C2"/>
    <w:rsid w:val="008725A4"/>
    <w:rsid w:val="008727B5"/>
    <w:rsid w:val="008728DD"/>
    <w:rsid w:val="00872964"/>
    <w:rsid w:val="00872B0B"/>
    <w:rsid w:val="00872D93"/>
    <w:rsid w:val="0087302D"/>
    <w:rsid w:val="00873535"/>
    <w:rsid w:val="008736B4"/>
    <w:rsid w:val="00873728"/>
    <w:rsid w:val="00873985"/>
    <w:rsid w:val="00873A6B"/>
    <w:rsid w:val="00873B13"/>
    <w:rsid w:val="00873ECA"/>
    <w:rsid w:val="00874426"/>
    <w:rsid w:val="008749DB"/>
    <w:rsid w:val="008752B2"/>
    <w:rsid w:val="008754C7"/>
    <w:rsid w:val="008757DF"/>
    <w:rsid w:val="00875B03"/>
    <w:rsid w:val="00876032"/>
    <w:rsid w:val="00876084"/>
    <w:rsid w:val="008767AB"/>
    <w:rsid w:val="00877299"/>
    <w:rsid w:val="00877543"/>
    <w:rsid w:val="00877A95"/>
    <w:rsid w:val="00877DCA"/>
    <w:rsid w:val="00877FD1"/>
    <w:rsid w:val="008803D1"/>
    <w:rsid w:val="008808E8"/>
    <w:rsid w:val="00880ECB"/>
    <w:rsid w:val="0088120B"/>
    <w:rsid w:val="00881434"/>
    <w:rsid w:val="00881513"/>
    <w:rsid w:val="0088156B"/>
    <w:rsid w:val="00881744"/>
    <w:rsid w:val="00881A38"/>
    <w:rsid w:val="00881ACA"/>
    <w:rsid w:val="00881B13"/>
    <w:rsid w:val="00881B2F"/>
    <w:rsid w:val="00881CF8"/>
    <w:rsid w:val="00881F29"/>
    <w:rsid w:val="0088215B"/>
    <w:rsid w:val="00882466"/>
    <w:rsid w:val="00882E7D"/>
    <w:rsid w:val="00882F67"/>
    <w:rsid w:val="00883217"/>
    <w:rsid w:val="008838FE"/>
    <w:rsid w:val="00883D45"/>
    <w:rsid w:val="00883FF9"/>
    <w:rsid w:val="008846EF"/>
    <w:rsid w:val="008852B6"/>
    <w:rsid w:val="0088532F"/>
    <w:rsid w:val="00885803"/>
    <w:rsid w:val="00885B53"/>
    <w:rsid w:val="00885FF3"/>
    <w:rsid w:val="00886045"/>
    <w:rsid w:val="008860C1"/>
    <w:rsid w:val="00886107"/>
    <w:rsid w:val="00886350"/>
    <w:rsid w:val="0088640E"/>
    <w:rsid w:val="00886808"/>
    <w:rsid w:val="00886B20"/>
    <w:rsid w:val="00887288"/>
    <w:rsid w:val="00887470"/>
    <w:rsid w:val="00887AC6"/>
    <w:rsid w:val="00887BD3"/>
    <w:rsid w:val="00887D24"/>
    <w:rsid w:val="008903C1"/>
    <w:rsid w:val="00890B3F"/>
    <w:rsid w:val="0089139C"/>
    <w:rsid w:val="00891571"/>
    <w:rsid w:val="008917F0"/>
    <w:rsid w:val="008918EA"/>
    <w:rsid w:val="00891B27"/>
    <w:rsid w:val="00892294"/>
    <w:rsid w:val="0089244B"/>
    <w:rsid w:val="008924FA"/>
    <w:rsid w:val="0089264B"/>
    <w:rsid w:val="00892BE1"/>
    <w:rsid w:val="00892CC6"/>
    <w:rsid w:val="00892DA8"/>
    <w:rsid w:val="00892EFB"/>
    <w:rsid w:val="00892FB2"/>
    <w:rsid w:val="00892FE1"/>
    <w:rsid w:val="00893319"/>
    <w:rsid w:val="00893387"/>
    <w:rsid w:val="008934ED"/>
    <w:rsid w:val="00893D40"/>
    <w:rsid w:val="00894646"/>
    <w:rsid w:val="0089478C"/>
    <w:rsid w:val="00894864"/>
    <w:rsid w:val="008949DB"/>
    <w:rsid w:val="00894FD9"/>
    <w:rsid w:val="00895A08"/>
    <w:rsid w:val="00895C4D"/>
    <w:rsid w:val="00895FB7"/>
    <w:rsid w:val="00896E31"/>
    <w:rsid w:val="0089732C"/>
    <w:rsid w:val="008974E4"/>
    <w:rsid w:val="00897621"/>
    <w:rsid w:val="008979EF"/>
    <w:rsid w:val="00897B54"/>
    <w:rsid w:val="00897CD6"/>
    <w:rsid w:val="00897E14"/>
    <w:rsid w:val="008A01F9"/>
    <w:rsid w:val="008A0393"/>
    <w:rsid w:val="008A05C7"/>
    <w:rsid w:val="008A0CE1"/>
    <w:rsid w:val="008A118B"/>
    <w:rsid w:val="008A14E3"/>
    <w:rsid w:val="008A15BD"/>
    <w:rsid w:val="008A1626"/>
    <w:rsid w:val="008A1789"/>
    <w:rsid w:val="008A1BF7"/>
    <w:rsid w:val="008A1FD3"/>
    <w:rsid w:val="008A21C8"/>
    <w:rsid w:val="008A245E"/>
    <w:rsid w:val="008A24C6"/>
    <w:rsid w:val="008A255B"/>
    <w:rsid w:val="008A2A62"/>
    <w:rsid w:val="008A2C26"/>
    <w:rsid w:val="008A2D2C"/>
    <w:rsid w:val="008A2F2B"/>
    <w:rsid w:val="008A304E"/>
    <w:rsid w:val="008A3369"/>
    <w:rsid w:val="008A3676"/>
    <w:rsid w:val="008A38D1"/>
    <w:rsid w:val="008A39EA"/>
    <w:rsid w:val="008A3A05"/>
    <w:rsid w:val="008A46FA"/>
    <w:rsid w:val="008A478E"/>
    <w:rsid w:val="008A47D3"/>
    <w:rsid w:val="008A4BEA"/>
    <w:rsid w:val="008A5AC6"/>
    <w:rsid w:val="008A6061"/>
    <w:rsid w:val="008A61E6"/>
    <w:rsid w:val="008A6398"/>
    <w:rsid w:val="008A63AA"/>
    <w:rsid w:val="008A641B"/>
    <w:rsid w:val="008A651B"/>
    <w:rsid w:val="008A7132"/>
    <w:rsid w:val="008A776B"/>
    <w:rsid w:val="008A7770"/>
    <w:rsid w:val="008A797E"/>
    <w:rsid w:val="008B014F"/>
    <w:rsid w:val="008B0564"/>
    <w:rsid w:val="008B0572"/>
    <w:rsid w:val="008B060A"/>
    <w:rsid w:val="008B0BAA"/>
    <w:rsid w:val="008B1587"/>
    <w:rsid w:val="008B15B3"/>
    <w:rsid w:val="008B17F7"/>
    <w:rsid w:val="008B1AB5"/>
    <w:rsid w:val="008B1BC6"/>
    <w:rsid w:val="008B1E31"/>
    <w:rsid w:val="008B1E7E"/>
    <w:rsid w:val="008B21EC"/>
    <w:rsid w:val="008B2340"/>
    <w:rsid w:val="008B24F2"/>
    <w:rsid w:val="008B26CF"/>
    <w:rsid w:val="008B2BD8"/>
    <w:rsid w:val="008B2C05"/>
    <w:rsid w:val="008B2FD4"/>
    <w:rsid w:val="008B3084"/>
    <w:rsid w:val="008B34AC"/>
    <w:rsid w:val="008B3AB5"/>
    <w:rsid w:val="008B3BC5"/>
    <w:rsid w:val="008B413F"/>
    <w:rsid w:val="008B4EB9"/>
    <w:rsid w:val="008B5767"/>
    <w:rsid w:val="008B5BE8"/>
    <w:rsid w:val="008B616C"/>
    <w:rsid w:val="008B6282"/>
    <w:rsid w:val="008B664A"/>
    <w:rsid w:val="008B67BA"/>
    <w:rsid w:val="008B68C5"/>
    <w:rsid w:val="008B6B08"/>
    <w:rsid w:val="008B77B3"/>
    <w:rsid w:val="008B7D26"/>
    <w:rsid w:val="008C05D5"/>
    <w:rsid w:val="008C08C7"/>
    <w:rsid w:val="008C0B9C"/>
    <w:rsid w:val="008C0CC6"/>
    <w:rsid w:val="008C188A"/>
    <w:rsid w:val="008C2278"/>
    <w:rsid w:val="008C22D5"/>
    <w:rsid w:val="008C2438"/>
    <w:rsid w:val="008C31F7"/>
    <w:rsid w:val="008C38A4"/>
    <w:rsid w:val="008C3D7F"/>
    <w:rsid w:val="008C3E1C"/>
    <w:rsid w:val="008C3E93"/>
    <w:rsid w:val="008C45B9"/>
    <w:rsid w:val="008C4A9D"/>
    <w:rsid w:val="008C4B69"/>
    <w:rsid w:val="008C4CDF"/>
    <w:rsid w:val="008C51BB"/>
    <w:rsid w:val="008C531D"/>
    <w:rsid w:val="008C531E"/>
    <w:rsid w:val="008C664A"/>
    <w:rsid w:val="008C67E2"/>
    <w:rsid w:val="008C6C3B"/>
    <w:rsid w:val="008C6C77"/>
    <w:rsid w:val="008C7095"/>
    <w:rsid w:val="008C7416"/>
    <w:rsid w:val="008C751A"/>
    <w:rsid w:val="008C78D3"/>
    <w:rsid w:val="008C7909"/>
    <w:rsid w:val="008C7BA7"/>
    <w:rsid w:val="008D0272"/>
    <w:rsid w:val="008D0311"/>
    <w:rsid w:val="008D10FD"/>
    <w:rsid w:val="008D11E7"/>
    <w:rsid w:val="008D1589"/>
    <w:rsid w:val="008D1693"/>
    <w:rsid w:val="008D190D"/>
    <w:rsid w:val="008D1B08"/>
    <w:rsid w:val="008D215E"/>
    <w:rsid w:val="008D2164"/>
    <w:rsid w:val="008D2182"/>
    <w:rsid w:val="008D2229"/>
    <w:rsid w:val="008D255F"/>
    <w:rsid w:val="008D26ED"/>
    <w:rsid w:val="008D29A3"/>
    <w:rsid w:val="008D2B70"/>
    <w:rsid w:val="008D2C0D"/>
    <w:rsid w:val="008D2EB3"/>
    <w:rsid w:val="008D3989"/>
    <w:rsid w:val="008D3D73"/>
    <w:rsid w:val="008D3E25"/>
    <w:rsid w:val="008D3F31"/>
    <w:rsid w:val="008D3F46"/>
    <w:rsid w:val="008D4238"/>
    <w:rsid w:val="008D454D"/>
    <w:rsid w:val="008D47BC"/>
    <w:rsid w:val="008D49DB"/>
    <w:rsid w:val="008D4BDA"/>
    <w:rsid w:val="008D507B"/>
    <w:rsid w:val="008D5B3D"/>
    <w:rsid w:val="008D629E"/>
    <w:rsid w:val="008D63DE"/>
    <w:rsid w:val="008D6430"/>
    <w:rsid w:val="008D6688"/>
    <w:rsid w:val="008D67AA"/>
    <w:rsid w:val="008D68B1"/>
    <w:rsid w:val="008D6E01"/>
    <w:rsid w:val="008D725B"/>
    <w:rsid w:val="008E05D3"/>
    <w:rsid w:val="008E08F5"/>
    <w:rsid w:val="008E10A8"/>
    <w:rsid w:val="008E1208"/>
    <w:rsid w:val="008E13B9"/>
    <w:rsid w:val="008E1859"/>
    <w:rsid w:val="008E18C4"/>
    <w:rsid w:val="008E1964"/>
    <w:rsid w:val="008E1C82"/>
    <w:rsid w:val="008E1F49"/>
    <w:rsid w:val="008E20A0"/>
    <w:rsid w:val="008E227F"/>
    <w:rsid w:val="008E22C1"/>
    <w:rsid w:val="008E25B2"/>
    <w:rsid w:val="008E25EB"/>
    <w:rsid w:val="008E2BD4"/>
    <w:rsid w:val="008E2CED"/>
    <w:rsid w:val="008E3991"/>
    <w:rsid w:val="008E3C7B"/>
    <w:rsid w:val="008E4425"/>
    <w:rsid w:val="008E4C39"/>
    <w:rsid w:val="008E4C6E"/>
    <w:rsid w:val="008E501E"/>
    <w:rsid w:val="008E5030"/>
    <w:rsid w:val="008E600C"/>
    <w:rsid w:val="008E6039"/>
    <w:rsid w:val="008E6265"/>
    <w:rsid w:val="008E6567"/>
    <w:rsid w:val="008E7141"/>
    <w:rsid w:val="008E73EA"/>
    <w:rsid w:val="008E74CB"/>
    <w:rsid w:val="008E7831"/>
    <w:rsid w:val="008E78BA"/>
    <w:rsid w:val="008F0008"/>
    <w:rsid w:val="008F0693"/>
    <w:rsid w:val="008F069F"/>
    <w:rsid w:val="008F0752"/>
    <w:rsid w:val="008F077B"/>
    <w:rsid w:val="008F0B82"/>
    <w:rsid w:val="008F1066"/>
    <w:rsid w:val="008F1C6F"/>
    <w:rsid w:val="008F1E5F"/>
    <w:rsid w:val="008F24C9"/>
    <w:rsid w:val="008F34E0"/>
    <w:rsid w:val="008F3F74"/>
    <w:rsid w:val="008F461B"/>
    <w:rsid w:val="008F46C5"/>
    <w:rsid w:val="008F480F"/>
    <w:rsid w:val="008F4819"/>
    <w:rsid w:val="008F4B79"/>
    <w:rsid w:val="008F4B84"/>
    <w:rsid w:val="008F50BF"/>
    <w:rsid w:val="008F55D2"/>
    <w:rsid w:val="008F5796"/>
    <w:rsid w:val="008F57C9"/>
    <w:rsid w:val="008F6391"/>
    <w:rsid w:val="008F643E"/>
    <w:rsid w:val="008F6521"/>
    <w:rsid w:val="008F6AF7"/>
    <w:rsid w:val="008F6BC2"/>
    <w:rsid w:val="008F7991"/>
    <w:rsid w:val="008F7FB7"/>
    <w:rsid w:val="00900357"/>
    <w:rsid w:val="00900985"/>
    <w:rsid w:val="00900AEA"/>
    <w:rsid w:val="00900BF1"/>
    <w:rsid w:val="00900DB7"/>
    <w:rsid w:val="0090100C"/>
    <w:rsid w:val="009015CB"/>
    <w:rsid w:val="0090162E"/>
    <w:rsid w:val="0090171D"/>
    <w:rsid w:val="0090175F"/>
    <w:rsid w:val="00901ED3"/>
    <w:rsid w:val="00902265"/>
    <w:rsid w:val="00902534"/>
    <w:rsid w:val="00902913"/>
    <w:rsid w:val="00902AC0"/>
    <w:rsid w:val="00902DCA"/>
    <w:rsid w:val="00903D92"/>
    <w:rsid w:val="00903E21"/>
    <w:rsid w:val="00903F58"/>
    <w:rsid w:val="0090400D"/>
    <w:rsid w:val="009042DB"/>
    <w:rsid w:val="009042E6"/>
    <w:rsid w:val="0090449D"/>
    <w:rsid w:val="009045E0"/>
    <w:rsid w:val="009047A6"/>
    <w:rsid w:val="00904A5A"/>
    <w:rsid w:val="00904C71"/>
    <w:rsid w:val="00904CA0"/>
    <w:rsid w:val="0090508F"/>
    <w:rsid w:val="009050A1"/>
    <w:rsid w:val="009051E1"/>
    <w:rsid w:val="009059A2"/>
    <w:rsid w:val="00905AF4"/>
    <w:rsid w:val="00905BFF"/>
    <w:rsid w:val="0090612E"/>
    <w:rsid w:val="00906540"/>
    <w:rsid w:val="00906639"/>
    <w:rsid w:val="00906A33"/>
    <w:rsid w:val="00906A75"/>
    <w:rsid w:val="00906B33"/>
    <w:rsid w:val="00906C33"/>
    <w:rsid w:val="00906F16"/>
    <w:rsid w:val="00907209"/>
    <w:rsid w:val="009072FB"/>
    <w:rsid w:val="00907471"/>
    <w:rsid w:val="009079E2"/>
    <w:rsid w:val="00907CFC"/>
    <w:rsid w:val="00907F98"/>
    <w:rsid w:val="00910198"/>
    <w:rsid w:val="009103B7"/>
    <w:rsid w:val="00910B75"/>
    <w:rsid w:val="00910D3B"/>
    <w:rsid w:val="00910ECA"/>
    <w:rsid w:val="00910F44"/>
    <w:rsid w:val="00910FD0"/>
    <w:rsid w:val="00911211"/>
    <w:rsid w:val="00912311"/>
    <w:rsid w:val="00912695"/>
    <w:rsid w:val="0091271E"/>
    <w:rsid w:val="00912819"/>
    <w:rsid w:val="00912E59"/>
    <w:rsid w:val="00912F5F"/>
    <w:rsid w:val="00913071"/>
    <w:rsid w:val="00913080"/>
    <w:rsid w:val="00914245"/>
    <w:rsid w:val="009142E5"/>
    <w:rsid w:val="009145EE"/>
    <w:rsid w:val="00914B03"/>
    <w:rsid w:val="00914C39"/>
    <w:rsid w:val="00914C85"/>
    <w:rsid w:val="0091533C"/>
    <w:rsid w:val="009157AF"/>
    <w:rsid w:val="00915A72"/>
    <w:rsid w:val="00915BFC"/>
    <w:rsid w:val="00915E70"/>
    <w:rsid w:val="009160A0"/>
    <w:rsid w:val="00916176"/>
    <w:rsid w:val="009164D0"/>
    <w:rsid w:val="00916857"/>
    <w:rsid w:val="0091690B"/>
    <w:rsid w:val="0091694F"/>
    <w:rsid w:val="00916CCF"/>
    <w:rsid w:val="009170C8"/>
    <w:rsid w:val="0091727F"/>
    <w:rsid w:val="00917AFE"/>
    <w:rsid w:val="00917BB4"/>
    <w:rsid w:val="00917BE8"/>
    <w:rsid w:val="00917D7D"/>
    <w:rsid w:val="00917DF3"/>
    <w:rsid w:val="0092018E"/>
    <w:rsid w:val="00920A36"/>
    <w:rsid w:val="00920BDD"/>
    <w:rsid w:val="00920F66"/>
    <w:rsid w:val="00921831"/>
    <w:rsid w:val="009218D3"/>
    <w:rsid w:val="00921B35"/>
    <w:rsid w:val="0092227A"/>
    <w:rsid w:val="009223E5"/>
    <w:rsid w:val="00922887"/>
    <w:rsid w:val="00922B88"/>
    <w:rsid w:val="00922CA9"/>
    <w:rsid w:val="00923022"/>
    <w:rsid w:val="00923138"/>
    <w:rsid w:val="00923139"/>
    <w:rsid w:val="00923A6D"/>
    <w:rsid w:val="00923C45"/>
    <w:rsid w:val="00923C4C"/>
    <w:rsid w:val="00923FA4"/>
    <w:rsid w:val="009249B7"/>
    <w:rsid w:val="009249C1"/>
    <w:rsid w:val="00924B7E"/>
    <w:rsid w:val="00925695"/>
    <w:rsid w:val="00925EEE"/>
    <w:rsid w:val="009263B5"/>
    <w:rsid w:val="00926A79"/>
    <w:rsid w:val="00927795"/>
    <w:rsid w:val="00927A13"/>
    <w:rsid w:val="00927E4A"/>
    <w:rsid w:val="00930031"/>
    <w:rsid w:val="00930484"/>
    <w:rsid w:val="00930F16"/>
    <w:rsid w:val="00931024"/>
    <w:rsid w:val="009313FA"/>
    <w:rsid w:val="009316B7"/>
    <w:rsid w:val="009316BC"/>
    <w:rsid w:val="00931871"/>
    <w:rsid w:val="009318FC"/>
    <w:rsid w:val="00931D22"/>
    <w:rsid w:val="00932C0F"/>
    <w:rsid w:val="00932D1E"/>
    <w:rsid w:val="009330C7"/>
    <w:rsid w:val="00933C6D"/>
    <w:rsid w:val="00933D24"/>
    <w:rsid w:val="009346CE"/>
    <w:rsid w:val="00934C82"/>
    <w:rsid w:val="00935AFF"/>
    <w:rsid w:val="00935EC5"/>
    <w:rsid w:val="009360E2"/>
    <w:rsid w:val="00936170"/>
    <w:rsid w:val="00936837"/>
    <w:rsid w:val="009368B1"/>
    <w:rsid w:val="00936901"/>
    <w:rsid w:val="00936942"/>
    <w:rsid w:val="00936DC8"/>
    <w:rsid w:val="009373B0"/>
    <w:rsid w:val="009373BB"/>
    <w:rsid w:val="009374A8"/>
    <w:rsid w:val="00937F58"/>
    <w:rsid w:val="00937FD8"/>
    <w:rsid w:val="009402C8"/>
    <w:rsid w:val="0094061A"/>
    <w:rsid w:val="00940652"/>
    <w:rsid w:val="009407E2"/>
    <w:rsid w:val="009408DE"/>
    <w:rsid w:val="009409B9"/>
    <w:rsid w:val="009417DA"/>
    <w:rsid w:val="009419BB"/>
    <w:rsid w:val="00941C0A"/>
    <w:rsid w:val="00941E34"/>
    <w:rsid w:val="009422C9"/>
    <w:rsid w:val="00942766"/>
    <w:rsid w:val="0094290A"/>
    <w:rsid w:val="00942A0F"/>
    <w:rsid w:val="00942D12"/>
    <w:rsid w:val="00942D48"/>
    <w:rsid w:val="00943035"/>
    <w:rsid w:val="00943748"/>
    <w:rsid w:val="0094376C"/>
    <w:rsid w:val="0094377C"/>
    <w:rsid w:val="00943863"/>
    <w:rsid w:val="0094387C"/>
    <w:rsid w:val="00943AAA"/>
    <w:rsid w:val="00943B7E"/>
    <w:rsid w:val="009440F8"/>
    <w:rsid w:val="00944260"/>
    <w:rsid w:val="009442AE"/>
    <w:rsid w:val="00944619"/>
    <w:rsid w:val="009449D1"/>
    <w:rsid w:val="00944CDF"/>
    <w:rsid w:val="00944FC5"/>
    <w:rsid w:val="009450B8"/>
    <w:rsid w:val="00945C2C"/>
    <w:rsid w:val="00946049"/>
    <w:rsid w:val="00946102"/>
    <w:rsid w:val="00946300"/>
    <w:rsid w:val="00946479"/>
    <w:rsid w:val="009464E9"/>
    <w:rsid w:val="00946504"/>
    <w:rsid w:val="009465A5"/>
    <w:rsid w:val="009467E0"/>
    <w:rsid w:val="00946E34"/>
    <w:rsid w:val="009472C4"/>
    <w:rsid w:val="00947D67"/>
    <w:rsid w:val="00947DDE"/>
    <w:rsid w:val="0095095C"/>
    <w:rsid w:val="00950D77"/>
    <w:rsid w:val="00950DD2"/>
    <w:rsid w:val="009519A9"/>
    <w:rsid w:val="00951C4B"/>
    <w:rsid w:val="00951E58"/>
    <w:rsid w:val="00951F5F"/>
    <w:rsid w:val="00952183"/>
    <w:rsid w:val="00952300"/>
    <w:rsid w:val="00952791"/>
    <w:rsid w:val="009529AC"/>
    <w:rsid w:val="00953160"/>
    <w:rsid w:val="0095373A"/>
    <w:rsid w:val="00953918"/>
    <w:rsid w:val="00953EDC"/>
    <w:rsid w:val="009546DA"/>
    <w:rsid w:val="00954836"/>
    <w:rsid w:val="00954A6C"/>
    <w:rsid w:val="00954A86"/>
    <w:rsid w:val="00954ACE"/>
    <w:rsid w:val="00954E1B"/>
    <w:rsid w:val="009550D7"/>
    <w:rsid w:val="009555C9"/>
    <w:rsid w:val="00955886"/>
    <w:rsid w:val="009559EC"/>
    <w:rsid w:val="00955AB4"/>
    <w:rsid w:val="00956D4D"/>
    <w:rsid w:val="00957AE2"/>
    <w:rsid w:val="00957CBB"/>
    <w:rsid w:val="0096026B"/>
    <w:rsid w:val="00960500"/>
    <w:rsid w:val="009606EB"/>
    <w:rsid w:val="009608F2"/>
    <w:rsid w:val="0096090E"/>
    <w:rsid w:val="00960D07"/>
    <w:rsid w:val="00960D0B"/>
    <w:rsid w:val="00960DB4"/>
    <w:rsid w:val="0096109E"/>
    <w:rsid w:val="00962A62"/>
    <w:rsid w:val="00962ABB"/>
    <w:rsid w:val="00963080"/>
    <w:rsid w:val="009630EF"/>
    <w:rsid w:val="00963900"/>
    <w:rsid w:val="00963AC5"/>
    <w:rsid w:val="00963E4B"/>
    <w:rsid w:val="00963F0C"/>
    <w:rsid w:val="00963F4B"/>
    <w:rsid w:val="00964648"/>
    <w:rsid w:val="00964D1B"/>
    <w:rsid w:val="00964D2E"/>
    <w:rsid w:val="00964E6A"/>
    <w:rsid w:val="00964F0F"/>
    <w:rsid w:val="009650CD"/>
    <w:rsid w:val="00965248"/>
    <w:rsid w:val="009653AE"/>
    <w:rsid w:val="009662E9"/>
    <w:rsid w:val="00966748"/>
    <w:rsid w:val="00966A31"/>
    <w:rsid w:val="0096726D"/>
    <w:rsid w:val="009675B7"/>
    <w:rsid w:val="009678B8"/>
    <w:rsid w:val="00967913"/>
    <w:rsid w:val="00967999"/>
    <w:rsid w:val="00967C06"/>
    <w:rsid w:val="00970021"/>
    <w:rsid w:val="009700FA"/>
    <w:rsid w:val="00970D10"/>
    <w:rsid w:val="00970D15"/>
    <w:rsid w:val="0097104A"/>
    <w:rsid w:val="00971354"/>
    <w:rsid w:val="0097147A"/>
    <w:rsid w:val="00971766"/>
    <w:rsid w:val="00971AD1"/>
    <w:rsid w:val="00971FAB"/>
    <w:rsid w:val="00972137"/>
    <w:rsid w:val="00972913"/>
    <w:rsid w:val="00972957"/>
    <w:rsid w:val="00972E0D"/>
    <w:rsid w:val="00972EF1"/>
    <w:rsid w:val="00972F69"/>
    <w:rsid w:val="009732C1"/>
    <w:rsid w:val="009732DB"/>
    <w:rsid w:val="009733D7"/>
    <w:rsid w:val="009734E3"/>
    <w:rsid w:val="00973914"/>
    <w:rsid w:val="00973C8D"/>
    <w:rsid w:val="00973F18"/>
    <w:rsid w:val="009740CE"/>
    <w:rsid w:val="009740D0"/>
    <w:rsid w:val="009741B1"/>
    <w:rsid w:val="00974255"/>
    <w:rsid w:val="00974822"/>
    <w:rsid w:val="00974D73"/>
    <w:rsid w:val="00974FB6"/>
    <w:rsid w:val="0097554D"/>
    <w:rsid w:val="00975B8C"/>
    <w:rsid w:val="00975C57"/>
    <w:rsid w:val="00976057"/>
    <w:rsid w:val="00976106"/>
    <w:rsid w:val="0097636A"/>
    <w:rsid w:val="009768E3"/>
    <w:rsid w:val="00976E61"/>
    <w:rsid w:val="0097730F"/>
    <w:rsid w:val="00977622"/>
    <w:rsid w:val="009776D3"/>
    <w:rsid w:val="009778AD"/>
    <w:rsid w:val="00977B2C"/>
    <w:rsid w:val="00977C51"/>
    <w:rsid w:val="00977CBE"/>
    <w:rsid w:val="00977D11"/>
    <w:rsid w:val="00977E06"/>
    <w:rsid w:val="00977F3F"/>
    <w:rsid w:val="00977F99"/>
    <w:rsid w:val="00980119"/>
    <w:rsid w:val="00980165"/>
    <w:rsid w:val="0098062E"/>
    <w:rsid w:val="00980ACB"/>
    <w:rsid w:val="00980B36"/>
    <w:rsid w:val="00980D99"/>
    <w:rsid w:val="009811A6"/>
    <w:rsid w:val="009812FB"/>
    <w:rsid w:val="00981C89"/>
    <w:rsid w:val="00981F1B"/>
    <w:rsid w:val="0098210E"/>
    <w:rsid w:val="009821B6"/>
    <w:rsid w:val="009824DC"/>
    <w:rsid w:val="0098270E"/>
    <w:rsid w:val="00982C3E"/>
    <w:rsid w:val="00982FB0"/>
    <w:rsid w:val="0098339D"/>
    <w:rsid w:val="00983574"/>
    <w:rsid w:val="00983E6A"/>
    <w:rsid w:val="00983F18"/>
    <w:rsid w:val="0098482E"/>
    <w:rsid w:val="009849DD"/>
    <w:rsid w:val="00985019"/>
    <w:rsid w:val="00985444"/>
    <w:rsid w:val="00985B3B"/>
    <w:rsid w:val="00985F40"/>
    <w:rsid w:val="00986824"/>
    <w:rsid w:val="00986AFF"/>
    <w:rsid w:val="00986F80"/>
    <w:rsid w:val="009872A9"/>
    <w:rsid w:val="009872F5"/>
    <w:rsid w:val="009875B9"/>
    <w:rsid w:val="00987856"/>
    <w:rsid w:val="00987A64"/>
    <w:rsid w:val="00987BA4"/>
    <w:rsid w:val="00987D67"/>
    <w:rsid w:val="00987ED1"/>
    <w:rsid w:val="00990626"/>
    <w:rsid w:val="00990FB2"/>
    <w:rsid w:val="00990FE3"/>
    <w:rsid w:val="00991016"/>
    <w:rsid w:val="009911B5"/>
    <w:rsid w:val="009911D8"/>
    <w:rsid w:val="009914EB"/>
    <w:rsid w:val="00991745"/>
    <w:rsid w:val="009917D7"/>
    <w:rsid w:val="00991AF3"/>
    <w:rsid w:val="00991DD5"/>
    <w:rsid w:val="00992065"/>
    <w:rsid w:val="009921D0"/>
    <w:rsid w:val="009924B9"/>
    <w:rsid w:val="0099261F"/>
    <w:rsid w:val="00992AD5"/>
    <w:rsid w:val="009934ED"/>
    <w:rsid w:val="00993897"/>
    <w:rsid w:val="009943B3"/>
    <w:rsid w:val="009949F7"/>
    <w:rsid w:val="00994A63"/>
    <w:rsid w:val="009953B6"/>
    <w:rsid w:val="00995464"/>
    <w:rsid w:val="009959A8"/>
    <w:rsid w:val="00996460"/>
    <w:rsid w:val="009967C7"/>
    <w:rsid w:val="0099685D"/>
    <w:rsid w:val="00996F39"/>
    <w:rsid w:val="00997180"/>
    <w:rsid w:val="00997B6F"/>
    <w:rsid w:val="00997C7C"/>
    <w:rsid w:val="009A01FE"/>
    <w:rsid w:val="009A02E5"/>
    <w:rsid w:val="009A051E"/>
    <w:rsid w:val="009A073A"/>
    <w:rsid w:val="009A1962"/>
    <w:rsid w:val="009A240A"/>
    <w:rsid w:val="009A3000"/>
    <w:rsid w:val="009A3051"/>
    <w:rsid w:val="009A30E8"/>
    <w:rsid w:val="009A389B"/>
    <w:rsid w:val="009A39AC"/>
    <w:rsid w:val="009A3FFB"/>
    <w:rsid w:val="009A4528"/>
    <w:rsid w:val="009A4580"/>
    <w:rsid w:val="009A45CE"/>
    <w:rsid w:val="009A45D0"/>
    <w:rsid w:val="009A4745"/>
    <w:rsid w:val="009A486C"/>
    <w:rsid w:val="009A4978"/>
    <w:rsid w:val="009A4DF2"/>
    <w:rsid w:val="009A517A"/>
    <w:rsid w:val="009A5B77"/>
    <w:rsid w:val="009A5C7D"/>
    <w:rsid w:val="009A5CC1"/>
    <w:rsid w:val="009A633B"/>
    <w:rsid w:val="009A67DC"/>
    <w:rsid w:val="009A67E9"/>
    <w:rsid w:val="009A6B1B"/>
    <w:rsid w:val="009A7095"/>
    <w:rsid w:val="009A730B"/>
    <w:rsid w:val="009A7CC0"/>
    <w:rsid w:val="009B0212"/>
    <w:rsid w:val="009B0A56"/>
    <w:rsid w:val="009B0BAB"/>
    <w:rsid w:val="009B0CFD"/>
    <w:rsid w:val="009B1370"/>
    <w:rsid w:val="009B198B"/>
    <w:rsid w:val="009B1A56"/>
    <w:rsid w:val="009B1AB1"/>
    <w:rsid w:val="009B1D49"/>
    <w:rsid w:val="009B2A59"/>
    <w:rsid w:val="009B2CAB"/>
    <w:rsid w:val="009B321E"/>
    <w:rsid w:val="009B36BD"/>
    <w:rsid w:val="009B3AFF"/>
    <w:rsid w:val="009B3CC7"/>
    <w:rsid w:val="009B444C"/>
    <w:rsid w:val="009B4B34"/>
    <w:rsid w:val="009B4E69"/>
    <w:rsid w:val="009B5314"/>
    <w:rsid w:val="009B5653"/>
    <w:rsid w:val="009B667F"/>
    <w:rsid w:val="009B68AD"/>
    <w:rsid w:val="009B6C40"/>
    <w:rsid w:val="009B6D52"/>
    <w:rsid w:val="009B6DDC"/>
    <w:rsid w:val="009B76AC"/>
    <w:rsid w:val="009B78F2"/>
    <w:rsid w:val="009B7B44"/>
    <w:rsid w:val="009B7B53"/>
    <w:rsid w:val="009B7B91"/>
    <w:rsid w:val="009B7BA8"/>
    <w:rsid w:val="009C039D"/>
    <w:rsid w:val="009C0972"/>
    <w:rsid w:val="009C0AB9"/>
    <w:rsid w:val="009C0ACF"/>
    <w:rsid w:val="009C0BA2"/>
    <w:rsid w:val="009C112B"/>
    <w:rsid w:val="009C14A1"/>
    <w:rsid w:val="009C17E1"/>
    <w:rsid w:val="009C192C"/>
    <w:rsid w:val="009C1D46"/>
    <w:rsid w:val="009C1EE8"/>
    <w:rsid w:val="009C1F06"/>
    <w:rsid w:val="009C20C8"/>
    <w:rsid w:val="009C2227"/>
    <w:rsid w:val="009C24C4"/>
    <w:rsid w:val="009C2729"/>
    <w:rsid w:val="009C28CD"/>
    <w:rsid w:val="009C2F75"/>
    <w:rsid w:val="009C3896"/>
    <w:rsid w:val="009C3E52"/>
    <w:rsid w:val="009C42A3"/>
    <w:rsid w:val="009C42B8"/>
    <w:rsid w:val="009C4324"/>
    <w:rsid w:val="009C45B3"/>
    <w:rsid w:val="009C476D"/>
    <w:rsid w:val="009C47E3"/>
    <w:rsid w:val="009C4936"/>
    <w:rsid w:val="009C4F43"/>
    <w:rsid w:val="009C50EB"/>
    <w:rsid w:val="009C53C3"/>
    <w:rsid w:val="009C56D7"/>
    <w:rsid w:val="009C5967"/>
    <w:rsid w:val="009C5BFC"/>
    <w:rsid w:val="009C5DFC"/>
    <w:rsid w:val="009C5FAD"/>
    <w:rsid w:val="009C6175"/>
    <w:rsid w:val="009C62E9"/>
    <w:rsid w:val="009C65FE"/>
    <w:rsid w:val="009C6672"/>
    <w:rsid w:val="009C69A5"/>
    <w:rsid w:val="009C6A50"/>
    <w:rsid w:val="009C6B3E"/>
    <w:rsid w:val="009C6C27"/>
    <w:rsid w:val="009C6CC3"/>
    <w:rsid w:val="009C716D"/>
    <w:rsid w:val="009C731A"/>
    <w:rsid w:val="009C7351"/>
    <w:rsid w:val="009C7B79"/>
    <w:rsid w:val="009C7B93"/>
    <w:rsid w:val="009C7D1E"/>
    <w:rsid w:val="009D071F"/>
    <w:rsid w:val="009D076C"/>
    <w:rsid w:val="009D0947"/>
    <w:rsid w:val="009D0EA8"/>
    <w:rsid w:val="009D0F8B"/>
    <w:rsid w:val="009D15EA"/>
    <w:rsid w:val="009D25AA"/>
    <w:rsid w:val="009D2B28"/>
    <w:rsid w:val="009D2B85"/>
    <w:rsid w:val="009D3500"/>
    <w:rsid w:val="009D352D"/>
    <w:rsid w:val="009D38CE"/>
    <w:rsid w:val="009D3F01"/>
    <w:rsid w:val="009D45F5"/>
    <w:rsid w:val="009D4988"/>
    <w:rsid w:val="009D51EE"/>
    <w:rsid w:val="009D53DD"/>
    <w:rsid w:val="009D59E9"/>
    <w:rsid w:val="009D6145"/>
    <w:rsid w:val="009D62B2"/>
    <w:rsid w:val="009D6662"/>
    <w:rsid w:val="009D698E"/>
    <w:rsid w:val="009D6E10"/>
    <w:rsid w:val="009D6EFD"/>
    <w:rsid w:val="009D722E"/>
    <w:rsid w:val="009D79D3"/>
    <w:rsid w:val="009D7BD9"/>
    <w:rsid w:val="009D7FF2"/>
    <w:rsid w:val="009E02A5"/>
    <w:rsid w:val="009E039E"/>
    <w:rsid w:val="009E105C"/>
    <w:rsid w:val="009E162B"/>
    <w:rsid w:val="009E1761"/>
    <w:rsid w:val="009E1782"/>
    <w:rsid w:val="009E26A8"/>
    <w:rsid w:val="009E2C2C"/>
    <w:rsid w:val="009E3356"/>
    <w:rsid w:val="009E3535"/>
    <w:rsid w:val="009E3726"/>
    <w:rsid w:val="009E3874"/>
    <w:rsid w:val="009E3A08"/>
    <w:rsid w:val="009E3A71"/>
    <w:rsid w:val="009E3DB9"/>
    <w:rsid w:val="009E428C"/>
    <w:rsid w:val="009E46C5"/>
    <w:rsid w:val="009E4D58"/>
    <w:rsid w:val="009E5263"/>
    <w:rsid w:val="009E56C7"/>
    <w:rsid w:val="009E5914"/>
    <w:rsid w:val="009E5924"/>
    <w:rsid w:val="009E5B77"/>
    <w:rsid w:val="009E5D25"/>
    <w:rsid w:val="009E5F8B"/>
    <w:rsid w:val="009E65A7"/>
    <w:rsid w:val="009E6BAF"/>
    <w:rsid w:val="009E6D21"/>
    <w:rsid w:val="009E72FE"/>
    <w:rsid w:val="009E73ED"/>
    <w:rsid w:val="009E781C"/>
    <w:rsid w:val="009E78A6"/>
    <w:rsid w:val="009E7B8C"/>
    <w:rsid w:val="009F001E"/>
    <w:rsid w:val="009F050F"/>
    <w:rsid w:val="009F057A"/>
    <w:rsid w:val="009F0626"/>
    <w:rsid w:val="009F09D5"/>
    <w:rsid w:val="009F0E55"/>
    <w:rsid w:val="009F1068"/>
    <w:rsid w:val="009F10FD"/>
    <w:rsid w:val="009F11F5"/>
    <w:rsid w:val="009F14A2"/>
    <w:rsid w:val="009F1DEB"/>
    <w:rsid w:val="009F1EF2"/>
    <w:rsid w:val="009F1FEA"/>
    <w:rsid w:val="009F20A4"/>
    <w:rsid w:val="009F2286"/>
    <w:rsid w:val="009F3227"/>
    <w:rsid w:val="009F355C"/>
    <w:rsid w:val="009F386D"/>
    <w:rsid w:val="009F446A"/>
    <w:rsid w:val="009F4932"/>
    <w:rsid w:val="009F4A8D"/>
    <w:rsid w:val="009F4AB9"/>
    <w:rsid w:val="009F4DA1"/>
    <w:rsid w:val="009F5390"/>
    <w:rsid w:val="009F54EA"/>
    <w:rsid w:val="009F55CE"/>
    <w:rsid w:val="009F5883"/>
    <w:rsid w:val="009F58C4"/>
    <w:rsid w:val="009F6089"/>
    <w:rsid w:val="009F62EF"/>
    <w:rsid w:val="009F68D7"/>
    <w:rsid w:val="009F6FE2"/>
    <w:rsid w:val="009F71CA"/>
    <w:rsid w:val="009F7352"/>
    <w:rsid w:val="009F770A"/>
    <w:rsid w:val="009F7C8C"/>
    <w:rsid w:val="009F7D93"/>
    <w:rsid w:val="00A00396"/>
    <w:rsid w:val="00A00A98"/>
    <w:rsid w:val="00A011DA"/>
    <w:rsid w:val="00A0153F"/>
    <w:rsid w:val="00A01AA2"/>
    <w:rsid w:val="00A0298F"/>
    <w:rsid w:val="00A02E17"/>
    <w:rsid w:val="00A02E42"/>
    <w:rsid w:val="00A0340F"/>
    <w:rsid w:val="00A03A0B"/>
    <w:rsid w:val="00A03BBF"/>
    <w:rsid w:val="00A03DC7"/>
    <w:rsid w:val="00A03EB7"/>
    <w:rsid w:val="00A04B53"/>
    <w:rsid w:val="00A057CC"/>
    <w:rsid w:val="00A05802"/>
    <w:rsid w:val="00A05B09"/>
    <w:rsid w:val="00A05D75"/>
    <w:rsid w:val="00A05E1C"/>
    <w:rsid w:val="00A05E95"/>
    <w:rsid w:val="00A05E9C"/>
    <w:rsid w:val="00A06016"/>
    <w:rsid w:val="00A06E08"/>
    <w:rsid w:val="00A07035"/>
    <w:rsid w:val="00A07396"/>
    <w:rsid w:val="00A073B4"/>
    <w:rsid w:val="00A0742B"/>
    <w:rsid w:val="00A07652"/>
    <w:rsid w:val="00A07729"/>
    <w:rsid w:val="00A07997"/>
    <w:rsid w:val="00A10079"/>
    <w:rsid w:val="00A10746"/>
    <w:rsid w:val="00A10BE5"/>
    <w:rsid w:val="00A10CCC"/>
    <w:rsid w:val="00A10D05"/>
    <w:rsid w:val="00A1135A"/>
    <w:rsid w:val="00A11402"/>
    <w:rsid w:val="00A11736"/>
    <w:rsid w:val="00A11DB5"/>
    <w:rsid w:val="00A11F6B"/>
    <w:rsid w:val="00A11F91"/>
    <w:rsid w:val="00A122F9"/>
    <w:rsid w:val="00A123FF"/>
    <w:rsid w:val="00A144C8"/>
    <w:rsid w:val="00A144F8"/>
    <w:rsid w:val="00A14BAA"/>
    <w:rsid w:val="00A14F52"/>
    <w:rsid w:val="00A15764"/>
    <w:rsid w:val="00A15928"/>
    <w:rsid w:val="00A15D1E"/>
    <w:rsid w:val="00A1665A"/>
    <w:rsid w:val="00A16B2E"/>
    <w:rsid w:val="00A16B39"/>
    <w:rsid w:val="00A17153"/>
    <w:rsid w:val="00A17626"/>
    <w:rsid w:val="00A17742"/>
    <w:rsid w:val="00A177AD"/>
    <w:rsid w:val="00A2060A"/>
    <w:rsid w:val="00A208D6"/>
    <w:rsid w:val="00A20B58"/>
    <w:rsid w:val="00A20FCF"/>
    <w:rsid w:val="00A22CDA"/>
    <w:rsid w:val="00A231B3"/>
    <w:rsid w:val="00A239DA"/>
    <w:rsid w:val="00A23A94"/>
    <w:rsid w:val="00A23EF4"/>
    <w:rsid w:val="00A240AD"/>
    <w:rsid w:val="00A240D1"/>
    <w:rsid w:val="00A2494E"/>
    <w:rsid w:val="00A249EB"/>
    <w:rsid w:val="00A24BEF"/>
    <w:rsid w:val="00A24C6B"/>
    <w:rsid w:val="00A24D1B"/>
    <w:rsid w:val="00A24F49"/>
    <w:rsid w:val="00A24F99"/>
    <w:rsid w:val="00A252F9"/>
    <w:rsid w:val="00A2583E"/>
    <w:rsid w:val="00A26097"/>
    <w:rsid w:val="00A26300"/>
    <w:rsid w:val="00A26309"/>
    <w:rsid w:val="00A265BB"/>
    <w:rsid w:val="00A26D16"/>
    <w:rsid w:val="00A26F7D"/>
    <w:rsid w:val="00A27018"/>
    <w:rsid w:val="00A272EE"/>
    <w:rsid w:val="00A27807"/>
    <w:rsid w:val="00A27832"/>
    <w:rsid w:val="00A27864"/>
    <w:rsid w:val="00A27A6B"/>
    <w:rsid w:val="00A27B49"/>
    <w:rsid w:val="00A27CBF"/>
    <w:rsid w:val="00A27E82"/>
    <w:rsid w:val="00A27F72"/>
    <w:rsid w:val="00A30749"/>
    <w:rsid w:val="00A309B4"/>
    <w:rsid w:val="00A309CA"/>
    <w:rsid w:val="00A30BC9"/>
    <w:rsid w:val="00A30BDB"/>
    <w:rsid w:val="00A30CAC"/>
    <w:rsid w:val="00A30D91"/>
    <w:rsid w:val="00A30EC5"/>
    <w:rsid w:val="00A30FDB"/>
    <w:rsid w:val="00A310F2"/>
    <w:rsid w:val="00A317F2"/>
    <w:rsid w:val="00A31DF1"/>
    <w:rsid w:val="00A32974"/>
    <w:rsid w:val="00A32F2B"/>
    <w:rsid w:val="00A32FB8"/>
    <w:rsid w:val="00A3438F"/>
    <w:rsid w:val="00A34423"/>
    <w:rsid w:val="00A34658"/>
    <w:rsid w:val="00A34747"/>
    <w:rsid w:val="00A34895"/>
    <w:rsid w:val="00A3495E"/>
    <w:rsid w:val="00A34AA6"/>
    <w:rsid w:val="00A34AF6"/>
    <w:rsid w:val="00A34B6A"/>
    <w:rsid w:val="00A350DF"/>
    <w:rsid w:val="00A35516"/>
    <w:rsid w:val="00A36199"/>
    <w:rsid w:val="00A3630D"/>
    <w:rsid w:val="00A3641B"/>
    <w:rsid w:val="00A36543"/>
    <w:rsid w:val="00A36591"/>
    <w:rsid w:val="00A3662B"/>
    <w:rsid w:val="00A36660"/>
    <w:rsid w:val="00A36813"/>
    <w:rsid w:val="00A370BE"/>
    <w:rsid w:val="00A3710C"/>
    <w:rsid w:val="00A37711"/>
    <w:rsid w:val="00A37A9F"/>
    <w:rsid w:val="00A37F6C"/>
    <w:rsid w:val="00A40327"/>
    <w:rsid w:val="00A40596"/>
    <w:rsid w:val="00A4088C"/>
    <w:rsid w:val="00A409CD"/>
    <w:rsid w:val="00A4101A"/>
    <w:rsid w:val="00A41A1A"/>
    <w:rsid w:val="00A41AE4"/>
    <w:rsid w:val="00A4275A"/>
    <w:rsid w:val="00A4276B"/>
    <w:rsid w:val="00A429E6"/>
    <w:rsid w:val="00A42B7F"/>
    <w:rsid w:val="00A42BB5"/>
    <w:rsid w:val="00A43520"/>
    <w:rsid w:val="00A43A64"/>
    <w:rsid w:val="00A43AB7"/>
    <w:rsid w:val="00A43C62"/>
    <w:rsid w:val="00A4454A"/>
    <w:rsid w:val="00A44652"/>
    <w:rsid w:val="00A446A7"/>
    <w:rsid w:val="00A44788"/>
    <w:rsid w:val="00A4482E"/>
    <w:rsid w:val="00A44954"/>
    <w:rsid w:val="00A44BF9"/>
    <w:rsid w:val="00A451A1"/>
    <w:rsid w:val="00A4522E"/>
    <w:rsid w:val="00A45475"/>
    <w:rsid w:val="00A455B1"/>
    <w:rsid w:val="00A45732"/>
    <w:rsid w:val="00A45A19"/>
    <w:rsid w:val="00A46440"/>
    <w:rsid w:val="00A46622"/>
    <w:rsid w:val="00A46EDF"/>
    <w:rsid w:val="00A4747F"/>
    <w:rsid w:val="00A475A8"/>
    <w:rsid w:val="00A47B96"/>
    <w:rsid w:val="00A47C49"/>
    <w:rsid w:val="00A47F1F"/>
    <w:rsid w:val="00A50158"/>
    <w:rsid w:val="00A504F7"/>
    <w:rsid w:val="00A5082B"/>
    <w:rsid w:val="00A50C30"/>
    <w:rsid w:val="00A50CE5"/>
    <w:rsid w:val="00A50F28"/>
    <w:rsid w:val="00A51140"/>
    <w:rsid w:val="00A512AF"/>
    <w:rsid w:val="00A513E8"/>
    <w:rsid w:val="00A51612"/>
    <w:rsid w:val="00A51694"/>
    <w:rsid w:val="00A51777"/>
    <w:rsid w:val="00A51CF2"/>
    <w:rsid w:val="00A52B18"/>
    <w:rsid w:val="00A52D98"/>
    <w:rsid w:val="00A5395D"/>
    <w:rsid w:val="00A53A6C"/>
    <w:rsid w:val="00A543D3"/>
    <w:rsid w:val="00A54B0D"/>
    <w:rsid w:val="00A5523D"/>
    <w:rsid w:val="00A559C8"/>
    <w:rsid w:val="00A55D9D"/>
    <w:rsid w:val="00A55F12"/>
    <w:rsid w:val="00A56031"/>
    <w:rsid w:val="00A56145"/>
    <w:rsid w:val="00A56857"/>
    <w:rsid w:val="00A56FF6"/>
    <w:rsid w:val="00A577D6"/>
    <w:rsid w:val="00A57C40"/>
    <w:rsid w:val="00A57CFB"/>
    <w:rsid w:val="00A602C3"/>
    <w:rsid w:val="00A60918"/>
    <w:rsid w:val="00A609B2"/>
    <w:rsid w:val="00A60C16"/>
    <w:rsid w:val="00A6101C"/>
    <w:rsid w:val="00A6128E"/>
    <w:rsid w:val="00A6176B"/>
    <w:rsid w:val="00A61A17"/>
    <w:rsid w:val="00A61CB2"/>
    <w:rsid w:val="00A6241E"/>
    <w:rsid w:val="00A626A7"/>
    <w:rsid w:val="00A62FAE"/>
    <w:rsid w:val="00A63582"/>
    <w:rsid w:val="00A63EFA"/>
    <w:rsid w:val="00A63F8B"/>
    <w:rsid w:val="00A64823"/>
    <w:rsid w:val="00A64C59"/>
    <w:rsid w:val="00A6511D"/>
    <w:rsid w:val="00A6514E"/>
    <w:rsid w:val="00A6547C"/>
    <w:rsid w:val="00A65960"/>
    <w:rsid w:val="00A65969"/>
    <w:rsid w:val="00A67213"/>
    <w:rsid w:val="00A67276"/>
    <w:rsid w:val="00A675A2"/>
    <w:rsid w:val="00A6760C"/>
    <w:rsid w:val="00A67D1A"/>
    <w:rsid w:val="00A70498"/>
    <w:rsid w:val="00A70618"/>
    <w:rsid w:val="00A71672"/>
    <w:rsid w:val="00A719F8"/>
    <w:rsid w:val="00A71CA2"/>
    <w:rsid w:val="00A71ED0"/>
    <w:rsid w:val="00A723E7"/>
    <w:rsid w:val="00A72CE8"/>
    <w:rsid w:val="00A72F22"/>
    <w:rsid w:val="00A7359E"/>
    <w:rsid w:val="00A735CF"/>
    <w:rsid w:val="00A7380F"/>
    <w:rsid w:val="00A73891"/>
    <w:rsid w:val="00A73ADA"/>
    <w:rsid w:val="00A73CF0"/>
    <w:rsid w:val="00A74409"/>
    <w:rsid w:val="00A744A2"/>
    <w:rsid w:val="00A74EB8"/>
    <w:rsid w:val="00A75171"/>
    <w:rsid w:val="00A75354"/>
    <w:rsid w:val="00A754CA"/>
    <w:rsid w:val="00A763AA"/>
    <w:rsid w:val="00A768C4"/>
    <w:rsid w:val="00A76C1E"/>
    <w:rsid w:val="00A77175"/>
    <w:rsid w:val="00A77A56"/>
    <w:rsid w:val="00A77BA9"/>
    <w:rsid w:val="00A80311"/>
    <w:rsid w:val="00A805A7"/>
    <w:rsid w:val="00A80831"/>
    <w:rsid w:val="00A809DE"/>
    <w:rsid w:val="00A809F1"/>
    <w:rsid w:val="00A81082"/>
    <w:rsid w:val="00A81314"/>
    <w:rsid w:val="00A8180D"/>
    <w:rsid w:val="00A819F4"/>
    <w:rsid w:val="00A81A77"/>
    <w:rsid w:val="00A8244E"/>
    <w:rsid w:val="00A827C6"/>
    <w:rsid w:val="00A8285E"/>
    <w:rsid w:val="00A82AB6"/>
    <w:rsid w:val="00A82AF8"/>
    <w:rsid w:val="00A82D42"/>
    <w:rsid w:val="00A831C4"/>
    <w:rsid w:val="00A83207"/>
    <w:rsid w:val="00A8320F"/>
    <w:rsid w:val="00A83318"/>
    <w:rsid w:val="00A83438"/>
    <w:rsid w:val="00A83513"/>
    <w:rsid w:val="00A83649"/>
    <w:rsid w:val="00A838A6"/>
    <w:rsid w:val="00A839E2"/>
    <w:rsid w:val="00A84611"/>
    <w:rsid w:val="00A84B01"/>
    <w:rsid w:val="00A84D67"/>
    <w:rsid w:val="00A84E27"/>
    <w:rsid w:val="00A853DD"/>
    <w:rsid w:val="00A855AA"/>
    <w:rsid w:val="00A8569D"/>
    <w:rsid w:val="00A85F55"/>
    <w:rsid w:val="00A86A3E"/>
    <w:rsid w:val="00A86BC8"/>
    <w:rsid w:val="00A86C52"/>
    <w:rsid w:val="00A86FA2"/>
    <w:rsid w:val="00A8712D"/>
    <w:rsid w:val="00A872C0"/>
    <w:rsid w:val="00A8730C"/>
    <w:rsid w:val="00A87917"/>
    <w:rsid w:val="00A87F7F"/>
    <w:rsid w:val="00A90779"/>
    <w:rsid w:val="00A907A7"/>
    <w:rsid w:val="00A90D3D"/>
    <w:rsid w:val="00A90DA7"/>
    <w:rsid w:val="00A91126"/>
    <w:rsid w:val="00A91201"/>
    <w:rsid w:val="00A91509"/>
    <w:rsid w:val="00A91AD9"/>
    <w:rsid w:val="00A91CD3"/>
    <w:rsid w:val="00A92219"/>
    <w:rsid w:val="00A922C5"/>
    <w:rsid w:val="00A93038"/>
    <w:rsid w:val="00A931D5"/>
    <w:rsid w:val="00A935BA"/>
    <w:rsid w:val="00A93B5A"/>
    <w:rsid w:val="00A93E86"/>
    <w:rsid w:val="00A945F7"/>
    <w:rsid w:val="00A94607"/>
    <w:rsid w:val="00A94613"/>
    <w:rsid w:val="00A94A63"/>
    <w:rsid w:val="00A9507C"/>
    <w:rsid w:val="00A95168"/>
    <w:rsid w:val="00A95952"/>
    <w:rsid w:val="00A95CC6"/>
    <w:rsid w:val="00A96768"/>
    <w:rsid w:val="00A96D21"/>
    <w:rsid w:val="00A96F6B"/>
    <w:rsid w:val="00A9786E"/>
    <w:rsid w:val="00A97FF2"/>
    <w:rsid w:val="00AA011D"/>
    <w:rsid w:val="00AA03B6"/>
    <w:rsid w:val="00AA056C"/>
    <w:rsid w:val="00AA0DB4"/>
    <w:rsid w:val="00AA0E4D"/>
    <w:rsid w:val="00AA10FA"/>
    <w:rsid w:val="00AA11BB"/>
    <w:rsid w:val="00AA1245"/>
    <w:rsid w:val="00AA1345"/>
    <w:rsid w:val="00AA14F7"/>
    <w:rsid w:val="00AA1741"/>
    <w:rsid w:val="00AA1BCE"/>
    <w:rsid w:val="00AA1E0A"/>
    <w:rsid w:val="00AA1F88"/>
    <w:rsid w:val="00AA20A3"/>
    <w:rsid w:val="00AA2741"/>
    <w:rsid w:val="00AA27A2"/>
    <w:rsid w:val="00AA2835"/>
    <w:rsid w:val="00AA2E3E"/>
    <w:rsid w:val="00AA360E"/>
    <w:rsid w:val="00AA3889"/>
    <w:rsid w:val="00AA3CAF"/>
    <w:rsid w:val="00AA412B"/>
    <w:rsid w:val="00AA4232"/>
    <w:rsid w:val="00AA4279"/>
    <w:rsid w:val="00AA4909"/>
    <w:rsid w:val="00AA4A7B"/>
    <w:rsid w:val="00AA4E49"/>
    <w:rsid w:val="00AA51DA"/>
    <w:rsid w:val="00AA521A"/>
    <w:rsid w:val="00AA56C9"/>
    <w:rsid w:val="00AA628F"/>
    <w:rsid w:val="00AA64D2"/>
    <w:rsid w:val="00AA682E"/>
    <w:rsid w:val="00AA6D0E"/>
    <w:rsid w:val="00AA763E"/>
    <w:rsid w:val="00AA7819"/>
    <w:rsid w:val="00AA7911"/>
    <w:rsid w:val="00AA79B0"/>
    <w:rsid w:val="00AA7D70"/>
    <w:rsid w:val="00AA7E8A"/>
    <w:rsid w:val="00AB0AB1"/>
    <w:rsid w:val="00AB0C62"/>
    <w:rsid w:val="00AB0F65"/>
    <w:rsid w:val="00AB1452"/>
    <w:rsid w:val="00AB14A7"/>
    <w:rsid w:val="00AB166C"/>
    <w:rsid w:val="00AB1B47"/>
    <w:rsid w:val="00AB242F"/>
    <w:rsid w:val="00AB27F8"/>
    <w:rsid w:val="00AB2E1A"/>
    <w:rsid w:val="00AB306E"/>
    <w:rsid w:val="00AB35A8"/>
    <w:rsid w:val="00AB36A2"/>
    <w:rsid w:val="00AB3A57"/>
    <w:rsid w:val="00AB3A65"/>
    <w:rsid w:val="00AB3DDE"/>
    <w:rsid w:val="00AB407E"/>
    <w:rsid w:val="00AB45D0"/>
    <w:rsid w:val="00AB4C8D"/>
    <w:rsid w:val="00AB5401"/>
    <w:rsid w:val="00AB5A85"/>
    <w:rsid w:val="00AB5BCC"/>
    <w:rsid w:val="00AB5C1E"/>
    <w:rsid w:val="00AB5F41"/>
    <w:rsid w:val="00AB61BF"/>
    <w:rsid w:val="00AB6766"/>
    <w:rsid w:val="00AB6CE5"/>
    <w:rsid w:val="00AB6DAB"/>
    <w:rsid w:val="00AB7180"/>
    <w:rsid w:val="00AB794E"/>
    <w:rsid w:val="00AB7A76"/>
    <w:rsid w:val="00AC0645"/>
    <w:rsid w:val="00AC09E4"/>
    <w:rsid w:val="00AC0CB9"/>
    <w:rsid w:val="00AC0F90"/>
    <w:rsid w:val="00AC1D7A"/>
    <w:rsid w:val="00AC293B"/>
    <w:rsid w:val="00AC2A30"/>
    <w:rsid w:val="00AC2A90"/>
    <w:rsid w:val="00AC2F6C"/>
    <w:rsid w:val="00AC32C7"/>
    <w:rsid w:val="00AC32F1"/>
    <w:rsid w:val="00AC33CC"/>
    <w:rsid w:val="00AC34F9"/>
    <w:rsid w:val="00AC36B9"/>
    <w:rsid w:val="00AC377F"/>
    <w:rsid w:val="00AC37EF"/>
    <w:rsid w:val="00AC391E"/>
    <w:rsid w:val="00AC3DB1"/>
    <w:rsid w:val="00AC3DFF"/>
    <w:rsid w:val="00AC4225"/>
    <w:rsid w:val="00AC44D1"/>
    <w:rsid w:val="00AC4529"/>
    <w:rsid w:val="00AC4CA7"/>
    <w:rsid w:val="00AC5170"/>
    <w:rsid w:val="00AC532B"/>
    <w:rsid w:val="00AC5766"/>
    <w:rsid w:val="00AC57D0"/>
    <w:rsid w:val="00AC59EF"/>
    <w:rsid w:val="00AC6143"/>
    <w:rsid w:val="00AC62D2"/>
    <w:rsid w:val="00AC62DC"/>
    <w:rsid w:val="00AC6415"/>
    <w:rsid w:val="00AC6528"/>
    <w:rsid w:val="00AC664C"/>
    <w:rsid w:val="00AC683E"/>
    <w:rsid w:val="00AC6DA6"/>
    <w:rsid w:val="00AD156D"/>
    <w:rsid w:val="00AD17B1"/>
    <w:rsid w:val="00AD1E59"/>
    <w:rsid w:val="00AD1E9B"/>
    <w:rsid w:val="00AD21EF"/>
    <w:rsid w:val="00AD29C1"/>
    <w:rsid w:val="00AD2F5B"/>
    <w:rsid w:val="00AD30A8"/>
    <w:rsid w:val="00AD348C"/>
    <w:rsid w:val="00AD35CA"/>
    <w:rsid w:val="00AD42D1"/>
    <w:rsid w:val="00AD4316"/>
    <w:rsid w:val="00AD43D2"/>
    <w:rsid w:val="00AD457A"/>
    <w:rsid w:val="00AD4582"/>
    <w:rsid w:val="00AD4E1E"/>
    <w:rsid w:val="00AD5DB8"/>
    <w:rsid w:val="00AD6173"/>
    <w:rsid w:val="00AD673C"/>
    <w:rsid w:val="00AD6B62"/>
    <w:rsid w:val="00AD6EE1"/>
    <w:rsid w:val="00AD7691"/>
    <w:rsid w:val="00AD779E"/>
    <w:rsid w:val="00AD78F9"/>
    <w:rsid w:val="00AD7981"/>
    <w:rsid w:val="00AD7B41"/>
    <w:rsid w:val="00AD7B4B"/>
    <w:rsid w:val="00AD7DB1"/>
    <w:rsid w:val="00AE00DB"/>
    <w:rsid w:val="00AE023E"/>
    <w:rsid w:val="00AE030C"/>
    <w:rsid w:val="00AE0365"/>
    <w:rsid w:val="00AE0B8B"/>
    <w:rsid w:val="00AE1B8D"/>
    <w:rsid w:val="00AE1BF8"/>
    <w:rsid w:val="00AE2291"/>
    <w:rsid w:val="00AE245E"/>
    <w:rsid w:val="00AE2562"/>
    <w:rsid w:val="00AE2A74"/>
    <w:rsid w:val="00AE2C01"/>
    <w:rsid w:val="00AE2E70"/>
    <w:rsid w:val="00AE2F17"/>
    <w:rsid w:val="00AE2F21"/>
    <w:rsid w:val="00AE3165"/>
    <w:rsid w:val="00AE3534"/>
    <w:rsid w:val="00AE3804"/>
    <w:rsid w:val="00AE3B74"/>
    <w:rsid w:val="00AE3ECD"/>
    <w:rsid w:val="00AE4525"/>
    <w:rsid w:val="00AE47B7"/>
    <w:rsid w:val="00AE4860"/>
    <w:rsid w:val="00AE48DC"/>
    <w:rsid w:val="00AE49BD"/>
    <w:rsid w:val="00AE5249"/>
    <w:rsid w:val="00AE5299"/>
    <w:rsid w:val="00AE54A0"/>
    <w:rsid w:val="00AE6540"/>
    <w:rsid w:val="00AE6B3B"/>
    <w:rsid w:val="00AE6B92"/>
    <w:rsid w:val="00AE6D46"/>
    <w:rsid w:val="00AF0146"/>
    <w:rsid w:val="00AF0967"/>
    <w:rsid w:val="00AF0B10"/>
    <w:rsid w:val="00AF0F6E"/>
    <w:rsid w:val="00AF126B"/>
    <w:rsid w:val="00AF1528"/>
    <w:rsid w:val="00AF1A41"/>
    <w:rsid w:val="00AF1B5F"/>
    <w:rsid w:val="00AF1FF9"/>
    <w:rsid w:val="00AF204A"/>
    <w:rsid w:val="00AF2F81"/>
    <w:rsid w:val="00AF317D"/>
    <w:rsid w:val="00AF35B7"/>
    <w:rsid w:val="00AF3C59"/>
    <w:rsid w:val="00AF3E8F"/>
    <w:rsid w:val="00AF41B1"/>
    <w:rsid w:val="00AF4264"/>
    <w:rsid w:val="00AF42C8"/>
    <w:rsid w:val="00AF42D6"/>
    <w:rsid w:val="00AF4391"/>
    <w:rsid w:val="00AF46D7"/>
    <w:rsid w:val="00AF50DB"/>
    <w:rsid w:val="00AF514E"/>
    <w:rsid w:val="00AF5179"/>
    <w:rsid w:val="00AF57B4"/>
    <w:rsid w:val="00AF5D12"/>
    <w:rsid w:val="00AF5D4B"/>
    <w:rsid w:val="00AF5E6D"/>
    <w:rsid w:val="00AF64FE"/>
    <w:rsid w:val="00AF6FC0"/>
    <w:rsid w:val="00AF70D4"/>
    <w:rsid w:val="00AF7330"/>
    <w:rsid w:val="00AF74AE"/>
    <w:rsid w:val="00AF75D0"/>
    <w:rsid w:val="00AF7B9C"/>
    <w:rsid w:val="00B00292"/>
    <w:rsid w:val="00B00349"/>
    <w:rsid w:val="00B005F1"/>
    <w:rsid w:val="00B016A7"/>
    <w:rsid w:val="00B01720"/>
    <w:rsid w:val="00B01A56"/>
    <w:rsid w:val="00B020AC"/>
    <w:rsid w:val="00B029F3"/>
    <w:rsid w:val="00B02B95"/>
    <w:rsid w:val="00B02EE2"/>
    <w:rsid w:val="00B02F8D"/>
    <w:rsid w:val="00B034CD"/>
    <w:rsid w:val="00B034EF"/>
    <w:rsid w:val="00B03B71"/>
    <w:rsid w:val="00B03BCF"/>
    <w:rsid w:val="00B03BDB"/>
    <w:rsid w:val="00B03D26"/>
    <w:rsid w:val="00B04017"/>
    <w:rsid w:val="00B044A9"/>
    <w:rsid w:val="00B0509F"/>
    <w:rsid w:val="00B05411"/>
    <w:rsid w:val="00B05812"/>
    <w:rsid w:val="00B05F43"/>
    <w:rsid w:val="00B063A9"/>
    <w:rsid w:val="00B065E1"/>
    <w:rsid w:val="00B069C7"/>
    <w:rsid w:val="00B06C9F"/>
    <w:rsid w:val="00B06EB6"/>
    <w:rsid w:val="00B06FB5"/>
    <w:rsid w:val="00B07006"/>
    <w:rsid w:val="00B10095"/>
    <w:rsid w:val="00B10253"/>
    <w:rsid w:val="00B10277"/>
    <w:rsid w:val="00B103E8"/>
    <w:rsid w:val="00B10435"/>
    <w:rsid w:val="00B10556"/>
    <w:rsid w:val="00B119E2"/>
    <w:rsid w:val="00B11A81"/>
    <w:rsid w:val="00B11D38"/>
    <w:rsid w:val="00B124BD"/>
    <w:rsid w:val="00B126E2"/>
    <w:rsid w:val="00B12808"/>
    <w:rsid w:val="00B12D93"/>
    <w:rsid w:val="00B130E5"/>
    <w:rsid w:val="00B1339D"/>
    <w:rsid w:val="00B14B24"/>
    <w:rsid w:val="00B152CD"/>
    <w:rsid w:val="00B1621B"/>
    <w:rsid w:val="00B16661"/>
    <w:rsid w:val="00B16C16"/>
    <w:rsid w:val="00B17FA8"/>
    <w:rsid w:val="00B20325"/>
    <w:rsid w:val="00B20446"/>
    <w:rsid w:val="00B20AE3"/>
    <w:rsid w:val="00B211A0"/>
    <w:rsid w:val="00B21298"/>
    <w:rsid w:val="00B214F9"/>
    <w:rsid w:val="00B216B0"/>
    <w:rsid w:val="00B21A9F"/>
    <w:rsid w:val="00B21E83"/>
    <w:rsid w:val="00B21F8A"/>
    <w:rsid w:val="00B21FE6"/>
    <w:rsid w:val="00B22674"/>
    <w:rsid w:val="00B22853"/>
    <w:rsid w:val="00B23565"/>
    <w:rsid w:val="00B23BDA"/>
    <w:rsid w:val="00B2422B"/>
    <w:rsid w:val="00B24282"/>
    <w:rsid w:val="00B242E7"/>
    <w:rsid w:val="00B24AB2"/>
    <w:rsid w:val="00B24EF6"/>
    <w:rsid w:val="00B24FB3"/>
    <w:rsid w:val="00B24FC4"/>
    <w:rsid w:val="00B25299"/>
    <w:rsid w:val="00B253A5"/>
    <w:rsid w:val="00B259CE"/>
    <w:rsid w:val="00B25A79"/>
    <w:rsid w:val="00B265AB"/>
    <w:rsid w:val="00B266FF"/>
    <w:rsid w:val="00B26BC7"/>
    <w:rsid w:val="00B27077"/>
    <w:rsid w:val="00B2770E"/>
    <w:rsid w:val="00B2772B"/>
    <w:rsid w:val="00B277BF"/>
    <w:rsid w:val="00B2784F"/>
    <w:rsid w:val="00B27936"/>
    <w:rsid w:val="00B27BA4"/>
    <w:rsid w:val="00B27E03"/>
    <w:rsid w:val="00B27E4E"/>
    <w:rsid w:val="00B27EC1"/>
    <w:rsid w:val="00B30BCE"/>
    <w:rsid w:val="00B3114E"/>
    <w:rsid w:val="00B3133E"/>
    <w:rsid w:val="00B31AD9"/>
    <w:rsid w:val="00B323D5"/>
    <w:rsid w:val="00B32CA2"/>
    <w:rsid w:val="00B32E51"/>
    <w:rsid w:val="00B32ED4"/>
    <w:rsid w:val="00B330E7"/>
    <w:rsid w:val="00B3386E"/>
    <w:rsid w:val="00B338B8"/>
    <w:rsid w:val="00B33A6B"/>
    <w:rsid w:val="00B33B4E"/>
    <w:rsid w:val="00B340DC"/>
    <w:rsid w:val="00B340EC"/>
    <w:rsid w:val="00B3418E"/>
    <w:rsid w:val="00B34231"/>
    <w:rsid w:val="00B34321"/>
    <w:rsid w:val="00B34331"/>
    <w:rsid w:val="00B34DDB"/>
    <w:rsid w:val="00B34E76"/>
    <w:rsid w:val="00B34FD0"/>
    <w:rsid w:val="00B35544"/>
    <w:rsid w:val="00B35CBE"/>
    <w:rsid w:val="00B363D8"/>
    <w:rsid w:val="00B3664F"/>
    <w:rsid w:val="00B36A86"/>
    <w:rsid w:val="00B36BDE"/>
    <w:rsid w:val="00B373F1"/>
    <w:rsid w:val="00B3754A"/>
    <w:rsid w:val="00B3778F"/>
    <w:rsid w:val="00B37F2A"/>
    <w:rsid w:val="00B407DA"/>
    <w:rsid w:val="00B40968"/>
    <w:rsid w:val="00B40C00"/>
    <w:rsid w:val="00B40C97"/>
    <w:rsid w:val="00B40E8B"/>
    <w:rsid w:val="00B4100B"/>
    <w:rsid w:val="00B411CD"/>
    <w:rsid w:val="00B41C7B"/>
    <w:rsid w:val="00B41D04"/>
    <w:rsid w:val="00B41FEF"/>
    <w:rsid w:val="00B42028"/>
    <w:rsid w:val="00B426D6"/>
    <w:rsid w:val="00B427AA"/>
    <w:rsid w:val="00B42F67"/>
    <w:rsid w:val="00B4343C"/>
    <w:rsid w:val="00B434C3"/>
    <w:rsid w:val="00B4394F"/>
    <w:rsid w:val="00B43D51"/>
    <w:rsid w:val="00B43DB2"/>
    <w:rsid w:val="00B43F4C"/>
    <w:rsid w:val="00B4513D"/>
    <w:rsid w:val="00B45386"/>
    <w:rsid w:val="00B4581D"/>
    <w:rsid w:val="00B45C9F"/>
    <w:rsid w:val="00B45FC4"/>
    <w:rsid w:val="00B46472"/>
    <w:rsid w:val="00B46676"/>
    <w:rsid w:val="00B466DD"/>
    <w:rsid w:val="00B46911"/>
    <w:rsid w:val="00B46EA5"/>
    <w:rsid w:val="00B46F6D"/>
    <w:rsid w:val="00B47254"/>
    <w:rsid w:val="00B47430"/>
    <w:rsid w:val="00B4776A"/>
    <w:rsid w:val="00B477AD"/>
    <w:rsid w:val="00B478FD"/>
    <w:rsid w:val="00B47B46"/>
    <w:rsid w:val="00B47E72"/>
    <w:rsid w:val="00B5007D"/>
    <w:rsid w:val="00B50A50"/>
    <w:rsid w:val="00B50F64"/>
    <w:rsid w:val="00B5125C"/>
    <w:rsid w:val="00B51340"/>
    <w:rsid w:val="00B5152E"/>
    <w:rsid w:val="00B53C5E"/>
    <w:rsid w:val="00B54867"/>
    <w:rsid w:val="00B5492D"/>
    <w:rsid w:val="00B55008"/>
    <w:rsid w:val="00B551B7"/>
    <w:rsid w:val="00B55233"/>
    <w:rsid w:val="00B553CD"/>
    <w:rsid w:val="00B555A8"/>
    <w:rsid w:val="00B55CE7"/>
    <w:rsid w:val="00B564D6"/>
    <w:rsid w:val="00B5687D"/>
    <w:rsid w:val="00B56B41"/>
    <w:rsid w:val="00B56E21"/>
    <w:rsid w:val="00B570D3"/>
    <w:rsid w:val="00B57319"/>
    <w:rsid w:val="00B57674"/>
    <w:rsid w:val="00B5788D"/>
    <w:rsid w:val="00B57A78"/>
    <w:rsid w:val="00B57D4D"/>
    <w:rsid w:val="00B57DA3"/>
    <w:rsid w:val="00B60664"/>
    <w:rsid w:val="00B6082D"/>
    <w:rsid w:val="00B61AEF"/>
    <w:rsid w:val="00B61EE0"/>
    <w:rsid w:val="00B62375"/>
    <w:rsid w:val="00B62A68"/>
    <w:rsid w:val="00B62B81"/>
    <w:rsid w:val="00B62E70"/>
    <w:rsid w:val="00B63086"/>
    <w:rsid w:val="00B63405"/>
    <w:rsid w:val="00B635C8"/>
    <w:rsid w:val="00B63CCD"/>
    <w:rsid w:val="00B63D87"/>
    <w:rsid w:val="00B6441C"/>
    <w:rsid w:val="00B64448"/>
    <w:rsid w:val="00B644F1"/>
    <w:rsid w:val="00B64DF0"/>
    <w:rsid w:val="00B65002"/>
    <w:rsid w:val="00B654CE"/>
    <w:rsid w:val="00B654E6"/>
    <w:rsid w:val="00B654FB"/>
    <w:rsid w:val="00B657A1"/>
    <w:rsid w:val="00B659ED"/>
    <w:rsid w:val="00B65A50"/>
    <w:rsid w:val="00B65CDC"/>
    <w:rsid w:val="00B65D0A"/>
    <w:rsid w:val="00B66044"/>
    <w:rsid w:val="00B66498"/>
    <w:rsid w:val="00B66968"/>
    <w:rsid w:val="00B66B03"/>
    <w:rsid w:val="00B66E62"/>
    <w:rsid w:val="00B66EB2"/>
    <w:rsid w:val="00B6728A"/>
    <w:rsid w:val="00B6739A"/>
    <w:rsid w:val="00B67AFA"/>
    <w:rsid w:val="00B67EB9"/>
    <w:rsid w:val="00B70F1F"/>
    <w:rsid w:val="00B7164B"/>
    <w:rsid w:val="00B71768"/>
    <w:rsid w:val="00B71913"/>
    <w:rsid w:val="00B72259"/>
    <w:rsid w:val="00B7239B"/>
    <w:rsid w:val="00B7241C"/>
    <w:rsid w:val="00B7271C"/>
    <w:rsid w:val="00B72954"/>
    <w:rsid w:val="00B72BE0"/>
    <w:rsid w:val="00B72DDE"/>
    <w:rsid w:val="00B72F84"/>
    <w:rsid w:val="00B73A29"/>
    <w:rsid w:val="00B73ACD"/>
    <w:rsid w:val="00B73B91"/>
    <w:rsid w:val="00B73DCE"/>
    <w:rsid w:val="00B74A05"/>
    <w:rsid w:val="00B74C40"/>
    <w:rsid w:val="00B74CB0"/>
    <w:rsid w:val="00B752F9"/>
    <w:rsid w:val="00B757E2"/>
    <w:rsid w:val="00B760B2"/>
    <w:rsid w:val="00B7658F"/>
    <w:rsid w:val="00B7692A"/>
    <w:rsid w:val="00B76FBA"/>
    <w:rsid w:val="00B77CF5"/>
    <w:rsid w:val="00B8034F"/>
    <w:rsid w:val="00B806EB"/>
    <w:rsid w:val="00B80709"/>
    <w:rsid w:val="00B807AA"/>
    <w:rsid w:val="00B80EDD"/>
    <w:rsid w:val="00B81015"/>
    <w:rsid w:val="00B813FD"/>
    <w:rsid w:val="00B81468"/>
    <w:rsid w:val="00B818EB"/>
    <w:rsid w:val="00B819AA"/>
    <w:rsid w:val="00B81B44"/>
    <w:rsid w:val="00B820DF"/>
    <w:rsid w:val="00B82872"/>
    <w:rsid w:val="00B82E03"/>
    <w:rsid w:val="00B836C1"/>
    <w:rsid w:val="00B83CEB"/>
    <w:rsid w:val="00B83F3F"/>
    <w:rsid w:val="00B84473"/>
    <w:rsid w:val="00B84E75"/>
    <w:rsid w:val="00B85011"/>
    <w:rsid w:val="00B85159"/>
    <w:rsid w:val="00B853B9"/>
    <w:rsid w:val="00B85F8D"/>
    <w:rsid w:val="00B861B4"/>
    <w:rsid w:val="00B866E0"/>
    <w:rsid w:val="00B86EC6"/>
    <w:rsid w:val="00B86FD0"/>
    <w:rsid w:val="00B870F4"/>
    <w:rsid w:val="00B87755"/>
    <w:rsid w:val="00B90900"/>
    <w:rsid w:val="00B90B47"/>
    <w:rsid w:val="00B90DB1"/>
    <w:rsid w:val="00B90DEC"/>
    <w:rsid w:val="00B9146B"/>
    <w:rsid w:val="00B91A57"/>
    <w:rsid w:val="00B91D21"/>
    <w:rsid w:val="00B91D37"/>
    <w:rsid w:val="00B922C9"/>
    <w:rsid w:val="00B92D55"/>
    <w:rsid w:val="00B92D5B"/>
    <w:rsid w:val="00B931A6"/>
    <w:rsid w:val="00B93258"/>
    <w:rsid w:val="00B934D7"/>
    <w:rsid w:val="00B935F2"/>
    <w:rsid w:val="00B93864"/>
    <w:rsid w:val="00B93D3C"/>
    <w:rsid w:val="00B9416A"/>
    <w:rsid w:val="00B943EF"/>
    <w:rsid w:val="00B949F1"/>
    <w:rsid w:val="00B94DB4"/>
    <w:rsid w:val="00B956DA"/>
    <w:rsid w:val="00B95A3D"/>
    <w:rsid w:val="00B95AF5"/>
    <w:rsid w:val="00B95CC6"/>
    <w:rsid w:val="00B96768"/>
    <w:rsid w:val="00B9679D"/>
    <w:rsid w:val="00B968E2"/>
    <w:rsid w:val="00B96B6A"/>
    <w:rsid w:val="00B96CC0"/>
    <w:rsid w:val="00B97997"/>
    <w:rsid w:val="00B97DEA"/>
    <w:rsid w:val="00B97DFB"/>
    <w:rsid w:val="00BA0B47"/>
    <w:rsid w:val="00BA0C2D"/>
    <w:rsid w:val="00BA0C42"/>
    <w:rsid w:val="00BA0C96"/>
    <w:rsid w:val="00BA0EDE"/>
    <w:rsid w:val="00BA0F3B"/>
    <w:rsid w:val="00BA124D"/>
    <w:rsid w:val="00BA1450"/>
    <w:rsid w:val="00BA14A3"/>
    <w:rsid w:val="00BA15F4"/>
    <w:rsid w:val="00BA17E9"/>
    <w:rsid w:val="00BA1E7B"/>
    <w:rsid w:val="00BA2323"/>
    <w:rsid w:val="00BA24E8"/>
    <w:rsid w:val="00BA2591"/>
    <w:rsid w:val="00BA2AD4"/>
    <w:rsid w:val="00BA2C58"/>
    <w:rsid w:val="00BA33AA"/>
    <w:rsid w:val="00BA347E"/>
    <w:rsid w:val="00BA3494"/>
    <w:rsid w:val="00BA3A19"/>
    <w:rsid w:val="00BA3C05"/>
    <w:rsid w:val="00BA4764"/>
    <w:rsid w:val="00BA4861"/>
    <w:rsid w:val="00BA4931"/>
    <w:rsid w:val="00BA4D49"/>
    <w:rsid w:val="00BA515E"/>
    <w:rsid w:val="00BA5181"/>
    <w:rsid w:val="00BA5E2A"/>
    <w:rsid w:val="00BA60BF"/>
    <w:rsid w:val="00BA6238"/>
    <w:rsid w:val="00BA717D"/>
    <w:rsid w:val="00BA71F9"/>
    <w:rsid w:val="00BA7433"/>
    <w:rsid w:val="00BA74C4"/>
    <w:rsid w:val="00BA755B"/>
    <w:rsid w:val="00BA7B3B"/>
    <w:rsid w:val="00BA7E6D"/>
    <w:rsid w:val="00BB00BB"/>
    <w:rsid w:val="00BB0523"/>
    <w:rsid w:val="00BB066C"/>
    <w:rsid w:val="00BB09AB"/>
    <w:rsid w:val="00BB1264"/>
    <w:rsid w:val="00BB126E"/>
    <w:rsid w:val="00BB1509"/>
    <w:rsid w:val="00BB17A0"/>
    <w:rsid w:val="00BB1A22"/>
    <w:rsid w:val="00BB1B39"/>
    <w:rsid w:val="00BB2005"/>
    <w:rsid w:val="00BB202C"/>
    <w:rsid w:val="00BB2295"/>
    <w:rsid w:val="00BB2378"/>
    <w:rsid w:val="00BB23C8"/>
    <w:rsid w:val="00BB25F9"/>
    <w:rsid w:val="00BB2719"/>
    <w:rsid w:val="00BB27ED"/>
    <w:rsid w:val="00BB39D0"/>
    <w:rsid w:val="00BB3D0A"/>
    <w:rsid w:val="00BB3E20"/>
    <w:rsid w:val="00BB4347"/>
    <w:rsid w:val="00BB471C"/>
    <w:rsid w:val="00BB47AC"/>
    <w:rsid w:val="00BB5783"/>
    <w:rsid w:val="00BB600D"/>
    <w:rsid w:val="00BB65AC"/>
    <w:rsid w:val="00BB6870"/>
    <w:rsid w:val="00BB6A3D"/>
    <w:rsid w:val="00BB6DF8"/>
    <w:rsid w:val="00BB7225"/>
    <w:rsid w:val="00BB7373"/>
    <w:rsid w:val="00BB750D"/>
    <w:rsid w:val="00BB7BCD"/>
    <w:rsid w:val="00BC03BD"/>
    <w:rsid w:val="00BC0462"/>
    <w:rsid w:val="00BC0FC7"/>
    <w:rsid w:val="00BC1641"/>
    <w:rsid w:val="00BC19F4"/>
    <w:rsid w:val="00BC1E15"/>
    <w:rsid w:val="00BC1FE4"/>
    <w:rsid w:val="00BC21D8"/>
    <w:rsid w:val="00BC25F0"/>
    <w:rsid w:val="00BC2741"/>
    <w:rsid w:val="00BC29E3"/>
    <w:rsid w:val="00BC2F14"/>
    <w:rsid w:val="00BC3665"/>
    <w:rsid w:val="00BC3886"/>
    <w:rsid w:val="00BC395C"/>
    <w:rsid w:val="00BC397E"/>
    <w:rsid w:val="00BC3C74"/>
    <w:rsid w:val="00BC3F8D"/>
    <w:rsid w:val="00BC4724"/>
    <w:rsid w:val="00BC4E74"/>
    <w:rsid w:val="00BC5BB1"/>
    <w:rsid w:val="00BC5DFC"/>
    <w:rsid w:val="00BC6012"/>
    <w:rsid w:val="00BC6B9A"/>
    <w:rsid w:val="00BC703A"/>
    <w:rsid w:val="00BC71F9"/>
    <w:rsid w:val="00BC7295"/>
    <w:rsid w:val="00BC798F"/>
    <w:rsid w:val="00BC7A6B"/>
    <w:rsid w:val="00BD0F74"/>
    <w:rsid w:val="00BD27CD"/>
    <w:rsid w:val="00BD2AAD"/>
    <w:rsid w:val="00BD2B17"/>
    <w:rsid w:val="00BD2B80"/>
    <w:rsid w:val="00BD2E4A"/>
    <w:rsid w:val="00BD2FFF"/>
    <w:rsid w:val="00BD35EE"/>
    <w:rsid w:val="00BD3EEC"/>
    <w:rsid w:val="00BD4837"/>
    <w:rsid w:val="00BD49A9"/>
    <w:rsid w:val="00BD4B69"/>
    <w:rsid w:val="00BD4E29"/>
    <w:rsid w:val="00BD5054"/>
    <w:rsid w:val="00BD516F"/>
    <w:rsid w:val="00BD5231"/>
    <w:rsid w:val="00BD571C"/>
    <w:rsid w:val="00BD5A93"/>
    <w:rsid w:val="00BD5E2E"/>
    <w:rsid w:val="00BD5EF3"/>
    <w:rsid w:val="00BD64DA"/>
    <w:rsid w:val="00BD6652"/>
    <w:rsid w:val="00BD69F7"/>
    <w:rsid w:val="00BD71B6"/>
    <w:rsid w:val="00BD73A9"/>
    <w:rsid w:val="00BD7431"/>
    <w:rsid w:val="00BD7525"/>
    <w:rsid w:val="00BD7C7D"/>
    <w:rsid w:val="00BE0025"/>
    <w:rsid w:val="00BE04CE"/>
    <w:rsid w:val="00BE0AD0"/>
    <w:rsid w:val="00BE0BC0"/>
    <w:rsid w:val="00BE0BC2"/>
    <w:rsid w:val="00BE0DA8"/>
    <w:rsid w:val="00BE1306"/>
    <w:rsid w:val="00BE14C9"/>
    <w:rsid w:val="00BE1950"/>
    <w:rsid w:val="00BE1F31"/>
    <w:rsid w:val="00BE1F39"/>
    <w:rsid w:val="00BE2032"/>
    <w:rsid w:val="00BE22DB"/>
    <w:rsid w:val="00BE234F"/>
    <w:rsid w:val="00BE25F9"/>
    <w:rsid w:val="00BE27C2"/>
    <w:rsid w:val="00BE2C39"/>
    <w:rsid w:val="00BE2E5E"/>
    <w:rsid w:val="00BE3315"/>
    <w:rsid w:val="00BE3796"/>
    <w:rsid w:val="00BE37A1"/>
    <w:rsid w:val="00BE3D7F"/>
    <w:rsid w:val="00BE4927"/>
    <w:rsid w:val="00BE4972"/>
    <w:rsid w:val="00BE4DFC"/>
    <w:rsid w:val="00BE527E"/>
    <w:rsid w:val="00BE55E9"/>
    <w:rsid w:val="00BE5EAC"/>
    <w:rsid w:val="00BE66B6"/>
    <w:rsid w:val="00BE6A95"/>
    <w:rsid w:val="00BE6A9C"/>
    <w:rsid w:val="00BE6DD8"/>
    <w:rsid w:val="00BE6E53"/>
    <w:rsid w:val="00BE6FBF"/>
    <w:rsid w:val="00BE7027"/>
    <w:rsid w:val="00BE71F2"/>
    <w:rsid w:val="00BE7AC3"/>
    <w:rsid w:val="00BE7D0C"/>
    <w:rsid w:val="00BE7DC5"/>
    <w:rsid w:val="00BF02B5"/>
    <w:rsid w:val="00BF059E"/>
    <w:rsid w:val="00BF0A9E"/>
    <w:rsid w:val="00BF0DDA"/>
    <w:rsid w:val="00BF0EA3"/>
    <w:rsid w:val="00BF0EAF"/>
    <w:rsid w:val="00BF139B"/>
    <w:rsid w:val="00BF14AA"/>
    <w:rsid w:val="00BF1B7B"/>
    <w:rsid w:val="00BF2050"/>
    <w:rsid w:val="00BF229A"/>
    <w:rsid w:val="00BF22F9"/>
    <w:rsid w:val="00BF234D"/>
    <w:rsid w:val="00BF26A1"/>
    <w:rsid w:val="00BF2B66"/>
    <w:rsid w:val="00BF2CFA"/>
    <w:rsid w:val="00BF30FF"/>
    <w:rsid w:val="00BF33BD"/>
    <w:rsid w:val="00BF340D"/>
    <w:rsid w:val="00BF37C6"/>
    <w:rsid w:val="00BF3EFD"/>
    <w:rsid w:val="00BF4206"/>
    <w:rsid w:val="00BF449D"/>
    <w:rsid w:val="00BF47E5"/>
    <w:rsid w:val="00BF534D"/>
    <w:rsid w:val="00BF5398"/>
    <w:rsid w:val="00BF5C2B"/>
    <w:rsid w:val="00BF5D82"/>
    <w:rsid w:val="00BF6278"/>
    <w:rsid w:val="00BF6332"/>
    <w:rsid w:val="00BF66F2"/>
    <w:rsid w:val="00BF70DA"/>
    <w:rsid w:val="00BF70E7"/>
    <w:rsid w:val="00BF731F"/>
    <w:rsid w:val="00BF73B5"/>
    <w:rsid w:val="00BF753A"/>
    <w:rsid w:val="00BF7648"/>
    <w:rsid w:val="00BF77CC"/>
    <w:rsid w:val="00BF7C86"/>
    <w:rsid w:val="00BF7CDA"/>
    <w:rsid w:val="00C00653"/>
    <w:rsid w:val="00C00D34"/>
    <w:rsid w:val="00C00E30"/>
    <w:rsid w:val="00C00E91"/>
    <w:rsid w:val="00C00FC9"/>
    <w:rsid w:val="00C01613"/>
    <w:rsid w:val="00C01FB7"/>
    <w:rsid w:val="00C022B7"/>
    <w:rsid w:val="00C029D5"/>
    <w:rsid w:val="00C02E02"/>
    <w:rsid w:val="00C0301F"/>
    <w:rsid w:val="00C0328D"/>
    <w:rsid w:val="00C045FE"/>
    <w:rsid w:val="00C04828"/>
    <w:rsid w:val="00C04FE5"/>
    <w:rsid w:val="00C051A0"/>
    <w:rsid w:val="00C0543E"/>
    <w:rsid w:val="00C05A68"/>
    <w:rsid w:val="00C05D5D"/>
    <w:rsid w:val="00C05F66"/>
    <w:rsid w:val="00C06198"/>
    <w:rsid w:val="00C064FF"/>
    <w:rsid w:val="00C06785"/>
    <w:rsid w:val="00C06791"/>
    <w:rsid w:val="00C06BDF"/>
    <w:rsid w:val="00C07188"/>
    <w:rsid w:val="00C072A4"/>
    <w:rsid w:val="00C1030F"/>
    <w:rsid w:val="00C10924"/>
    <w:rsid w:val="00C1098A"/>
    <w:rsid w:val="00C10AA4"/>
    <w:rsid w:val="00C10ECE"/>
    <w:rsid w:val="00C11168"/>
    <w:rsid w:val="00C112E8"/>
    <w:rsid w:val="00C12351"/>
    <w:rsid w:val="00C12CED"/>
    <w:rsid w:val="00C12E09"/>
    <w:rsid w:val="00C132FA"/>
    <w:rsid w:val="00C1398F"/>
    <w:rsid w:val="00C13AF1"/>
    <w:rsid w:val="00C13B57"/>
    <w:rsid w:val="00C13ECA"/>
    <w:rsid w:val="00C14008"/>
    <w:rsid w:val="00C1494E"/>
    <w:rsid w:val="00C151BF"/>
    <w:rsid w:val="00C155F7"/>
    <w:rsid w:val="00C159CF"/>
    <w:rsid w:val="00C15CAD"/>
    <w:rsid w:val="00C15F2B"/>
    <w:rsid w:val="00C1613B"/>
    <w:rsid w:val="00C16FC7"/>
    <w:rsid w:val="00C17272"/>
    <w:rsid w:val="00C1782D"/>
    <w:rsid w:val="00C17A54"/>
    <w:rsid w:val="00C17E52"/>
    <w:rsid w:val="00C200A7"/>
    <w:rsid w:val="00C20556"/>
    <w:rsid w:val="00C20663"/>
    <w:rsid w:val="00C20E99"/>
    <w:rsid w:val="00C20FAC"/>
    <w:rsid w:val="00C21076"/>
    <w:rsid w:val="00C2111A"/>
    <w:rsid w:val="00C21735"/>
    <w:rsid w:val="00C21B3F"/>
    <w:rsid w:val="00C21CCC"/>
    <w:rsid w:val="00C21CF4"/>
    <w:rsid w:val="00C21FAF"/>
    <w:rsid w:val="00C21FCF"/>
    <w:rsid w:val="00C21FE5"/>
    <w:rsid w:val="00C2219B"/>
    <w:rsid w:val="00C223B8"/>
    <w:rsid w:val="00C2242C"/>
    <w:rsid w:val="00C22D4F"/>
    <w:rsid w:val="00C22ECC"/>
    <w:rsid w:val="00C23121"/>
    <w:rsid w:val="00C23B36"/>
    <w:rsid w:val="00C23C77"/>
    <w:rsid w:val="00C23D1B"/>
    <w:rsid w:val="00C24046"/>
    <w:rsid w:val="00C24C82"/>
    <w:rsid w:val="00C24D01"/>
    <w:rsid w:val="00C25092"/>
    <w:rsid w:val="00C250DB"/>
    <w:rsid w:val="00C2533D"/>
    <w:rsid w:val="00C2546D"/>
    <w:rsid w:val="00C254BC"/>
    <w:rsid w:val="00C2554D"/>
    <w:rsid w:val="00C25992"/>
    <w:rsid w:val="00C25E67"/>
    <w:rsid w:val="00C25EA1"/>
    <w:rsid w:val="00C25F3A"/>
    <w:rsid w:val="00C261C4"/>
    <w:rsid w:val="00C26768"/>
    <w:rsid w:val="00C2682F"/>
    <w:rsid w:val="00C26A8B"/>
    <w:rsid w:val="00C270BB"/>
    <w:rsid w:val="00C27325"/>
    <w:rsid w:val="00C27783"/>
    <w:rsid w:val="00C278EB"/>
    <w:rsid w:val="00C27C14"/>
    <w:rsid w:val="00C30014"/>
    <w:rsid w:val="00C3037C"/>
    <w:rsid w:val="00C303CA"/>
    <w:rsid w:val="00C30AD0"/>
    <w:rsid w:val="00C30E5B"/>
    <w:rsid w:val="00C30F25"/>
    <w:rsid w:val="00C31279"/>
    <w:rsid w:val="00C3146D"/>
    <w:rsid w:val="00C31AB1"/>
    <w:rsid w:val="00C32324"/>
    <w:rsid w:val="00C323AC"/>
    <w:rsid w:val="00C32B52"/>
    <w:rsid w:val="00C32B87"/>
    <w:rsid w:val="00C3346C"/>
    <w:rsid w:val="00C335B6"/>
    <w:rsid w:val="00C3369B"/>
    <w:rsid w:val="00C33882"/>
    <w:rsid w:val="00C33B3B"/>
    <w:rsid w:val="00C33EC4"/>
    <w:rsid w:val="00C33F94"/>
    <w:rsid w:val="00C34241"/>
    <w:rsid w:val="00C34411"/>
    <w:rsid w:val="00C345C6"/>
    <w:rsid w:val="00C34A11"/>
    <w:rsid w:val="00C3509B"/>
    <w:rsid w:val="00C35512"/>
    <w:rsid w:val="00C359A0"/>
    <w:rsid w:val="00C35C1C"/>
    <w:rsid w:val="00C35F7F"/>
    <w:rsid w:val="00C36048"/>
    <w:rsid w:val="00C3615C"/>
    <w:rsid w:val="00C36192"/>
    <w:rsid w:val="00C364C0"/>
    <w:rsid w:val="00C36CCC"/>
    <w:rsid w:val="00C36D19"/>
    <w:rsid w:val="00C36DF2"/>
    <w:rsid w:val="00C36FF7"/>
    <w:rsid w:val="00C37FA6"/>
    <w:rsid w:val="00C40074"/>
    <w:rsid w:val="00C40112"/>
    <w:rsid w:val="00C4021D"/>
    <w:rsid w:val="00C402AD"/>
    <w:rsid w:val="00C4075B"/>
    <w:rsid w:val="00C40A45"/>
    <w:rsid w:val="00C4124B"/>
    <w:rsid w:val="00C41264"/>
    <w:rsid w:val="00C415FA"/>
    <w:rsid w:val="00C41953"/>
    <w:rsid w:val="00C41AE3"/>
    <w:rsid w:val="00C41F6E"/>
    <w:rsid w:val="00C42118"/>
    <w:rsid w:val="00C42306"/>
    <w:rsid w:val="00C4284A"/>
    <w:rsid w:val="00C429F5"/>
    <w:rsid w:val="00C42BA7"/>
    <w:rsid w:val="00C446CA"/>
    <w:rsid w:val="00C45117"/>
    <w:rsid w:val="00C454B6"/>
    <w:rsid w:val="00C45798"/>
    <w:rsid w:val="00C458B7"/>
    <w:rsid w:val="00C459BF"/>
    <w:rsid w:val="00C45A50"/>
    <w:rsid w:val="00C46370"/>
    <w:rsid w:val="00C46525"/>
    <w:rsid w:val="00C46DFA"/>
    <w:rsid w:val="00C476C2"/>
    <w:rsid w:val="00C476D2"/>
    <w:rsid w:val="00C500FF"/>
    <w:rsid w:val="00C5010D"/>
    <w:rsid w:val="00C50627"/>
    <w:rsid w:val="00C50D3D"/>
    <w:rsid w:val="00C51095"/>
    <w:rsid w:val="00C51536"/>
    <w:rsid w:val="00C51D14"/>
    <w:rsid w:val="00C52C5F"/>
    <w:rsid w:val="00C52D8E"/>
    <w:rsid w:val="00C52FAE"/>
    <w:rsid w:val="00C5345E"/>
    <w:rsid w:val="00C53740"/>
    <w:rsid w:val="00C53979"/>
    <w:rsid w:val="00C53D68"/>
    <w:rsid w:val="00C54739"/>
    <w:rsid w:val="00C54A3F"/>
    <w:rsid w:val="00C54C19"/>
    <w:rsid w:val="00C55A88"/>
    <w:rsid w:val="00C55D41"/>
    <w:rsid w:val="00C55F23"/>
    <w:rsid w:val="00C56184"/>
    <w:rsid w:val="00C56C1A"/>
    <w:rsid w:val="00C56D27"/>
    <w:rsid w:val="00C56E70"/>
    <w:rsid w:val="00C56E86"/>
    <w:rsid w:val="00C570AB"/>
    <w:rsid w:val="00C577FE"/>
    <w:rsid w:val="00C579E8"/>
    <w:rsid w:val="00C57BD5"/>
    <w:rsid w:val="00C60804"/>
    <w:rsid w:val="00C615FB"/>
    <w:rsid w:val="00C61B2A"/>
    <w:rsid w:val="00C61F51"/>
    <w:rsid w:val="00C61FBF"/>
    <w:rsid w:val="00C6248F"/>
    <w:rsid w:val="00C62620"/>
    <w:rsid w:val="00C626A4"/>
    <w:rsid w:val="00C631AB"/>
    <w:rsid w:val="00C63493"/>
    <w:rsid w:val="00C6351E"/>
    <w:rsid w:val="00C635C1"/>
    <w:rsid w:val="00C63E98"/>
    <w:rsid w:val="00C6450D"/>
    <w:rsid w:val="00C64E50"/>
    <w:rsid w:val="00C6511E"/>
    <w:rsid w:val="00C6555F"/>
    <w:rsid w:val="00C65939"/>
    <w:rsid w:val="00C65A0B"/>
    <w:rsid w:val="00C6608E"/>
    <w:rsid w:val="00C66535"/>
    <w:rsid w:val="00C7027E"/>
    <w:rsid w:val="00C7065B"/>
    <w:rsid w:val="00C70696"/>
    <w:rsid w:val="00C70CD0"/>
    <w:rsid w:val="00C7125F"/>
    <w:rsid w:val="00C71BEF"/>
    <w:rsid w:val="00C720F2"/>
    <w:rsid w:val="00C72882"/>
    <w:rsid w:val="00C734DC"/>
    <w:rsid w:val="00C73C36"/>
    <w:rsid w:val="00C74446"/>
    <w:rsid w:val="00C744A3"/>
    <w:rsid w:val="00C746DE"/>
    <w:rsid w:val="00C74D03"/>
    <w:rsid w:val="00C75ADA"/>
    <w:rsid w:val="00C75C36"/>
    <w:rsid w:val="00C7629E"/>
    <w:rsid w:val="00C766AB"/>
    <w:rsid w:val="00C76933"/>
    <w:rsid w:val="00C76A6D"/>
    <w:rsid w:val="00C76AD5"/>
    <w:rsid w:val="00C76ED8"/>
    <w:rsid w:val="00C76F53"/>
    <w:rsid w:val="00C7707B"/>
    <w:rsid w:val="00C7719F"/>
    <w:rsid w:val="00C772D4"/>
    <w:rsid w:val="00C7756C"/>
    <w:rsid w:val="00C77595"/>
    <w:rsid w:val="00C77789"/>
    <w:rsid w:val="00C7778F"/>
    <w:rsid w:val="00C77966"/>
    <w:rsid w:val="00C77C66"/>
    <w:rsid w:val="00C7AA81"/>
    <w:rsid w:val="00C806A3"/>
    <w:rsid w:val="00C80AC8"/>
    <w:rsid w:val="00C80CAE"/>
    <w:rsid w:val="00C80D03"/>
    <w:rsid w:val="00C8158F"/>
    <w:rsid w:val="00C81825"/>
    <w:rsid w:val="00C818D3"/>
    <w:rsid w:val="00C81E86"/>
    <w:rsid w:val="00C81F4E"/>
    <w:rsid w:val="00C82AC2"/>
    <w:rsid w:val="00C83246"/>
    <w:rsid w:val="00C83315"/>
    <w:rsid w:val="00C83482"/>
    <w:rsid w:val="00C83A40"/>
    <w:rsid w:val="00C840A3"/>
    <w:rsid w:val="00C84163"/>
    <w:rsid w:val="00C843E9"/>
    <w:rsid w:val="00C8463B"/>
    <w:rsid w:val="00C846B8"/>
    <w:rsid w:val="00C848B9"/>
    <w:rsid w:val="00C849C0"/>
    <w:rsid w:val="00C84C48"/>
    <w:rsid w:val="00C85151"/>
    <w:rsid w:val="00C854DE"/>
    <w:rsid w:val="00C85552"/>
    <w:rsid w:val="00C85BB4"/>
    <w:rsid w:val="00C85CAF"/>
    <w:rsid w:val="00C861E7"/>
    <w:rsid w:val="00C86636"/>
    <w:rsid w:val="00C866F1"/>
    <w:rsid w:val="00C8698F"/>
    <w:rsid w:val="00C86A9C"/>
    <w:rsid w:val="00C8710A"/>
    <w:rsid w:val="00C872C5"/>
    <w:rsid w:val="00C87451"/>
    <w:rsid w:val="00C874D2"/>
    <w:rsid w:val="00C87CC9"/>
    <w:rsid w:val="00C90303"/>
    <w:rsid w:val="00C907EE"/>
    <w:rsid w:val="00C90A9A"/>
    <w:rsid w:val="00C90C12"/>
    <w:rsid w:val="00C90D07"/>
    <w:rsid w:val="00C90E05"/>
    <w:rsid w:val="00C90E9E"/>
    <w:rsid w:val="00C9124C"/>
    <w:rsid w:val="00C91333"/>
    <w:rsid w:val="00C91377"/>
    <w:rsid w:val="00C913C1"/>
    <w:rsid w:val="00C9148D"/>
    <w:rsid w:val="00C916CB"/>
    <w:rsid w:val="00C9171C"/>
    <w:rsid w:val="00C918BB"/>
    <w:rsid w:val="00C918E7"/>
    <w:rsid w:val="00C91ACA"/>
    <w:rsid w:val="00C91AD9"/>
    <w:rsid w:val="00C91E1C"/>
    <w:rsid w:val="00C9253D"/>
    <w:rsid w:val="00C925B2"/>
    <w:rsid w:val="00C929E6"/>
    <w:rsid w:val="00C92D72"/>
    <w:rsid w:val="00C932E4"/>
    <w:rsid w:val="00C9370E"/>
    <w:rsid w:val="00C9386A"/>
    <w:rsid w:val="00C9448D"/>
    <w:rsid w:val="00C9530B"/>
    <w:rsid w:val="00C957EA"/>
    <w:rsid w:val="00C95987"/>
    <w:rsid w:val="00C95B1F"/>
    <w:rsid w:val="00C95C87"/>
    <w:rsid w:val="00C95CB4"/>
    <w:rsid w:val="00C95E19"/>
    <w:rsid w:val="00C95EBB"/>
    <w:rsid w:val="00C9622F"/>
    <w:rsid w:val="00C971E2"/>
    <w:rsid w:val="00C974C9"/>
    <w:rsid w:val="00C9754F"/>
    <w:rsid w:val="00C976D9"/>
    <w:rsid w:val="00C9779A"/>
    <w:rsid w:val="00C97937"/>
    <w:rsid w:val="00C97C12"/>
    <w:rsid w:val="00C97DFC"/>
    <w:rsid w:val="00CA067C"/>
    <w:rsid w:val="00CA07EB"/>
    <w:rsid w:val="00CA0CE7"/>
    <w:rsid w:val="00CA0E33"/>
    <w:rsid w:val="00CA143B"/>
    <w:rsid w:val="00CA1838"/>
    <w:rsid w:val="00CA2118"/>
    <w:rsid w:val="00CA2318"/>
    <w:rsid w:val="00CA236C"/>
    <w:rsid w:val="00CA2616"/>
    <w:rsid w:val="00CA29E4"/>
    <w:rsid w:val="00CA3079"/>
    <w:rsid w:val="00CA30A4"/>
    <w:rsid w:val="00CA3226"/>
    <w:rsid w:val="00CA3726"/>
    <w:rsid w:val="00CA37E8"/>
    <w:rsid w:val="00CA3A0B"/>
    <w:rsid w:val="00CA3B5E"/>
    <w:rsid w:val="00CA3C25"/>
    <w:rsid w:val="00CA3E5A"/>
    <w:rsid w:val="00CA46D6"/>
    <w:rsid w:val="00CA4954"/>
    <w:rsid w:val="00CA4C08"/>
    <w:rsid w:val="00CA4EE0"/>
    <w:rsid w:val="00CA54D6"/>
    <w:rsid w:val="00CA5DC8"/>
    <w:rsid w:val="00CA5F7B"/>
    <w:rsid w:val="00CA612D"/>
    <w:rsid w:val="00CA63DD"/>
    <w:rsid w:val="00CA662F"/>
    <w:rsid w:val="00CA663A"/>
    <w:rsid w:val="00CA6749"/>
    <w:rsid w:val="00CA6BA2"/>
    <w:rsid w:val="00CA742A"/>
    <w:rsid w:val="00CA7ACA"/>
    <w:rsid w:val="00CB02CB"/>
    <w:rsid w:val="00CB0305"/>
    <w:rsid w:val="00CB0DCB"/>
    <w:rsid w:val="00CB13C5"/>
    <w:rsid w:val="00CB16BE"/>
    <w:rsid w:val="00CB16EC"/>
    <w:rsid w:val="00CB1A5F"/>
    <w:rsid w:val="00CB1B6D"/>
    <w:rsid w:val="00CB1EF5"/>
    <w:rsid w:val="00CB23E9"/>
    <w:rsid w:val="00CB2415"/>
    <w:rsid w:val="00CB26BB"/>
    <w:rsid w:val="00CB26CF"/>
    <w:rsid w:val="00CB2711"/>
    <w:rsid w:val="00CB2780"/>
    <w:rsid w:val="00CB2953"/>
    <w:rsid w:val="00CB2972"/>
    <w:rsid w:val="00CB2996"/>
    <w:rsid w:val="00CB2A33"/>
    <w:rsid w:val="00CB2E02"/>
    <w:rsid w:val="00CB2EB9"/>
    <w:rsid w:val="00CB31FD"/>
    <w:rsid w:val="00CB3619"/>
    <w:rsid w:val="00CB3A83"/>
    <w:rsid w:val="00CB3B08"/>
    <w:rsid w:val="00CB3B9D"/>
    <w:rsid w:val="00CB3E42"/>
    <w:rsid w:val="00CB4564"/>
    <w:rsid w:val="00CB460A"/>
    <w:rsid w:val="00CB4B2C"/>
    <w:rsid w:val="00CB4CDC"/>
    <w:rsid w:val="00CB4FF7"/>
    <w:rsid w:val="00CB5505"/>
    <w:rsid w:val="00CB58B5"/>
    <w:rsid w:val="00CB58D6"/>
    <w:rsid w:val="00CB5B38"/>
    <w:rsid w:val="00CB5DE4"/>
    <w:rsid w:val="00CB68E3"/>
    <w:rsid w:val="00CB6A54"/>
    <w:rsid w:val="00CB6AD8"/>
    <w:rsid w:val="00CB6AEA"/>
    <w:rsid w:val="00CB6E56"/>
    <w:rsid w:val="00CB77DD"/>
    <w:rsid w:val="00CB7A0F"/>
    <w:rsid w:val="00CB7BBC"/>
    <w:rsid w:val="00CC0350"/>
    <w:rsid w:val="00CC0950"/>
    <w:rsid w:val="00CC127B"/>
    <w:rsid w:val="00CC14E0"/>
    <w:rsid w:val="00CC169E"/>
    <w:rsid w:val="00CC1EB8"/>
    <w:rsid w:val="00CC1FE6"/>
    <w:rsid w:val="00CC27AF"/>
    <w:rsid w:val="00CC2955"/>
    <w:rsid w:val="00CC29F9"/>
    <w:rsid w:val="00CC2AA8"/>
    <w:rsid w:val="00CC2C97"/>
    <w:rsid w:val="00CC2E8A"/>
    <w:rsid w:val="00CC3564"/>
    <w:rsid w:val="00CC35D4"/>
    <w:rsid w:val="00CC370A"/>
    <w:rsid w:val="00CC3F37"/>
    <w:rsid w:val="00CC423F"/>
    <w:rsid w:val="00CC4262"/>
    <w:rsid w:val="00CC51B6"/>
    <w:rsid w:val="00CC5BDE"/>
    <w:rsid w:val="00CC61B5"/>
    <w:rsid w:val="00CC6621"/>
    <w:rsid w:val="00CC69E4"/>
    <w:rsid w:val="00CC702A"/>
    <w:rsid w:val="00CC7726"/>
    <w:rsid w:val="00CC772D"/>
    <w:rsid w:val="00CD0E3C"/>
    <w:rsid w:val="00CD16CE"/>
    <w:rsid w:val="00CD1AA1"/>
    <w:rsid w:val="00CD1E7A"/>
    <w:rsid w:val="00CD2705"/>
    <w:rsid w:val="00CD2718"/>
    <w:rsid w:val="00CD2793"/>
    <w:rsid w:val="00CD2862"/>
    <w:rsid w:val="00CD2A8B"/>
    <w:rsid w:val="00CD2CAD"/>
    <w:rsid w:val="00CD3193"/>
    <w:rsid w:val="00CD359E"/>
    <w:rsid w:val="00CD3DBA"/>
    <w:rsid w:val="00CD4055"/>
    <w:rsid w:val="00CD42F1"/>
    <w:rsid w:val="00CD44B8"/>
    <w:rsid w:val="00CD4912"/>
    <w:rsid w:val="00CD49A5"/>
    <w:rsid w:val="00CD4A87"/>
    <w:rsid w:val="00CD4E1C"/>
    <w:rsid w:val="00CD51B5"/>
    <w:rsid w:val="00CD52FE"/>
    <w:rsid w:val="00CD569C"/>
    <w:rsid w:val="00CD63B5"/>
    <w:rsid w:val="00CD649E"/>
    <w:rsid w:val="00CD698D"/>
    <w:rsid w:val="00CD6995"/>
    <w:rsid w:val="00CD6A1F"/>
    <w:rsid w:val="00CD747C"/>
    <w:rsid w:val="00CD7532"/>
    <w:rsid w:val="00CD7702"/>
    <w:rsid w:val="00CD7B17"/>
    <w:rsid w:val="00CE02F3"/>
    <w:rsid w:val="00CE0306"/>
    <w:rsid w:val="00CE05FC"/>
    <w:rsid w:val="00CE0AD4"/>
    <w:rsid w:val="00CE0CB7"/>
    <w:rsid w:val="00CE1058"/>
    <w:rsid w:val="00CE1C46"/>
    <w:rsid w:val="00CE1F66"/>
    <w:rsid w:val="00CE2075"/>
    <w:rsid w:val="00CE22BB"/>
    <w:rsid w:val="00CE26AE"/>
    <w:rsid w:val="00CE27E2"/>
    <w:rsid w:val="00CE2A01"/>
    <w:rsid w:val="00CE2F42"/>
    <w:rsid w:val="00CE3811"/>
    <w:rsid w:val="00CE3954"/>
    <w:rsid w:val="00CE3B91"/>
    <w:rsid w:val="00CE3C5E"/>
    <w:rsid w:val="00CE4543"/>
    <w:rsid w:val="00CE48E2"/>
    <w:rsid w:val="00CE4A47"/>
    <w:rsid w:val="00CE4D48"/>
    <w:rsid w:val="00CE4E08"/>
    <w:rsid w:val="00CE4E51"/>
    <w:rsid w:val="00CE5139"/>
    <w:rsid w:val="00CE57A3"/>
    <w:rsid w:val="00CE5D5B"/>
    <w:rsid w:val="00CE5F9D"/>
    <w:rsid w:val="00CE60C7"/>
    <w:rsid w:val="00CE689C"/>
    <w:rsid w:val="00CE694E"/>
    <w:rsid w:val="00CE7356"/>
    <w:rsid w:val="00CE74D7"/>
    <w:rsid w:val="00CF0EC8"/>
    <w:rsid w:val="00CF0FD5"/>
    <w:rsid w:val="00CF1128"/>
    <w:rsid w:val="00CF11F9"/>
    <w:rsid w:val="00CF1332"/>
    <w:rsid w:val="00CF1385"/>
    <w:rsid w:val="00CF1660"/>
    <w:rsid w:val="00CF1885"/>
    <w:rsid w:val="00CF1B99"/>
    <w:rsid w:val="00CF1BD0"/>
    <w:rsid w:val="00CF1DDA"/>
    <w:rsid w:val="00CF1FA2"/>
    <w:rsid w:val="00CF22BF"/>
    <w:rsid w:val="00CF2494"/>
    <w:rsid w:val="00CF2C49"/>
    <w:rsid w:val="00CF32EC"/>
    <w:rsid w:val="00CF3575"/>
    <w:rsid w:val="00CF3806"/>
    <w:rsid w:val="00CF487F"/>
    <w:rsid w:val="00CF48AD"/>
    <w:rsid w:val="00CF4BA7"/>
    <w:rsid w:val="00CF4CFF"/>
    <w:rsid w:val="00CF4F02"/>
    <w:rsid w:val="00CF57BA"/>
    <w:rsid w:val="00CF57ED"/>
    <w:rsid w:val="00CF58F9"/>
    <w:rsid w:val="00CF5942"/>
    <w:rsid w:val="00CF5950"/>
    <w:rsid w:val="00CF5D84"/>
    <w:rsid w:val="00CF606A"/>
    <w:rsid w:val="00CF62AE"/>
    <w:rsid w:val="00CF67EC"/>
    <w:rsid w:val="00CF6A13"/>
    <w:rsid w:val="00CF6E2B"/>
    <w:rsid w:val="00CF6EC6"/>
    <w:rsid w:val="00CF75E0"/>
    <w:rsid w:val="00CF76AA"/>
    <w:rsid w:val="00CF785F"/>
    <w:rsid w:val="00CF7ED5"/>
    <w:rsid w:val="00D002F3"/>
    <w:rsid w:val="00D006D6"/>
    <w:rsid w:val="00D00743"/>
    <w:rsid w:val="00D00B76"/>
    <w:rsid w:val="00D01350"/>
    <w:rsid w:val="00D01784"/>
    <w:rsid w:val="00D024CF"/>
    <w:rsid w:val="00D02721"/>
    <w:rsid w:val="00D02BA6"/>
    <w:rsid w:val="00D032C7"/>
    <w:rsid w:val="00D033BA"/>
    <w:rsid w:val="00D035A5"/>
    <w:rsid w:val="00D03C15"/>
    <w:rsid w:val="00D04B33"/>
    <w:rsid w:val="00D04F5F"/>
    <w:rsid w:val="00D053A6"/>
    <w:rsid w:val="00D0541A"/>
    <w:rsid w:val="00D0545D"/>
    <w:rsid w:val="00D05554"/>
    <w:rsid w:val="00D05739"/>
    <w:rsid w:val="00D057BA"/>
    <w:rsid w:val="00D05AD0"/>
    <w:rsid w:val="00D05E78"/>
    <w:rsid w:val="00D05FE1"/>
    <w:rsid w:val="00D063FB"/>
    <w:rsid w:val="00D0677F"/>
    <w:rsid w:val="00D068BA"/>
    <w:rsid w:val="00D06AD9"/>
    <w:rsid w:val="00D07206"/>
    <w:rsid w:val="00D079F9"/>
    <w:rsid w:val="00D07C04"/>
    <w:rsid w:val="00D10093"/>
    <w:rsid w:val="00D1043D"/>
    <w:rsid w:val="00D10E63"/>
    <w:rsid w:val="00D11013"/>
    <w:rsid w:val="00D112A3"/>
    <w:rsid w:val="00D11AC3"/>
    <w:rsid w:val="00D126E9"/>
    <w:rsid w:val="00D1296A"/>
    <w:rsid w:val="00D12AB1"/>
    <w:rsid w:val="00D12E1F"/>
    <w:rsid w:val="00D1310A"/>
    <w:rsid w:val="00D13329"/>
    <w:rsid w:val="00D133AC"/>
    <w:rsid w:val="00D1351D"/>
    <w:rsid w:val="00D13DF6"/>
    <w:rsid w:val="00D13FD4"/>
    <w:rsid w:val="00D14C6D"/>
    <w:rsid w:val="00D150E3"/>
    <w:rsid w:val="00D15FDA"/>
    <w:rsid w:val="00D20370"/>
    <w:rsid w:val="00D20682"/>
    <w:rsid w:val="00D206F3"/>
    <w:rsid w:val="00D2074D"/>
    <w:rsid w:val="00D20B17"/>
    <w:rsid w:val="00D20B2F"/>
    <w:rsid w:val="00D21061"/>
    <w:rsid w:val="00D2182B"/>
    <w:rsid w:val="00D21B48"/>
    <w:rsid w:val="00D21CCA"/>
    <w:rsid w:val="00D21E65"/>
    <w:rsid w:val="00D21F03"/>
    <w:rsid w:val="00D2221C"/>
    <w:rsid w:val="00D22648"/>
    <w:rsid w:val="00D22995"/>
    <w:rsid w:val="00D22B0F"/>
    <w:rsid w:val="00D231D3"/>
    <w:rsid w:val="00D233E1"/>
    <w:rsid w:val="00D23780"/>
    <w:rsid w:val="00D23A7D"/>
    <w:rsid w:val="00D23D32"/>
    <w:rsid w:val="00D2404D"/>
    <w:rsid w:val="00D248FD"/>
    <w:rsid w:val="00D252FE"/>
    <w:rsid w:val="00D2572C"/>
    <w:rsid w:val="00D25853"/>
    <w:rsid w:val="00D258EB"/>
    <w:rsid w:val="00D25DE8"/>
    <w:rsid w:val="00D25ECF"/>
    <w:rsid w:val="00D26BDF"/>
    <w:rsid w:val="00D271C0"/>
    <w:rsid w:val="00D27305"/>
    <w:rsid w:val="00D27313"/>
    <w:rsid w:val="00D27523"/>
    <w:rsid w:val="00D27782"/>
    <w:rsid w:val="00D2788C"/>
    <w:rsid w:val="00D27ABF"/>
    <w:rsid w:val="00D27DF6"/>
    <w:rsid w:val="00D3013B"/>
    <w:rsid w:val="00D3054B"/>
    <w:rsid w:val="00D306AE"/>
    <w:rsid w:val="00D30B40"/>
    <w:rsid w:val="00D30C70"/>
    <w:rsid w:val="00D31676"/>
    <w:rsid w:val="00D31C22"/>
    <w:rsid w:val="00D31CD6"/>
    <w:rsid w:val="00D32082"/>
    <w:rsid w:val="00D32155"/>
    <w:rsid w:val="00D32410"/>
    <w:rsid w:val="00D324D6"/>
    <w:rsid w:val="00D325FC"/>
    <w:rsid w:val="00D32EF3"/>
    <w:rsid w:val="00D3307B"/>
    <w:rsid w:val="00D33698"/>
    <w:rsid w:val="00D33942"/>
    <w:rsid w:val="00D33E9D"/>
    <w:rsid w:val="00D34132"/>
    <w:rsid w:val="00D349BE"/>
    <w:rsid w:val="00D34ABB"/>
    <w:rsid w:val="00D34ABE"/>
    <w:rsid w:val="00D35783"/>
    <w:rsid w:val="00D360E2"/>
    <w:rsid w:val="00D36686"/>
    <w:rsid w:val="00D366A0"/>
    <w:rsid w:val="00D36790"/>
    <w:rsid w:val="00D36844"/>
    <w:rsid w:val="00D36A99"/>
    <w:rsid w:val="00D37436"/>
    <w:rsid w:val="00D37AF6"/>
    <w:rsid w:val="00D37F58"/>
    <w:rsid w:val="00D404FE"/>
    <w:rsid w:val="00D40E2C"/>
    <w:rsid w:val="00D413D0"/>
    <w:rsid w:val="00D4161D"/>
    <w:rsid w:val="00D41847"/>
    <w:rsid w:val="00D4196C"/>
    <w:rsid w:val="00D41DC4"/>
    <w:rsid w:val="00D425EF"/>
    <w:rsid w:val="00D4283E"/>
    <w:rsid w:val="00D42AFD"/>
    <w:rsid w:val="00D42B0F"/>
    <w:rsid w:val="00D42F3C"/>
    <w:rsid w:val="00D43138"/>
    <w:rsid w:val="00D4349F"/>
    <w:rsid w:val="00D4359C"/>
    <w:rsid w:val="00D4377B"/>
    <w:rsid w:val="00D43825"/>
    <w:rsid w:val="00D43D40"/>
    <w:rsid w:val="00D43DFD"/>
    <w:rsid w:val="00D43F80"/>
    <w:rsid w:val="00D43FB8"/>
    <w:rsid w:val="00D440CF"/>
    <w:rsid w:val="00D441F6"/>
    <w:rsid w:val="00D44728"/>
    <w:rsid w:val="00D44862"/>
    <w:rsid w:val="00D45D01"/>
    <w:rsid w:val="00D46163"/>
    <w:rsid w:val="00D462B0"/>
    <w:rsid w:val="00D46310"/>
    <w:rsid w:val="00D46D74"/>
    <w:rsid w:val="00D46FD4"/>
    <w:rsid w:val="00D47116"/>
    <w:rsid w:val="00D4733D"/>
    <w:rsid w:val="00D47809"/>
    <w:rsid w:val="00D5020B"/>
    <w:rsid w:val="00D5063A"/>
    <w:rsid w:val="00D50B8D"/>
    <w:rsid w:val="00D51258"/>
    <w:rsid w:val="00D51329"/>
    <w:rsid w:val="00D513F1"/>
    <w:rsid w:val="00D51797"/>
    <w:rsid w:val="00D52209"/>
    <w:rsid w:val="00D52363"/>
    <w:rsid w:val="00D52593"/>
    <w:rsid w:val="00D526D7"/>
    <w:rsid w:val="00D52865"/>
    <w:rsid w:val="00D52955"/>
    <w:rsid w:val="00D52AB5"/>
    <w:rsid w:val="00D52D4B"/>
    <w:rsid w:val="00D53454"/>
    <w:rsid w:val="00D53719"/>
    <w:rsid w:val="00D53D74"/>
    <w:rsid w:val="00D53E59"/>
    <w:rsid w:val="00D5474B"/>
    <w:rsid w:val="00D54AC5"/>
    <w:rsid w:val="00D54DE4"/>
    <w:rsid w:val="00D554F5"/>
    <w:rsid w:val="00D558BC"/>
    <w:rsid w:val="00D55BFD"/>
    <w:rsid w:val="00D568F9"/>
    <w:rsid w:val="00D57934"/>
    <w:rsid w:val="00D57D43"/>
    <w:rsid w:val="00D57F39"/>
    <w:rsid w:val="00D60144"/>
    <w:rsid w:val="00D60FFB"/>
    <w:rsid w:val="00D61611"/>
    <w:rsid w:val="00D61903"/>
    <w:rsid w:val="00D61BCF"/>
    <w:rsid w:val="00D61DFD"/>
    <w:rsid w:val="00D6257A"/>
    <w:rsid w:val="00D62961"/>
    <w:rsid w:val="00D62DBF"/>
    <w:rsid w:val="00D63CE1"/>
    <w:rsid w:val="00D63FB8"/>
    <w:rsid w:val="00D63FCE"/>
    <w:rsid w:val="00D64025"/>
    <w:rsid w:val="00D64147"/>
    <w:rsid w:val="00D64199"/>
    <w:rsid w:val="00D641DA"/>
    <w:rsid w:val="00D641F5"/>
    <w:rsid w:val="00D644B0"/>
    <w:rsid w:val="00D64642"/>
    <w:rsid w:val="00D64935"/>
    <w:rsid w:val="00D650C0"/>
    <w:rsid w:val="00D65C90"/>
    <w:rsid w:val="00D65D02"/>
    <w:rsid w:val="00D65D4F"/>
    <w:rsid w:val="00D66560"/>
    <w:rsid w:val="00D66638"/>
    <w:rsid w:val="00D66DDB"/>
    <w:rsid w:val="00D66DE1"/>
    <w:rsid w:val="00D66FCE"/>
    <w:rsid w:val="00D67B35"/>
    <w:rsid w:val="00D70105"/>
    <w:rsid w:val="00D70769"/>
    <w:rsid w:val="00D70C5F"/>
    <w:rsid w:val="00D70CDE"/>
    <w:rsid w:val="00D70D83"/>
    <w:rsid w:val="00D70DF1"/>
    <w:rsid w:val="00D70FFD"/>
    <w:rsid w:val="00D71482"/>
    <w:rsid w:val="00D714FD"/>
    <w:rsid w:val="00D71612"/>
    <w:rsid w:val="00D71BA4"/>
    <w:rsid w:val="00D71E67"/>
    <w:rsid w:val="00D726F1"/>
    <w:rsid w:val="00D72756"/>
    <w:rsid w:val="00D72893"/>
    <w:rsid w:val="00D72D27"/>
    <w:rsid w:val="00D73270"/>
    <w:rsid w:val="00D73473"/>
    <w:rsid w:val="00D73867"/>
    <w:rsid w:val="00D74133"/>
    <w:rsid w:val="00D741A7"/>
    <w:rsid w:val="00D741FE"/>
    <w:rsid w:val="00D74436"/>
    <w:rsid w:val="00D74A00"/>
    <w:rsid w:val="00D74F34"/>
    <w:rsid w:val="00D74FA3"/>
    <w:rsid w:val="00D7532C"/>
    <w:rsid w:val="00D75558"/>
    <w:rsid w:val="00D75924"/>
    <w:rsid w:val="00D75BF3"/>
    <w:rsid w:val="00D764FE"/>
    <w:rsid w:val="00D7672B"/>
    <w:rsid w:val="00D768C0"/>
    <w:rsid w:val="00D76F58"/>
    <w:rsid w:val="00D77452"/>
    <w:rsid w:val="00D77926"/>
    <w:rsid w:val="00D77D0A"/>
    <w:rsid w:val="00D77D57"/>
    <w:rsid w:val="00D77F42"/>
    <w:rsid w:val="00D77FC4"/>
    <w:rsid w:val="00D801CB"/>
    <w:rsid w:val="00D801E5"/>
    <w:rsid w:val="00D8021D"/>
    <w:rsid w:val="00D8071A"/>
    <w:rsid w:val="00D80883"/>
    <w:rsid w:val="00D80C29"/>
    <w:rsid w:val="00D80F89"/>
    <w:rsid w:val="00D81493"/>
    <w:rsid w:val="00D81E81"/>
    <w:rsid w:val="00D81F24"/>
    <w:rsid w:val="00D8240D"/>
    <w:rsid w:val="00D82AD5"/>
    <w:rsid w:val="00D82ADE"/>
    <w:rsid w:val="00D82AE0"/>
    <w:rsid w:val="00D82C51"/>
    <w:rsid w:val="00D82FD0"/>
    <w:rsid w:val="00D83660"/>
    <w:rsid w:val="00D83BDE"/>
    <w:rsid w:val="00D846AF"/>
    <w:rsid w:val="00D84899"/>
    <w:rsid w:val="00D84986"/>
    <w:rsid w:val="00D84AC1"/>
    <w:rsid w:val="00D8501E"/>
    <w:rsid w:val="00D85CE9"/>
    <w:rsid w:val="00D85D60"/>
    <w:rsid w:val="00D86880"/>
    <w:rsid w:val="00D86A7F"/>
    <w:rsid w:val="00D86BAA"/>
    <w:rsid w:val="00D86E72"/>
    <w:rsid w:val="00D86E98"/>
    <w:rsid w:val="00D8702B"/>
    <w:rsid w:val="00D87535"/>
    <w:rsid w:val="00D87570"/>
    <w:rsid w:val="00D878A3"/>
    <w:rsid w:val="00D8799E"/>
    <w:rsid w:val="00D87A35"/>
    <w:rsid w:val="00D87C01"/>
    <w:rsid w:val="00D87DAA"/>
    <w:rsid w:val="00D87DB4"/>
    <w:rsid w:val="00D87E7C"/>
    <w:rsid w:val="00D9096A"/>
    <w:rsid w:val="00D90D85"/>
    <w:rsid w:val="00D9102C"/>
    <w:rsid w:val="00D9142B"/>
    <w:rsid w:val="00D924FE"/>
    <w:rsid w:val="00D9284C"/>
    <w:rsid w:val="00D92EFB"/>
    <w:rsid w:val="00D93173"/>
    <w:rsid w:val="00D932B2"/>
    <w:rsid w:val="00D933FA"/>
    <w:rsid w:val="00D93CAC"/>
    <w:rsid w:val="00D93D21"/>
    <w:rsid w:val="00D93EE1"/>
    <w:rsid w:val="00D9436F"/>
    <w:rsid w:val="00D949D9"/>
    <w:rsid w:val="00D94A53"/>
    <w:rsid w:val="00D94C92"/>
    <w:rsid w:val="00D951EB"/>
    <w:rsid w:val="00D95377"/>
    <w:rsid w:val="00D9569C"/>
    <w:rsid w:val="00D95AE4"/>
    <w:rsid w:val="00D95D58"/>
    <w:rsid w:val="00D95F07"/>
    <w:rsid w:val="00D96099"/>
    <w:rsid w:val="00D964CB"/>
    <w:rsid w:val="00D96EA3"/>
    <w:rsid w:val="00D96FC7"/>
    <w:rsid w:val="00D96FDE"/>
    <w:rsid w:val="00D97203"/>
    <w:rsid w:val="00D97370"/>
    <w:rsid w:val="00D9761C"/>
    <w:rsid w:val="00D97979"/>
    <w:rsid w:val="00D97B48"/>
    <w:rsid w:val="00D97B77"/>
    <w:rsid w:val="00D97C70"/>
    <w:rsid w:val="00D97D1B"/>
    <w:rsid w:val="00DA03F7"/>
    <w:rsid w:val="00DA0983"/>
    <w:rsid w:val="00DA0E2A"/>
    <w:rsid w:val="00DA1340"/>
    <w:rsid w:val="00DA13B2"/>
    <w:rsid w:val="00DA14A1"/>
    <w:rsid w:val="00DA14B6"/>
    <w:rsid w:val="00DA1704"/>
    <w:rsid w:val="00DA1A8E"/>
    <w:rsid w:val="00DA208F"/>
    <w:rsid w:val="00DA252B"/>
    <w:rsid w:val="00DA3127"/>
    <w:rsid w:val="00DA31A5"/>
    <w:rsid w:val="00DA32D6"/>
    <w:rsid w:val="00DA35C8"/>
    <w:rsid w:val="00DA378A"/>
    <w:rsid w:val="00DA396E"/>
    <w:rsid w:val="00DA3D0F"/>
    <w:rsid w:val="00DA3D81"/>
    <w:rsid w:val="00DA3E7D"/>
    <w:rsid w:val="00DA4253"/>
    <w:rsid w:val="00DA434F"/>
    <w:rsid w:val="00DA4370"/>
    <w:rsid w:val="00DA45E2"/>
    <w:rsid w:val="00DA4A11"/>
    <w:rsid w:val="00DA4AC7"/>
    <w:rsid w:val="00DA55BD"/>
    <w:rsid w:val="00DA59DF"/>
    <w:rsid w:val="00DA5B69"/>
    <w:rsid w:val="00DA63B3"/>
    <w:rsid w:val="00DA64B1"/>
    <w:rsid w:val="00DA671E"/>
    <w:rsid w:val="00DA6B44"/>
    <w:rsid w:val="00DA6B66"/>
    <w:rsid w:val="00DA6D93"/>
    <w:rsid w:val="00DA6E30"/>
    <w:rsid w:val="00DA6F76"/>
    <w:rsid w:val="00DA7375"/>
    <w:rsid w:val="00DA7533"/>
    <w:rsid w:val="00DA7544"/>
    <w:rsid w:val="00DA7796"/>
    <w:rsid w:val="00DA790D"/>
    <w:rsid w:val="00DB03FC"/>
    <w:rsid w:val="00DB0529"/>
    <w:rsid w:val="00DB05FE"/>
    <w:rsid w:val="00DB0992"/>
    <w:rsid w:val="00DB0D16"/>
    <w:rsid w:val="00DB0DFB"/>
    <w:rsid w:val="00DB10C7"/>
    <w:rsid w:val="00DB1207"/>
    <w:rsid w:val="00DB226A"/>
    <w:rsid w:val="00DB2CF0"/>
    <w:rsid w:val="00DB2D81"/>
    <w:rsid w:val="00DB3BAC"/>
    <w:rsid w:val="00DB3EB5"/>
    <w:rsid w:val="00DB3EF2"/>
    <w:rsid w:val="00DB474E"/>
    <w:rsid w:val="00DB4960"/>
    <w:rsid w:val="00DB4B9B"/>
    <w:rsid w:val="00DB4D0A"/>
    <w:rsid w:val="00DB58AE"/>
    <w:rsid w:val="00DB5C09"/>
    <w:rsid w:val="00DB6208"/>
    <w:rsid w:val="00DB6579"/>
    <w:rsid w:val="00DB667D"/>
    <w:rsid w:val="00DB6749"/>
    <w:rsid w:val="00DB6998"/>
    <w:rsid w:val="00DB6BA5"/>
    <w:rsid w:val="00DB6C5A"/>
    <w:rsid w:val="00DB6E98"/>
    <w:rsid w:val="00DB773F"/>
    <w:rsid w:val="00DB799C"/>
    <w:rsid w:val="00DB7FFE"/>
    <w:rsid w:val="00DB9D88"/>
    <w:rsid w:val="00DC024D"/>
    <w:rsid w:val="00DC04A6"/>
    <w:rsid w:val="00DC07A7"/>
    <w:rsid w:val="00DC08E0"/>
    <w:rsid w:val="00DC0ED9"/>
    <w:rsid w:val="00DC1365"/>
    <w:rsid w:val="00DC1BF6"/>
    <w:rsid w:val="00DC1D7E"/>
    <w:rsid w:val="00DC1E2F"/>
    <w:rsid w:val="00DC218D"/>
    <w:rsid w:val="00DC2230"/>
    <w:rsid w:val="00DC2407"/>
    <w:rsid w:val="00DC256F"/>
    <w:rsid w:val="00DC2773"/>
    <w:rsid w:val="00DC28CD"/>
    <w:rsid w:val="00DC2D1E"/>
    <w:rsid w:val="00DC342D"/>
    <w:rsid w:val="00DC39E2"/>
    <w:rsid w:val="00DC3B84"/>
    <w:rsid w:val="00DC3C99"/>
    <w:rsid w:val="00DC3E88"/>
    <w:rsid w:val="00DC3FA6"/>
    <w:rsid w:val="00DC4701"/>
    <w:rsid w:val="00DC5855"/>
    <w:rsid w:val="00DC5858"/>
    <w:rsid w:val="00DC5879"/>
    <w:rsid w:val="00DC5BA2"/>
    <w:rsid w:val="00DC6141"/>
    <w:rsid w:val="00DC62C2"/>
    <w:rsid w:val="00DC6ABB"/>
    <w:rsid w:val="00DC6E4B"/>
    <w:rsid w:val="00DC764C"/>
    <w:rsid w:val="00DC7A38"/>
    <w:rsid w:val="00DC7DCE"/>
    <w:rsid w:val="00DC7F3B"/>
    <w:rsid w:val="00DD016E"/>
    <w:rsid w:val="00DD05AE"/>
    <w:rsid w:val="00DD08F7"/>
    <w:rsid w:val="00DD162B"/>
    <w:rsid w:val="00DD1A11"/>
    <w:rsid w:val="00DD20DF"/>
    <w:rsid w:val="00DD253F"/>
    <w:rsid w:val="00DD264B"/>
    <w:rsid w:val="00DD2795"/>
    <w:rsid w:val="00DD2A13"/>
    <w:rsid w:val="00DD3132"/>
    <w:rsid w:val="00DD32EA"/>
    <w:rsid w:val="00DD34F5"/>
    <w:rsid w:val="00DD3593"/>
    <w:rsid w:val="00DD3806"/>
    <w:rsid w:val="00DD3F7A"/>
    <w:rsid w:val="00DD417E"/>
    <w:rsid w:val="00DD45A4"/>
    <w:rsid w:val="00DD4945"/>
    <w:rsid w:val="00DD4CF3"/>
    <w:rsid w:val="00DD4EBB"/>
    <w:rsid w:val="00DD5077"/>
    <w:rsid w:val="00DD5312"/>
    <w:rsid w:val="00DD5334"/>
    <w:rsid w:val="00DD5870"/>
    <w:rsid w:val="00DD6014"/>
    <w:rsid w:val="00DD65DB"/>
    <w:rsid w:val="00DD66F5"/>
    <w:rsid w:val="00DD6A03"/>
    <w:rsid w:val="00DD6CF3"/>
    <w:rsid w:val="00DD7164"/>
    <w:rsid w:val="00DD73F7"/>
    <w:rsid w:val="00DD7456"/>
    <w:rsid w:val="00DD769C"/>
    <w:rsid w:val="00DD793A"/>
    <w:rsid w:val="00DD7AD7"/>
    <w:rsid w:val="00DD7B7D"/>
    <w:rsid w:val="00DD7F29"/>
    <w:rsid w:val="00DE04A6"/>
    <w:rsid w:val="00DE0592"/>
    <w:rsid w:val="00DE06C5"/>
    <w:rsid w:val="00DE13C4"/>
    <w:rsid w:val="00DE17AE"/>
    <w:rsid w:val="00DE18BD"/>
    <w:rsid w:val="00DE18E3"/>
    <w:rsid w:val="00DE1B90"/>
    <w:rsid w:val="00DE2197"/>
    <w:rsid w:val="00DE2256"/>
    <w:rsid w:val="00DE25B7"/>
    <w:rsid w:val="00DE260B"/>
    <w:rsid w:val="00DE29F4"/>
    <w:rsid w:val="00DE2AC5"/>
    <w:rsid w:val="00DE2C8F"/>
    <w:rsid w:val="00DE2ED2"/>
    <w:rsid w:val="00DE2FD7"/>
    <w:rsid w:val="00DE3B2E"/>
    <w:rsid w:val="00DE3F03"/>
    <w:rsid w:val="00DE3FD6"/>
    <w:rsid w:val="00DE438D"/>
    <w:rsid w:val="00DE46A1"/>
    <w:rsid w:val="00DE474B"/>
    <w:rsid w:val="00DE4762"/>
    <w:rsid w:val="00DE5320"/>
    <w:rsid w:val="00DE57D7"/>
    <w:rsid w:val="00DE6402"/>
    <w:rsid w:val="00DE6637"/>
    <w:rsid w:val="00DE692D"/>
    <w:rsid w:val="00DE693A"/>
    <w:rsid w:val="00DE7304"/>
    <w:rsid w:val="00DE7428"/>
    <w:rsid w:val="00DE772D"/>
    <w:rsid w:val="00DE7C64"/>
    <w:rsid w:val="00DE7DB2"/>
    <w:rsid w:val="00DE7EC0"/>
    <w:rsid w:val="00DF0130"/>
    <w:rsid w:val="00DF0326"/>
    <w:rsid w:val="00DF0495"/>
    <w:rsid w:val="00DF07A9"/>
    <w:rsid w:val="00DF1118"/>
    <w:rsid w:val="00DF13C1"/>
    <w:rsid w:val="00DF1752"/>
    <w:rsid w:val="00DF190D"/>
    <w:rsid w:val="00DF1A00"/>
    <w:rsid w:val="00DF1B19"/>
    <w:rsid w:val="00DF2878"/>
    <w:rsid w:val="00DF2B05"/>
    <w:rsid w:val="00DF2C6A"/>
    <w:rsid w:val="00DF2D9D"/>
    <w:rsid w:val="00DF2EFD"/>
    <w:rsid w:val="00DF312C"/>
    <w:rsid w:val="00DF3308"/>
    <w:rsid w:val="00DF366A"/>
    <w:rsid w:val="00DF432E"/>
    <w:rsid w:val="00DF444D"/>
    <w:rsid w:val="00DF48FA"/>
    <w:rsid w:val="00DF52A9"/>
    <w:rsid w:val="00DF54CF"/>
    <w:rsid w:val="00DF55A0"/>
    <w:rsid w:val="00DF57D3"/>
    <w:rsid w:val="00DF6242"/>
    <w:rsid w:val="00DF6667"/>
    <w:rsid w:val="00DF7056"/>
    <w:rsid w:val="00DF7572"/>
    <w:rsid w:val="00DF7635"/>
    <w:rsid w:val="00DF772F"/>
    <w:rsid w:val="00DF7867"/>
    <w:rsid w:val="00DF7EA7"/>
    <w:rsid w:val="00DF7EC8"/>
    <w:rsid w:val="00E00365"/>
    <w:rsid w:val="00E00736"/>
    <w:rsid w:val="00E00870"/>
    <w:rsid w:val="00E0094F"/>
    <w:rsid w:val="00E00A66"/>
    <w:rsid w:val="00E00B15"/>
    <w:rsid w:val="00E00CD4"/>
    <w:rsid w:val="00E011C2"/>
    <w:rsid w:val="00E0157C"/>
    <w:rsid w:val="00E015BB"/>
    <w:rsid w:val="00E0166B"/>
    <w:rsid w:val="00E01988"/>
    <w:rsid w:val="00E01B6B"/>
    <w:rsid w:val="00E01D03"/>
    <w:rsid w:val="00E01EDD"/>
    <w:rsid w:val="00E02012"/>
    <w:rsid w:val="00E02C24"/>
    <w:rsid w:val="00E02CA9"/>
    <w:rsid w:val="00E03118"/>
    <w:rsid w:val="00E0324C"/>
    <w:rsid w:val="00E03391"/>
    <w:rsid w:val="00E03549"/>
    <w:rsid w:val="00E03967"/>
    <w:rsid w:val="00E03B73"/>
    <w:rsid w:val="00E04172"/>
    <w:rsid w:val="00E042FC"/>
    <w:rsid w:val="00E0437C"/>
    <w:rsid w:val="00E05323"/>
    <w:rsid w:val="00E055ED"/>
    <w:rsid w:val="00E060A4"/>
    <w:rsid w:val="00E06BF9"/>
    <w:rsid w:val="00E06DB0"/>
    <w:rsid w:val="00E06E22"/>
    <w:rsid w:val="00E070DF"/>
    <w:rsid w:val="00E0724E"/>
    <w:rsid w:val="00E0744B"/>
    <w:rsid w:val="00E075E5"/>
    <w:rsid w:val="00E07682"/>
    <w:rsid w:val="00E076E9"/>
    <w:rsid w:val="00E10975"/>
    <w:rsid w:val="00E10D39"/>
    <w:rsid w:val="00E11AA5"/>
    <w:rsid w:val="00E1247F"/>
    <w:rsid w:val="00E1263B"/>
    <w:rsid w:val="00E129B8"/>
    <w:rsid w:val="00E12B42"/>
    <w:rsid w:val="00E13444"/>
    <w:rsid w:val="00E134A1"/>
    <w:rsid w:val="00E1356D"/>
    <w:rsid w:val="00E13949"/>
    <w:rsid w:val="00E13F21"/>
    <w:rsid w:val="00E13F63"/>
    <w:rsid w:val="00E14B37"/>
    <w:rsid w:val="00E14D28"/>
    <w:rsid w:val="00E153EB"/>
    <w:rsid w:val="00E158B2"/>
    <w:rsid w:val="00E15C96"/>
    <w:rsid w:val="00E15CF3"/>
    <w:rsid w:val="00E16653"/>
    <w:rsid w:val="00E1718F"/>
    <w:rsid w:val="00E172A7"/>
    <w:rsid w:val="00E17788"/>
    <w:rsid w:val="00E17F1D"/>
    <w:rsid w:val="00E1DB9C"/>
    <w:rsid w:val="00E201A9"/>
    <w:rsid w:val="00E20254"/>
    <w:rsid w:val="00E20AE2"/>
    <w:rsid w:val="00E20E31"/>
    <w:rsid w:val="00E20F8C"/>
    <w:rsid w:val="00E210D1"/>
    <w:rsid w:val="00E21321"/>
    <w:rsid w:val="00E214A5"/>
    <w:rsid w:val="00E2170C"/>
    <w:rsid w:val="00E21903"/>
    <w:rsid w:val="00E21A4B"/>
    <w:rsid w:val="00E21D98"/>
    <w:rsid w:val="00E2208D"/>
    <w:rsid w:val="00E227E6"/>
    <w:rsid w:val="00E22ABC"/>
    <w:rsid w:val="00E22D75"/>
    <w:rsid w:val="00E23378"/>
    <w:rsid w:val="00E23536"/>
    <w:rsid w:val="00E23E0C"/>
    <w:rsid w:val="00E24249"/>
    <w:rsid w:val="00E2453D"/>
    <w:rsid w:val="00E246DF"/>
    <w:rsid w:val="00E24B33"/>
    <w:rsid w:val="00E24B65"/>
    <w:rsid w:val="00E24D86"/>
    <w:rsid w:val="00E24EAA"/>
    <w:rsid w:val="00E24ED8"/>
    <w:rsid w:val="00E250D5"/>
    <w:rsid w:val="00E254ED"/>
    <w:rsid w:val="00E25883"/>
    <w:rsid w:val="00E25A89"/>
    <w:rsid w:val="00E25B5A"/>
    <w:rsid w:val="00E25BD4"/>
    <w:rsid w:val="00E25C75"/>
    <w:rsid w:val="00E26098"/>
    <w:rsid w:val="00E26CE4"/>
    <w:rsid w:val="00E26F88"/>
    <w:rsid w:val="00E273FC"/>
    <w:rsid w:val="00E274C6"/>
    <w:rsid w:val="00E30984"/>
    <w:rsid w:val="00E31289"/>
    <w:rsid w:val="00E31ED5"/>
    <w:rsid w:val="00E31EF6"/>
    <w:rsid w:val="00E3268B"/>
    <w:rsid w:val="00E3290A"/>
    <w:rsid w:val="00E32922"/>
    <w:rsid w:val="00E329BD"/>
    <w:rsid w:val="00E32B27"/>
    <w:rsid w:val="00E32F92"/>
    <w:rsid w:val="00E33080"/>
    <w:rsid w:val="00E33338"/>
    <w:rsid w:val="00E335D7"/>
    <w:rsid w:val="00E3398C"/>
    <w:rsid w:val="00E33B12"/>
    <w:rsid w:val="00E33FE2"/>
    <w:rsid w:val="00E3403F"/>
    <w:rsid w:val="00E3447A"/>
    <w:rsid w:val="00E348C8"/>
    <w:rsid w:val="00E34A56"/>
    <w:rsid w:val="00E34EC5"/>
    <w:rsid w:val="00E35092"/>
    <w:rsid w:val="00E35A75"/>
    <w:rsid w:val="00E35FC9"/>
    <w:rsid w:val="00E36C3C"/>
    <w:rsid w:val="00E36F03"/>
    <w:rsid w:val="00E37327"/>
    <w:rsid w:val="00E37388"/>
    <w:rsid w:val="00E373EB"/>
    <w:rsid w:val="00E378F1"/>
    <w:rsid w:val="00E37978"/>
    <w:rsid w:val="00E37984"/>
    <w:rsid w:val="00E37A3F"/>
    <w:rsid w:val="00E37EF2"/>
    <w:rsid w:val="00E37F0B"/>
    <w:rsid w:val="00E40705"/>
    <w:rsid w:val="00E40C8D"/>
    <w:rsid w:val="00E41B70"/>
    <w:rsid w:val="00E41C07"/>
    <w:rsid w:val="00E4226D"/>
    <w:rsid w:val="00E429E8"/>
    <w:rsid w:val="00E42A85"/>
    <w:rsid w:val="00E43427"/>
    <w:rsid w:val="00E434A3"/>
    <w:rsid w:val="00E43AF4"/>
    <w:rsid w:val="00E43D85"/>
    <w:rsid w:val="00E4414C"/>
    <w:rsid w:val="00E445CC"/>
    <w:rsid w:val="00E44CDE"/>
    <w:rsid w:val="00E44D05"/>
    <w:rsid w:val="00E45207"/>
    <w:rsid w:val="00E457C3"/>
    <w:rsid w:val="00E45DDA"/>
    <w:rsid w:val="00E46274"/>
    <w:rsid w:val="00E4647A"/>
    <w:rsid w:val="00E46641"/>
    <w:rsid w:val="00E471C5"/>
    <w:rsid w:val="00E47831"/>
    <w:rsid w:val="00E47889"/>
    <w:rsid w:val="00E479DE"/>
    <w:rsid w:val="00E47B4C"/>
    <w:rsid w:val="00E50055"/>
    <w:rsid w:val="00E5011B"/>
    <w:rsid w:val="00E50268"/>
    <w:rsid w:val="00E50396"/>
    <w:rsid w:val="00E5046B"/>
    <w:rsid w:val="00E50698"/>
    <w:rsid w:val="00E50F21"/>
    <w:rsid w:val="00E50F5D"/>
    <w:rsid w:val="00E51470"/>
    <w:rsid w:val="00E51BC9"/>
    <w:rsid w:val="00E51FE9"/>
    <w:rsid w:val="00E521C3"/>
    <w:rsid w:val="00E527E5"/>
    <w:rsid w:val="00E52C11"/>
    <w:rsid w:val="00E52EA8"/>
    <w:rsid w:val="00E53158"/>
    <w:rsid w:val="00E53926"/>
    <w:rsid w:val="00E54439"/>
    <w:rsid w:val="00E544B5"/>
    <w:rsid w:val="00E5493A"/>
    <w:rsid w:val="00E54AC3"/>
    <w:rsid w:val="00E54FDB"/>
    <w:rsid w:val="00E5535B"/>
    <w:rsid w:val="00E555F9"/>
    <w:rsid w:val="00E55655"/>
    <w:rsid w:val="00E55839"/>
    <w:rsid w:val="00E55964"/>
    <w:rsid w:val="00E569F8"/>
    <w:rsid w:val="00E56B7E"/>
    <w:rsid w:val="00E56D1D"/>
    <w:rsid w:val="00E56D8E"/>
    <w:rsid w:val="00E56E97"/>
    <w:rsid w:val="00E56F4A"/>
    <w:rsid w:val="00E56FF1"/>
    <w:rsid w:val="00E5735C"/>
    <w:rsid w:val="00E573D8"/>
    <w:rsid w:val="00E57618"/>
    <w:rsid w:val="00E57F4C"/>
    <w:rsid w:val="00E60081"/>
    <w:rsid w:val="00E61199"/>
    <w:rsid w:val="00E620C7"/>
    <w:rsid w:val="00E62571"/>
    <w:rsid w:val="00E6272D"/>
    <w:rsid w:val="00E627FD"/>
    <w:rsid w:val="00E628BA"/>
    <w:rsid w:val="00E62A55"/>
    <w:rsid w:val="00E62A89"/>
    <w:rsid w:val="00E62D76"/>
    <w:rsid w:val="00E63926"/>
    <w:rsid w:val="00E63A0C"/>
    <w:rsid w:val="00E63A9F"/>
    <w:rsid w:val="00E63B6F"/>
    <w:rsid w:val="00E63FBC"/>
    <w:rsid w:val="00E6400D"/>
    <w:rsid w:val="00E6430A"/>
    <w:rsid w:val="00E64380"/>
    <w:rsid w:val="00E643A2"/>
    <w:rsid w:val="00E644C0"/>
    <w:rsid w:val="00E64951"/>
    <w:rsid w:val="00E650EF"/>
    <w:rsid w:val="00E65BE4"/>
    <w:rsid w:val="00E65CD6"/>
    <w:rsid w:val="00E66081"/>
    <w:rsid w:val="00E66086"/>
    <w:rsid w:val="00E6616C"/>
    <w:rsid w:val="00E667B4"/>
    <w:rsid w:val="00E669B5"/>
    <w:rsid w:val="00E675A6"/>
    <w:rsid w:val="00E67A20"/>
    <w:rsid w:val="00E67A78"/>
    <w:rsid w:val="00E67C32"/>
    <w:rsid w:val="00E67F92"/>
    <w:rsid w:val="00E70175"/>
    <w:rsid w:val="00E70467"/>
    <w:rsid w:val="00E706AA"/>
    <w:rsid w:val="00E708FA"/>
    <w:rsid w:val="00E709FA"/>
    <w:rsid w:val="00E70BF2"/>
    <w:rsid w:val="00E710F2"/>
    <w:rsid w:val="00E71649"/>
    <w:rsid w:val="00E71B3A"/>
    <w:rsid w:val="00E72195"/>
    <w:rsid w:val="00E72590"/>
    <w:rsid w:val="00E725EC"/>
    <w:rsid w:val="00E72E1B"/>
    <w:rsid w:val="00E7324E"/>
    <w:rsid w:val="00E73425"/>
    <w:rsid w:val="00E7367E"/>
    <w:rsid w:val="00E737CB"/>
    <w:rsid w:val="00E73A7F"/>
    <w:rsid w:val="00E74059"/>
    <w:rsid w:val="00E74468"/>
    <w:rsid w:val="00E744B0"/>
    <w:rsid w:val="00E744F8"/>
    <w:rsid w:val="00E74C1B"/>
    <w:rsid w:val="00E757C4"/>
    <w:rsid w:val="00E75817"/>
    <w:rsid w:val="00E758FF"/>
    <w:rsid w:val="00E75E5B"/>
    <w:rsid w:val="00E762E4"/>
    <w:rsid w:val="00E7679F"/>
    <w:rsid w:val="00E76A9D"/>
    <w:rsid w:val="00E76B4F"/>
    <w:rsid w:val="00E76B61"/>
    <w:rsid w:val="00E77117"/>
    <w:rsid w:val="00E7736B"/>
    <w:rsid w:val="00E778E6"/>
    <w:rsid w:val="00E77A59"/>
    <w:rsid w:val="00E8048E"/>
    <w:rsid w:val="00E807C3"/>
    <w:rsid w:val="00E80B0D"/>
    <w:rsid w:val="00E80B49"/>
    <w:rsid w:val="00E80B98"/>
    <w:rsid w:val="00E8194C"/>
    <w:rsid w:val="00E819E1"/>
    <w:rsid w:val="00E81A4D"/>
    <w:rsid w:val="00E81C64"/>
    <w:rsid w:val="00E81F5F"/>
    <w:rsid w:val="00E8217C"/>
    <w:rsid w:val="00E82299"/>
    <w:rsid w:val="00E822DF"/>
    <w:rsid w:val="00E8234F"/>
    <w:rsid w:val="00E832FA"/>
    <w:rsid w:val="00E8332E"/>
    <w:rsid w:val="00E83369"/>
    <w:rsid w:val="00E835A6"/>
    <w:rsid w:val="00E83871"/>
    <w:rsid w:val="00E8394C"/>
    <w:rsid w:val="00E8408C"/>
    <w:rsid w:val="00E84331"/>
    <w:rsid w:val="00E844BD"/>
    <w:rsid w:val="00E845C4"/>
    <w:rsid w:val="00E84815"/>
    <w:rsid w:val="00E84828"/>
    <w:rsid w:val="00E84A92"/>
    <w:rsid w:val="00E8582C"/>
    <w:rsid w:val="00E85AEA"/>
    <w:rsid w:val="00E85B80"/>
    <w:rsid w:val="00E85C16"/>
    <w:rsid w:val="00E85DE7"/>
    <w:rsid w:val="00E86155"/>
    <w:rsid w:val="00E86454"/>
    <w:rsid w:val="00E864C0"/>
    <w:rsid w:val="00E86B31"/>
    <w:rsid w:val="00E86C70"/>
    <w:rsid w:val="00E86C8B"/>
    <w:rsid w:val="00E87009"/>
    <w:rsid w:val="00E871E0"/>
    <w:rsid w:val="00E87C7D"/>
    <w:rsid w:val="00E87D7E"/>
    <w:rsid w:val="00E90707"/>
    <w:rsid w:val="00E90863"/>
    <w:rsid w:val="00E90A04"/>
    <w:rsid w:val="00E90F2C"/>
    <w:rsid w:val="00E91027"/>
    <w:rsid w:val="00E9154D"/>
    <w:rsid w:val="00E9161A"/>
    <w:rsid w:val="00E91B94"/>
    <w:rsid w:val="00E9247C"/>
    <w:rsid w:val="00E924F2"/>
    <w:rsid w:val="00E92605"/>
    <w:rsid w:val="00E92A5E"/>
    <w:rsid w:val="00E92FC6"/>
    <w:rsid w:val="00E93369"/>
    <w:rsid w:val="00E935CC"/>
    <w:rsid w:val="00E93617"/>
    <w:rsid w:val="00E937E6"/>
    <w:rsid w:val="00E93A6A"/>
    <w:rsid w:val="00E94020"/>
    <w:rsid w:val="00E94429"/>
    <w:rsid w:val="00E9457E"/>
    <w:rsid w:val="00E948CB"/>
    <w:rsid w:val="00E94A95"/>
    <w:rsid w:val="00E94CCA"/>
    <w:rsid w:val="00E94CF3"/>
    <w:rsid w:val="00E95563"/>
    <w:rsid w:val="00E95635"/>
    <w:rsid w:val="00E959F3"/>
    <w:rsid w:val="00E95A27"/>
    <w:rsid w:val="00E95E8A"/>
    <w:rsid w:val="00E95F2D"/>
    <w:rsid w:val="00E9609B"/>
    <w:rsid w:val="00E96588"/>
    <w:rsid w:val="00E971A7"/>
    <w:rsid w:val="00E97218"/>
    <w:rsid w:val="00E97698"/>
    <w:rsid w:val="00E977AE"/>
    <w:rsid w:val="00EA03F7"/>
    <w:rsid w:val="00EA0649"/>
    <w:rsid w:val="00EA09C8"/>
    <w:rsid w:val="00EA0C40"/>
    <w:rsid w:val="00EA0DDF"/>
    <w:rsid w:val="00EA1003"/>
    <w:rsid w:val="00EA10E3"/>
    <w:rsid w:val="00EA122F"/>
    <w:rsid w:val="00EA1737"/>
    <w:rsid w:val="00EA1779"/>
    <w:rsid w:val="00EA178F"/>
    <w:rsid w:val="00EA1BD9"/>
    <w:rsid w:val="00EA2152"/>
    <w:rsid w:val="00EA2882"/>
    <w:rsid w:val="00EA2C42"/>
    <w:rsid w:val="00EA3104"/>
    <w:rsid w:val="00EA315B"/>
    <w:rsid w:val="00EA32EA"/>
    <w:rsid w:val="00EA34E8"/>
    <w:rsid w:val="00EA357D"/>
    <w:rsid w:val="00EA379E"/>
    <w:rsid w:val="00EA39CE"/>
    <w:rsid w:val="00EA39D9"/>
    <w:rsid w:val="00EA3A28"/>
    <w:rsid w:val="00EA3DC5"/>
    <w:rsid w:val="00EA3F1F"/>
    <w:rsid w:val="00EA4068"/>
    <w:rsid w:val="00EA4160"/>
    <w:rsid w:val="00EA4167"/>
    <w:rsid w:val="00EA41A2"/>
    <w:rsid w:val="00EA45E9"/>
    <w:rsid w:val="00EA4C67"/>
    <w:rsid w:val="00EA4DE4"/>
    <w:rsid w:val="00EA6601"/>
    <w:rsid w:val="00EA6703"/>
    <w:rsid w:val="00EA6DF5"/>
    <w:rsid w:val="00EA7022"/>
    <w:rsid w:val="00EA70B0"/>
    <w:rsid w:val="00EA7136"/>
    <w:rsid w:val="00EA7214"/>
    <w:rsid w:val="00EA7295"/>
    <w:rsid w:val="00EA74C8"/>
    <w:rsid w:val="00EA79F9"/>
    <w:rsid w:val="00EA7A8C"/>
    <w:rsid w:val="00EA7E72"/>
    <w:rsid w:val="00EB0173"/>
    <w:rsid w:val="00EB01BD"/>
    <w:rsid w:val="00EB04F0"/>
    <w:rsid w:val="00EB052F"/>
    <w:rsid w:val="00EB067B"/>
    <w:rsid w:val="00EB0763"/>
    <w:rsid w:val="00EB0A9E"/>
    <w:rsid w:val="00EB146F"/>
    <w:rsid w:val="00EB14B8"/>
    <w:rsid w:val="00EB1AC5"/>
    <w:rsid w:val="00EB1B3F"/>
    <w:rsid w:val="00EB1DBA"/>
    <w:rsid w:val="00EB2510"/>
    <w:rsid w:val="00EB2B06"/>
    <w:rsid w:val="00EB2B55"/>
    <w:rsid w:val="00EB2B70"/>
    <w:rsid w:val="00EB2BF3"/>
    <w:rsid w:val="00EB318E"/>
    <w:rsid w:val="00EB34E3"/>
    <w:rsid w:val="00EB3557"/>
    <w:rsid w:val="00EB3977"/>
    <w:rsid w:val="00EB3D3F"/>
    <w:rsid w:val="00EB42F5"/>
    <w:rsid w:val="00EB4401"/>
    <w:rsid w:val="00EB461B"/>
    <w:rsid w:val="00EB4854"/>
    <w:rsid w:val="00EB48FE"/>
    <w:rsid w:val="00EB499A"/>
    <w:rsid w:val="00EB4A7A"/>
    <w:rsid w:val="00EB4AED"/>
    <w:rsid w:val="00EB50A7"/>
    <w:rsid w:val="00EB5104"/>
    <w:rsid w:val="00EB5294"/>
    <w:rsid w:val="00EB5392"/>
    <w:rsid w:val="00EB542B"/>
    <w:rsid w:val="00EB54D8"/>
    <w:rsid w:val="00EB564F"/>
    <w:rsid w:val="00EB5949"/>
    <w:rsid w:val="00EB5FA6"/>
    <w:rsid w:val="00EB6681"/>
    <w:rsid w:val="00EB684C"/>
    <w:rsid w:val="00EB6D5E"/>
    <w:rsid w:val="00EB71D3"/>
    <w:rsid w:val="00EB7633"/>
    <w:rsid w:val="00EB7AC5"/>
    <w:rsid w:val="00EB7B56"/>
    <w:rsid w:val="00EB7CE0"/>
    <w:rsid w:val="00EC03E1"/>
    <w:rsid w:val="00EC07CF"/>
    <w:rsid w:val="00EC081D"/>
    <w:rsid w:val="00EC0A4E"/>
    <w:rsid w:val="00EC0C25"/>
    <w:rsid w:val="00EC0D44"/>
    <w:rsid w:val="00EC0E66"/>
    <w:rsid w:val="00EC0E7B"/>
    <w:rsid w:val="00EC153D"/>
    <w:rsid w:val="00EC18DA"/>
    <w:rsid w:val="00EC1A0B"/>
    <w:rsid w:val="00EC1A37"/>
    <w:rsid w:val="00EC1C43"/>
    <w:rsid w:val="00EC293C"/>
    <w:rsid w:val="00EC2D21"/>
    <w:rsid w:val="00EC2DC5"/>
    <w:rsid w:val="00EC33A1"/>
    <w:rsid w:val="00EC33CA"/>
    <w:rsid w:val="00EC348F"/>
    <w:rsid w:val="00EC3771"/>
    <w:rsid w:val="00EC3A08"/>
    <w:rsid w:val="00EC3C4B"/>
    <w:rsid w:val="00EC3C9D"/>
    <w:rsid w:val="00EC3D11"/>
    <w:rsid w:val="00EC3F65"/>
    <w:rsid w:val="00EC3F91"/>
    <w:rsid w:val="00EC413E"/>
    <w:rsid w:val="00EC4498"/>
    <w:rsid w:val="00EC47FC"/>
    <w:rsid w:val="00EC4E76"/>
    <w:rsid w:val="00EC55D4"/>
    <w:rsid w:val="00EC5859"/>
    <w:rsid w:val="00EC588A"/>
    <w:rsid w:val="00EC5B18"/>
    <w:rsid w:val="00EC5E6E"/>
    <w:rsid w:val="00EC64FB"/>
    <w:rsid w:val="00EC6761"/>
    <w:rsid w:val="00EC6809"/>
    <w:rsid w:val="00EC691C"/>
    <w:rsid w:val="00EC6B37"/>
    <w:rsid w:val="00EC6B93"/>
    <w:rsid w:val="00EC6FF8"/>
    <w:rsid w:val="00EC78D7"/>
    <w:rsid w:val="00EC79F7"/>
    <w:rsid w:val="00EC7AA9"/>
    <w:rsid w:val="00ED008F"/>
    <w:rsid w:val="00ED0615"/>
    <w:rsid w:val="00ED06DD"/>
    <w:rsid w:val="00ED0B16"/>
    <w:rsid w:val="00ED0C5A"/>
    <w:rsid w:val="00ED0EC8"/>
    <w:rsid w:val="00ED1196"/>
    <w:rsid w:val="00ED16EC"/>
    <w:rsid w:val="00ED1942"/>
    <w:rsid w:val="00ED1B26"/>
    <w:rsid w:val="00ED2A42"/>
    <w:rsid w:val="00ED2AD3"/>
    <w:rsid w:val="00ED3134"/>
    <w:rsid w:val="00ED342B"/>
    <w:rsid w:val="00ED3474"/>
    <w:rsid w:val="00ED3509"/>
    <w:rsid w:val="00ED36F9"/>
    <w:rsid w:val="00ED37B4"/>
    <w:rsid w:val="00ED3890"/>
    <w:rsid w:val="00ED3CA2"/>
    <w:rsid w:val="00ED3DA6"/>
    <w:rsid w:val="00ED3F60"/>
    <w:rsid w:val="00ED44C3"/>
    <w:rsid w:val="00ED45CC"/>
    <w:rsid w:val="00ED4756"/>
    <w:rsid w:val="00ED47FB"/>
    <w:rsid w:val="00ED4817"/>
    <w:rsid w:val="00ED48D3"/>
    <w:rsid w:val="00ED4AF0"/>
    <w:rsid w:val="00ED4E5D"/>
    <w:rsid w:val="00ED4F60"/>
    <w:rsid w:val="00ED5560"/>
    <w:rsid w:val="00ED5950"/>
    <w:rsid w:val="00ED5C9A"/>
    <w:rsid w:val="00ED5CD2"/>
    <w:rsid w:val="00ED5CF0"/>
    <w:rsid w:val="00ED6904"/>
    <w:rsid w:val="00ED6CF0"/>
    <w:rsid w:val="00ED6E19"/>
    <w:rsid w:val="00ED72AD"/>
    <w:rsid w:val="00EE0148"/>
    <w:rsid w:val="00EE01BA"/>
    <w:rsid w:val="00EE05C5"/>
    <w:rsid w:val="00EE06D6"/>
    <w:rsid w:val="00EE0775"/>
    <w:rsid w:val="00EE0909"/>
    <w:rsid w:val="00EE0E80"/>
    <w:rsid w:val="00EE1145"/>
    <w:rsid w:val="00EE121B"/>
    <w:rsid w:val="00EE1378"/>
    <w:rsid w:val="00EE14B8"/>
    <w:rsid w:val="00EE1500"/>
    <w:rsid w:val="00EE1639"/>
    <w:rsid w:val="00EE16AF"/>
    <w:rsid w:val="00EE1ACE"/>
    <w:rsid w:val="00EE1B78"/>
    <w:rsid w:val="00EE1C11"/>
    <w:rsid w:val="00EE1F29"/>
    <w:rsid w:val="00EE217B"/>
    <w:rsid w:val="00EE2DD9"/>
    <w:rsid w:val="00EE2F27"/>
    <w:rsid w:val="00EE34F8"/>
    <w:rsid w:val="00EE3922"/>
    <w:rsid w:val="00EE3EFC"/>
    <w:rsid w:val="00EE4629"/>
    <w:rsid w:val="00EE4A94"/>
    <w:rsid w:val="00EE4AF0"/>
    <w:rsid w:val="00EE4EFD"/>
    <w:rsid w:val="00EE5726"/>
    <w:rsid w:val="00EE5A37"/>
    <w:rsid w:val="00EE61DC"/>
    <w:rsid w:val="00EE66C7"/>
    <w:rsid w:val="00EE6706"/>
    <w:rsid w:val="00EE683D"/>
    <w:rsid w:val="00EE6A6F"/>
    <w:rsid w:val="00EE7009"/>
    <w:rsid w:val="00EE735F"/>
    <w:rsid w:val="00EE7C20"/>
    <w:rsid w:val="00EE7D2B"/>
    <w:rsid w:val="00EE7D60"/>
    <w:rsid w:val="00EE7E64"/>
    <w:rsid w:val="00EF0010"/>
    <w:rsid w:val="00EF0107"/>
    <w:rsid w:val="00EF06E2"/>
    <w:rsid w:val="00EF0F0E"/>
    <w:rsid w:val="00EF1146"/>
    <w:rsid w:val="00EF1230"/>
    <w:rsid w:val="00EF156E"/>
    <w:rsid w:val="00EF1C43"/>
    <w:rsid w:val="00EF1E37"/>
    <w:rsid w:val="00EF2591"/>
    <w:rsid w:val="00EF2B9C"/>
    <w:rsid w:val="00EF3143"/>
    <w:rsid w:val="00EF3237"/>
    <w:rsid w:val="00EF3F03"/>
    <w:rsid w:val="00EF4481"/>
    <w:rsid w:val="00EF49E4"/>
    <w:rsid w:val="00EF4A52"/>
    <w:rsid w:val="00EF572C"/>
    <w:rsid w:val="00EF5912"/>
    <w:rsid w:val="00EF5BE6"/>
    <w:rsid w:val="00EF662E"/>
    <w:rsid w:val="00EF67C9"/>
    <w:rsid w:val="00EF6890"/>
    <w:rsid w:val="00EF69F6"/>
    <w:rsid w:val="00EF6BF9"/>
    <w:rsid w:val="00EF72B7"/>
    <w:rsid w:val="00EF7B68"/>
    <w:rsid w:val="00EF7D7F"/>
    <w:rsid w:val="00EF7EE2"/>
    <w:rsid w:val="00F0010D"/>
    <w:rsid w:val="00F00194"/>
    <w:rsid w:val="00F004FD"/>
    <w:rsid w:val="00F00604"/>
    <w:rsid w:val="00F008BA"/>
    <w:rsid w:val="00F00B6F"/>
    <w:rsid w:val="00F00D58"/>
    <w:rsid w:val="00F00FF1"/>
    <w:rsid w:val="00F012F8"/>
    <w:rsid w:val="00F015A2"/>
    <w:rsid w:val="00F01718"/>
    <w:rsid w:val="00F01C59"/>
    <w:rsid w:val="00F021B1"/>
    <w:rsid w:val="00F021E7"/>
    <w:rsid w:val="00F02236"/>
    <w:rsid w:val="00F02395"/>
    <w:rsid w:val="00F02422"/>
    <w:rsid w:val="00F0253A"/>
    <w:rsid w:val="00F02921"/>
    <w:rsid w:val="00F02B04"/>
    <w:rsid w:val="00F03AE5"/>
    <w:rsid w:val="00F03EBC"/>
    <w:rsid w:val="00F03F40"/>
    <w:rsid w:val="00F03FD1"/>
    <w:rsid w:val="00F04A86"/>
    <w:rsid w:val="00F04D9D"/>
    <w:rsid w:val="00F04FBA"/>
    <w:rsid w:val="00F057DA"/>
    <w:rsid w:val="00F05A23"/>
    <w:rsid w:val="00F05D9D"/>
    <w:rsid w:val="00F0652F"/>
    <w:rsid w:val="00F06563"/>
    <w:rsid w:val="00F068A2"/>
    <w:rsid w:val="00F069E5"/>
    <w:rsid w:val="00F06E70"/>
    <w:rsid w:val="00F0725F"/>
    <w:rsid w:val="00F07419"/>
    <w:rsid w:val="00F07A91"/>
    <w:rsid w:val="00F1006C"/>
    <w:rsid w:val="00F100D8"/>
    <w:rsid w:val="00F1014B"/>
    <w:rsid w:val="00F102BF"/>
    <w:rsid w:val="00F10888"/>
    <w:rsid w:val="00F10D33"/>
    <w:rsid w:val="00F11144"/>
    <w:rsid w:val="00F112DA"/>
    <w:rsid w:val="00F11718"/>
    <w:rsid w:val="00F11E21"/>
    <w:rsid w:val="00F1245A"/>
    <w:rsid w:val="00F127DF"/>
    <w:rsid w:val="00F134F6"/>
    <w:rsid w:val="00F13A7B"/>
    <w:rsid w:val="00F13D4D"/>
    <w:rsid w:val="00F1410C"/>
    <w:rsid w:val="00F141C9"/>
    <w:rsid w:val="00F1422F"/>
    <w:rsid w:val="00F142DC"/>
    <w:rsid w:val="00F14393"/>
    <w:rsid w:val="00F14894"/>
    <w:rsid w:val="00F148D2"/>
    <w:rsid w:val="00F14969"/>
    <w:rsid w:val="00F14D35"/>
    <w:rsid w:val="00F14FB9"/>
    <w:rsid w:val="00F15456"/>
    <w:rsid w:val="00F156B2"/>
    <w:rsid w:val="00F15967"/>
    <w:rsid w:val="00F15F8D"/>
    <w:rsid w:val="00F16137"/>
    <w:rsid w:val="00F16A31"/>
    <w:rsid w:val="00F1719D"/>
    <w:rsid w:val="00F1734B"/>
    <w:rsid w:val="00F17450"/>
    <w:rsid w:val="00F17496"/>
    <w:rsid w:val="00F17593"/>
    <w:rsid w:val="00F1791F"/>
    <w:rsid w:val="00F17999"/>
    <w:rsid w:val="00F17FEF"/>
    <w:rsid w:val="00F20068"/>
    <w:rsid w:val="00F20EA5"/>
    <w:rsid w:val="00F21058"/>
    <w:rsid w:val="00F2132A"/>
    <w:rsid w:val="00F21A16"/>
    <w:rsid w:val="00F21CCF"/>
    <w:rsid w:val="00F21D54"/>
    <w:rsid w:val="00F21F66"/>
    <w:rsid w:val="00F220A5"/>
    <w:rsid w:val="00F22327"/>
    <w:rsid w:val="00F22BA0"/>
    <w:rsid w:val="00F22EA8"/>
    <w:rsid w:val="00F22F1C"/>
    <w:rsid w:val="00F235E8"/>
    <w:rsid w:val="00F239CA"/>
    <w:rsid w:val="00F23C4E"/>
    <w:rsid w:val="00F240EA"/>
    <w:rsid w:val="00F24161"/>
    <w:rsid w:val="00F24B1D"/>
    <w:rsid w:val="00F24C22"/>
    <w:rsid w:val="00F25121"/>
    <w:rsid w:val="00F252DE"/>
    <w:rsid w:val="00F25327"/>
    <w:rsid w:val="00F254D4"/>
    <w:rsid w:val="00F25664"/>
    <w:rsid w:val="00F256B5"/>
    <w:rsid w:val="00F25A0D"/>
    <w:rsid w:val="00F25BAD"/>
    <w:rsid w:val="00F26270"/>
    <w:rsid w:val="00F26311"/>
    <w:rsid w:val="00F267E2"/>
    <w:rsid w:val="00F26CEF"/>
    <w:rsid w:val="00F27014"/>
    <w:rsid w:val="00F27085"/>
    <w:rsid w:val="00F27B4A"/>
    <w:rsid w:val="00F302A4"/>
    <w:rsid w:val="00F302BD"/>
    <w:rsid w:val="00F306D0"/>
    <w:rsid w:val="00F307D6"/>
    <w:rsid w:val="00F308FF"/>
    <w:rsid w:val="00F3099F"/>
    <w:rsid w:val="00F30F01"/>
    <w:rsid w:val="00F31183"/>
    <w:rsid w:val="00F315FF"/>
    <w:rsid w:val="00F3262B"/>
    <w:rsid w:val="00F327F9"/>
    <w:rsid w:val="00F32D0B"/>
    <w:rsid w:val="00F32DEA"/>
    <w:rsid w:val="00F32E45"/>
    <w:rsid w:val="00F32E9B"/>
    <w:rsid w:val="00F32FBA"/>
    <w:rsid w:val="00F337FB"/>
    <w:rsid w:val="00F33C29"/>
    <w:rsid w:val="00F33C2E"/>
    <w:rsid w:val="00F340A1"/>
    <w:rsid w:val="00F343D8"/>
    <w:rsid w:val="00F345CF"/>
    <w:rsid w:val="00F34CEA"/>
    <w:rsid w:val="00F34F2D"/>
    <w:rsid w:val="00F35147"/>
    <w:rsid w:val="00F3572A"/>
    <w:rsid w:val="00F3573F"/>
    <w:rsid w:val="00F35776"/>
    <w:rsid w:val="00F35C79"/>
    <w:rsid w:val="00F35D96"/>
    <w:rsid w:val="00F35F52"/>
    <w:rsid w:val="00F3651F"/>
    <w:rsid w:val="00F3662D"/>
    <w:rsid w:val="00F36BBC"/>
    <w:rsid w:val="00F36F86"/>
    <w:rsid w:val="00F37160"/>
    <w:rsid w:val="00F37842"/>
    <w:rsid w:val="00F379DC"/>
    <w:rsid w:val="00F4006D"/>
    <w:rsid w:val="00F40582"/>
    <w:rsid w:val="00F4072D"/>
    <w:rsid w:val="00F40B41"/>
    <w:rsid w:val="00F40E6C"/>
    <w:rsid w:val="00F419F6"/>
    <w:rsid w:val="00F41CF5"/>
    <w:rsid w:val="00F41CFB"/>
    <w:rsid w:val="00F41D56"/>
    <w:rsid w:val="00F4241C"/>
    <w:rsid w:val="00F42570"/>
    <w:rsid w:val="00F42847"/>
    <w:rsid w:val="00F428B2"/>
    <w:rsid w:val="00F42D4E"/>
    <w:rsid w:val="00F42DFB"/>
    <w:rsid w:val="00F435CF"/>
    <w:rsid w:val="00F439C0"/>
    <w:rsid w:val="00F43AD1"/>
    <w:rsid w:val="00F44276"/>
    <w:rsid w:val="00F448D6"/>
    <w:rsid w:val="00F4499F"/>
    <w:rsid w:val="00F44D1F"/>
    <w:rsid w:val="00F4530C"/>
    <w:rsid w:val="00F459F1"/>
    <w:rsid w:val="00F45B06"/>
    <w:rsid w:val="00F45EF0"/>
    <w:rsid w:val="00F46513"/>
    <w:rsid w:val="00F46587"/>
    <w:rsid w:val="00F47292"/>
    <w:rsid w:val="00F47426"/>
    <w:rsid w:val="00F474F4"/>
    <w:rsid w:val="00F47662"/>
    <w:rsid w:val="00F47B39"/>
    <w:rsid w:val="00F5091D"/>
    <w:rsid w:val="00F50A41"/>
    <w:rsid w:val="00F50F53"/>
    <w:rsid w:val="00F5198A"/>
    <w:rsid w:val="00F51E3E"/>
    <w:rsid w:val="00F521C5"/>
    <w:rsid w:val="00F527ED"/>
    <w:rsid w:val="00F52C5F"/>
    <w:rsid w:val="00F52FF4"/>
    <w:rsid w:val="00F53274"/>
    <w:rsid w:val="00F53664"/>
    <w:rsid w:val="00F5388E"/>
    <w:rsid w:val="00F53BDC"/>
    <w:rsid w:val="00F53C2B"/>
    <w:rsid w:val="00F53C53"/>
    <w:rsid w:val="00F53C8B"/>
    <w:rsid w:val="00F5408C"/>
    <w:rsid w:val="00F5487E"/>
    <w:rsid w:val="00F54D1E"/>
    <w:rsid w:val="00F54FF8"/>
    <w:rsid w:val="00F554A1"/>
    <w:rsid w:val="00F559CB"/>
    <w:rsid w:val="00F55FBC"/>
    <w:rsid w:val="00F5611B"/>
    <w:rsid w:val="00F5635E"/>
    <w:rsid w:val="00F56515"/>
    <w:rsid w:val="00F56A68"/>
    <w:rsid w:val="00F56AAF"/>
    <w:rsid w:val="00F56B0C"/>
    <w:rsid w:val="00F56CDB"/>
    <w:rsid w:val="00F57394"/>
    <w:rsid w:val="00F573A3"/>
    <w:rsid w:val="00F60A59"/>
    <w:rsid w:val="00F60AAB"/>
    <w:rsid w:val="00F60C1E"/>
    <w:rsid w:val="00F611C2"/>
    <w:rsid w:val="00F617B5"/>
    <w:rsid w:val="00F61915"/>
    <w:rsid w:val="00F62828"/>
    <w:rsid w:val="00F62B3F"/>
    <w:rsid w:val="00F62E39"/>
    <w:rsid w:val="00F62EA9"/>
    <w:rsid w:val="00F63649"/>
    <w:rsid w:val="00F6393A"/>
    <w:rsid w:val="00F63C24"/>
    <w:rsid w:val="00F63FF0"/>
    <w:rsid w:val="00F640C2"/>
    <w:rsid w:val="00F6419F"/>
    <w:rsid w:val="00F64651"/>
    <w:rsid w:val="00F6529B"/>
    <w:rsid w:val="00F65667"/>
    <w:rsid w:val="00F656BD"/>
    <w:rsid w:val="00F65A3D"/>
    <w:rsid w:val="00F65B5D"/>
    <w:rsid w:val="00F662BC"/>
    <w:rsid w:val="00F663B7"/>
    <w:rsid w:val="00F6681B"/>
    <w:rsid w:val="00F66C4C"/>
    <w:rsid w:val="00F67949"/>
    <w:rsid w:val="00F67976"/>
    <w:rsid w:val="00F67D52"/>
    <w:rsid w:val="00F70209"/>
    <w:rsid w:val="00F7059C"/>
    <w:rsid w:val="00F7069F"/>
    <w:rsid w:val="00F70708"/>
    <w:rsid w:val="00F70C83"/>
    <w:rsid w:val="00F70E03"/>
    <w:rsid w:val="00F70E44"/>
    <w:rsid w:val="00F71208"/>
    <w:rsid w:val="00F72201"/>
    <w:rsid w:val="00F72396"/>
    <w:rsid w:val="00F72E34"/>
    <w:rsid w:val="00F730D3"/>
    <w:rsid w:val="00F73531"/>
    <w:rsid w:val="00F739C3"/>
    <w:rsid w:val="00F74B03"/>
    <w:rsid w:val="00F74B59"/>
    <w:rsid w:val="00F7519C"/>
    <w:rsid w:val="00F75489"/>
    <w:rsid w:val="00F75567"/>
    <w:rsid w:val="00F75C7E"/>
    <w:rsid w:val="00F75DB9"/>
    <w:rsid w:val="00F76001"/>
    <w:rsid w:val="00F764DB"/>
    <w:rsid w:val="00F76710"/>
    <w:rsid w:val="00F76AC2"/>
    <w:rsid w:val="00F76D80"/>
    <w:rsid w:val="00F77406"/>
    <w:rsid w:val="00F77D3E"/>
    <w:rsid w:val="00F77F6B"/>
    <w:rsid w:val="00F8043C"/>
    <w:rsid w:val="00F80674"/>
    <w:rsid w:val="00F808C4"/>
    <w:rsid w:val="00F80FA0"/>
    <w:rsid w:val="00F8171D"/>
    <w:rsid w:val="00F81F23"/>
    <w:rsid w:val="00F82B5E"/>
    <w:rsid w:val="00F83F78"/>
    <w:rsid w:val="00F84061"/>
    <w:rsid w:val="00F8480B"/>
    <w:rsid w:val="00F85715"/>
    <w:rsid w:val="00F85979"/>
    <w:rsid w:val="00F85E26"/>
    <w:rsid w:val="00F86252"/>
    <w:rsid w:val="00F86336"/>
    <w:rsid w:val="00F869AB"/>
    <w:rsid w:val="00F8715A"/>
    <w:rsid w:val="00F87861"/>
    <w:rsid w:val="00F87A52"/>
    <w:rsid w:val="00F87B66"/>
    <w:rsid w:val="00F87C44"/>
    <w:rsid w:val="00F900AE"/>
    <w:rsid w:val="00F90114"/>
    <w:rsid w:val="00F906C3"/>
    <w:rsid w:val="00F9086E"/>
    <w:rsid w:val="00F90B78"/>
    <w:rsid w:val="00F90E2B"/>
    <w:rsid w:val="00F90E2F"/>
    <w:rsid w:val="00F90F00"/>
    <w:rsid w:val="00F9179D"/>
    <w:rsid w:val="00F92637"/>
    <w:rsid w:val="00F92B01"/>
    <w:rsid w:val="00F92FE5"/>
    <w:rsid w:val="00F931BA"/>
    <w:rsid w:val="00F932D9"/>
    <w:rsid w:val="00F9334E"/>
    <w:rsid w:val="00F9381C"/>
    <w:rsid w:val="00F938F2"/>
    <w:rsid w:val="00F93904"/>
    <w:rsid w:val="00F93A81"/>
    <w:rsid w:val="00F93BB6"/>
    <w:rsid w:val="00F93E83"/>
    <w:rsid w:val="00F93EA7"/>
    <w:rsid w:val="00F93FEA"/>
    <w:rsid w:val="00F94522"/>
    <w:rsid w:val="00F94866"/>
    <w:rsid w:val="00F948EB"/>
    <w:rsid w:val="00F94CFE"/>
    <w:rsid w:val="00F95581"/>
    <w:rsid w:val="00F95711"/>
    <w:rsid w:val="00F95CF0"/>
    <w:rsid w:val="00F95FF4"/>
    <w:rsid w:val="00F96178"/>
    <w:rsid w:val="00F96364"/>
    <w:rsid w:val="00F96413"/>
    <w:rsid w:val="00F96434"/>
    <w:rsid w:val="00F9659A"/>
    <w:rsid w:val="00F967CD"/>
    <w:rsid w:val="00F96913"/>
    <w:rsid w:val="00F96A51"/>
    <w:rsid w:val="00F96F74"/>
    <w:rsid w:val="00F9710B"/>
    <w:rsid w:val="00F974B1"/>
    <w:rsid w:val="00F975DC"/>
    <w:rsid w:val="00F978E2"/>
    <w:rsid w:val="00FA0024"/>
    <w:rsid w:val="00FA01D0"/>
    <w:rsid w:val="00FA0257"/>
    <w:rsid w:val="00FA04A3"/>
    <w:rsid w:val="00FA0562"/>
    <w:rsid w:val="00FA072F"/>
    <w:rsid w:val="00FA0869"/>
    <w:rsid w:val="00FA0921"/>
    <w:rsid w:val="00FA09B5"/>
    <w:rsid w:val="00FA0B29"/>
    <w:rsid w:val="00FA0BDB"/>
    <w:rsid w:val="00FA0D0D"/>
    <w:rsid w:val="00FA132B"/>
    <w:rsid w:val="00FA1A12"/>
    <w:rsid w:val="00FA1D56"/>
    <w:rsid w:val="00FA214E"/>
    <w:rsid w:val="00FA25F3"/>
    <w:rsid w:val="00FA2CD5"/>
    <w:rsid w:val="00FA3C14"/>
    <w:rsid w:val="00FA3E44"/>
    <w:rsid w:val="00FA43FE"/>
    <w:rsid w:val="00FA44B8"/>
    <w:rsid w:val="00FA4666"/>
    <w:rsid w:val="00FA46A0"/>
    <w:rsid w:val="00FA4A8E"/>
    <w:rsid w:val="00FA4DF1"/>
    <w:rsid w:val="00FA51CC"/>
    <w:rsid w:val="00FA5348"/>
    <w:rsid w:val="00FA58EB"/>
    <w:rsid w:val="00FA595A"/>
    <w:rsid w:val="00FA5995"/>
    <w:rsid w:val="00FA5A71"/>
    <w:rsid w:val="00FA601B"/>
    <w:rsid w:val="00FA628D"/>
    <w:rsid w:val="00FA62A7"/>
    <w:rsid w:val="00FA6D3A"/>
    <w:rsid w:val="00FA7537"/>
    <w:rsid w:val="00FA771B"/>
    <w:rsid w:val="00FA781A"/>
    <w:rsid w:val="00FA7A1E"/>
    <w:rsid w:val="00FB023E"/>
    <w:rsid w:val="00FB029F"/>
    <w:rsid w:val="00FB09D3"/>
    <w:rsid w:val="00FB0AEA"/>
    <w:rsid w:val="00FB0E5E"/>
    <w:rsid w:val="00FB0F8C"/>
    <w:rsid w:val="00FB0FB2"/>
    <w:rsid w:val="00FB14C5"/>
    <w:rsid w:val="00FB171D"/>
    <w:rsid w:val="00FB18D5"/>
    <w:rsid w:val="00FB1D78"/>
    <w:rsid w:val="00FB229E"/>
    <w:rsid w:val="00FB25A5"/>
    <w:rsid w:val="00FB263C"/>
    <w:rsid w:val="00FB2DD7"/>
    <w:rsid w:val="00FB334A"/>
    <w:rsid w:val="00FB3722"/>
    <w:rsid w:val="00FB3876"/>
    <w:rsid w:val="00FB3B13"/>
    <w:rsid w:val="00FB3B6E"/>
    <w:rsid w:val="00FB3B90"/>
    <w:rsid w:val="00FB3FA7"/>
    <w:rsid w:val="00FB411C"/>
    <w:rsid w:val="00FB43DC"/>
    <w:rsid w:val="00FB48AC"/>
    <w:rsid w:val="00FB48C1"/>
    <w:rsid w:val="00FB49B5"/>
    <w:rsid w:val="00FB4D59"/>
    <w:rsid w:val="00FB4DB1"/>
    <w:rsid w:val="00FB4EFB"/>
    <w:rsid w:val="00FB5D97"/>
    <w:rsid w:val="00FB5E44"/>
    <w:rsid w:val="00FB621A"/>
    <w:rsid w:val="00FB65A4"/>
    <w:rsid w:val="00FB6E85"/>
    <w:rsid w:val="00FB7086"/>
    <w:rsid w:val="00FB71A5"/>
    <w:rsid w:val="00FB740C"/>
    <w:rsid w:val="00FB7453"/>
    <w:rsid w:val="00FC05EE"/>
    <w:rsid w:val="00FC0AF1"/>
    <w:rsid w:val="00FC119E"/>
    <w:rsid w:val="00FC1BD0"/>
    <w:rsid w:val="00FC1D5B"/>
    <w:rsid w:val="00FC1EDB"/>
    <w:rsid w:val="00FC28F5"/>
    <w:rsid w:val="00FC2A6D"/>
    <w:rsid w:val="00FC3211"/>
    <w:rsid w:val="00FC34A2"/>
    <w:rsid w:val="00FC39A9"/>
    <w:rsid w:val="00FC39D9"/>
    <w:rsid w:val="00FC46A1"/>
    <w:rsid w:val="00FC4DFA"/>
    <w:rsid w:val="00FC4F0B"/>
    <w:rsid w:val="00FC51F7"/>
    <w:rsid w:val="00FC547D"/>
    <w:rsid w:val="00FC55D7"/>
    <w:rsid w:val="00FC55FC"/>
    <w:rsid w:val="00FC5A6A"/>
    <w:rsid w:val="00FC603A"/>
    <w:rsid w:val="00FC6696"/>
    <w:rsid w:val="00FC670D"/>
    <w:rsid w:val="00FC682E"/>
    <w:rsid w:val="00FC68D7"/>
    <w:rsid w:val="00FC695F"/>
    <w:rsid w:val="00FC6C30"/>
    <w:rsid w:val="00FC6FC0"/>
    <w:rsid w:val="00FC740D"/>
    <w:rsid w:val="00FC74A0"/>
    <w:rsid w:val="00FC772D"/>
    <w:rsid w:val="00FC7966"/>
    <w:rsid w:val="00FD04A3"/>
    <w:rsid w:val="00FD0B8E"/>
    <w:rsid w:val="00FD0F91"/>
    <w:rsid w:val="00FD0FE7"/>
    <w:rsid w:val="00FD1047"/>
    <w:rsid w:val="00FD1070"/>
    <w:rsid w:val="00FD11E1"/>
    <w:rsid w:val="00FD1241"/>
    <w:rsid w:val="00FD15A9"/>
    <w:rsid w:val="00FD18C9"/>
    <w:rsid w:val="00FD19DD"/>
    <w:rsid w:val="00FD1BC6"/>
    <w:rsid w:val="00FD1C3F"/>
    <w:rsid w:val="00FD1FA7"/>
    <w:rsid w:val="00FD21F8"/>
    <w:rsid w:val="00FD2222"/>
    <w:rsid w:val="00FD26A8"/>
    <w:rsid w:val="00FD2A9F"/>
    <w:rsid w:val="00FD2AEF"/>
    <w:rsid w:val="00FD2BE4"/>
    <w:rsid w:val="00FD2C0E"/>
    <w:rsid w:val="00FD33BD"/>
    <w:rsid w:val="00FD39E2"/>
    <w:rsid w:val="00FD39F5"/>
    <w:rsid w:val="00FD3C4A"/>
    <w:rsid w:val="00FD4A66"/>
    <w:rsid w:val="00FD4C77"/>
    <w:rsid w:val="00FD587C"/>
    <w:rsid w:val="00FD5BD5"/>
    <w:rsid w:val="00FD5E9B"/>
    <w:rsid w:val="00FD6025"/>
    <w:rsid w:val="00FD6F14"/>
    <w:rsid w:val="00FD71CC"/>
    <w:rsid w:val="00FD742C"/>
    <w:rsid w:val="00FD74B7"/>
    <w:rsid w:val="00FD78EF"/>
    <w:rsid w:val="00FD7D83"/>
    <w:rsid w:val="00FD7FBA"/>
    <w:rsid w:val="00FE1098"/>
    <w:rsid w:val="00FE1508"/>
    <w:rsid w:val="00FE16D5"/>
    <w:rsid w:val="00FE195A"/>
    <w:rsid w:val="00FE1A80"/>
    <w:rsid w:val="00FE1B4F"/>
    <w:rsid w:val="00FE1E2B"/>
    <w:rsid w:val="00FE285F"/>
    <w:rsid w:val="00FE2A94"/>
    <w:rsid w:val="00FE363C"/>
    <w:rsid w:val="00FE3C69"/>
    <w:rsid w:val="00FE3CD3"/>
    <w:rsid w:val="00FE3D90"/>
    <w:rsid w:val="00FE3EFD"/>
    <w:rsid w:val="00FE4B65"/>
    <w:rsid w:val="00FE510D"/>
    <w:rsid w:val="00FE5875"/>
    <w:rsid w:val="00FE70DD"/>
    <w:rsid w:val="00FE710E"/>
    <w:rsid w:val="00FE73D3"/>
    <w:rsid w:val="00FE776D"/>
    <w:rsid w:val="00FE77CA"/>
    <w:rsid w:val="00FE78B2"/>
    <w:rsid w:val="00FE7912"/>
    <w:rsid w:val="00FE7BE6"/>
    <w:rsid w:val="00FF0401"/>
    <w:rsid w:val="00FF049B"/>
    <w:rsid w:val="00FF0607"/>
    <w:rsid w:val="00FF099C"/>
    <w:rsid w:val="00FF0D57"/>
    <w:rsid w:val="00FF0EB9"/>
    <w:rsid w:val="00FF109D"/>
    <w:rsid w:val="00FF1A62"/>
    <w:rsid w:val="00FF1C75"/>
    <w:rsid w:val="00FF1E87"/>
    <w:rsid w:val="00FF2089"/>
    <w:rsid w:val="00FF24D4"/>
    <w:rsid w:val="00FF25A1"/>
    <w:rsid w:val="00FF2760"/>
    <w:rsid w:val="00FF278E"/>
    <w:rsid w:val="00FF3F7D"/>
    <w:rsid w:val="00FF451D"/>
    <w:rsid w:val="00FF45E2"/>
    <w:rsid w:val="00FF4900"/>
    <w:rsid w:val="00FF4931"/>
    <w:rsid w:val="00FF59E4"/>
    <w:rsid w:val="00FF5AA3"/>
    <w:rsid w:val="00FF5B15"/>
    <w:rsid w:val="00FF5D0A"/>
    <w:rsid w:val="00FF5E01"/>
    <w:rsid w:val="00FF783E"/>
    <w:rsid w:val="00FF79B7"/>
    <w:rsid w:val="00FF7C45"/>
    <w:rsid w:val="0106A79B"/>
    <w:rsid w:val="01105B6E"/>
    <w:rsid w:val="012C9407"/>
    <w:rsid w:val="01623BD7"/>
    <w:rsid w:val="016BBC49"/>
    <w:rsid w:val="019BCBFB"/>
    <w:rsid w:val="01C8000C"/>
    <w:rsid w:val="01CDBDFE"/>
    <w:rsid w:val="01F61E17"/>
    <w:rsid w:val="0204F46C"/>
    <w:rsid w:val="02519DFB"/>
    <w:rsid w:val="025AF5FD"/>
    <w:rsid w:val="02648551"/>
    <w:rsid w:val="0266D5A4"/>
    <w:rsid w:val="0280C534"/>
    <w:rsid w:val="0293C799"/>
    <w:rsid w:val="0295702D"/>
    <w:rsid w:val="0295D01A"/>
    <w:rsid w:val="029B04CA"/>
    <w:rsid w:val="02AB0E26"/>
    <w:rsid w:val="02D06691"/>
    <w:rsid w:val="02EDCD67"/>
    <w:rsid w:val="03002BF4"/>
    <w:rsid w:val="0310AA4B"/>
    <w:rsid w:val="0314A300"/>
    <w:rsid w:val="03314CC3"/>
    <w:rsid w:val="03373455"/>
    <w:rsid w:val="0349764B"/>
    <w:rsid w:val="0353D389"/>
    <w:rsid w:val="03732E83"/>
    <w:rsid w:val="03841D3F"/>
    <w:rsid w:val="03971A9A"/>
    <w:rsid w:val="03AD2E9B"/>
    <w:rsid w:val="03AEA7C7"/>
    <w:rsid w:val="03B1D68E"/>
    <w:rsid w:val="03B81D27"/>
    <w:rsid w:val="03C5A35F"/>
    <w:rsid w:val="03D3EBF0"/>
    <w:rsid w:val="03E30E1F"/>
    <w:rsid w:val="03EDE3D8"/>
    <w:rsid w:val="0401A246"/>
    <w:rsid w:val="04126941"/>
    <w:rsid w:val="04345417"/>
    <w:rsid w:val="047669D1"/>
    <w:rsid w:val="0483815B"/>
    <w:rsid w:val="04A308D0"/>
    <w:rsid w:val="04A65156"/>
    <w:rsid w:val="04A7A172"/>
    <w:rsid w:val="04D7ED9B"/>
    <w:rsid w:val="04DCEC28"/>
    <w:rsid w:val="050605CE"/>
    <w:rsid w:val="0523969B"/>
    <w:rsid w:val="0552503D"/>
    <w:rsid w:val="056C02E7"/>
    <w:rsid w:val="057E258A"/>
    <w:rsid w:val="0596317F"/>
    <w:rsid w:val="05AB2653"/>
    <w:rsid w:val="05BE6CAA"/>
    <w:rsid w:val="05C6E35E"/>
    <w:rsid w:val="05CCFB82"/>
    <w:rsid w:val="05D24F4F"/>
    <w:rsid w:val="05D90DF2"/>
    <w:rsid w:val="05E130B5"/>
    <w:rsid w:val="06123D1B"/>
    <w:rsid w:val="06362BAD"/>
    <w:rsid w:val="065490D6"/>
    <w:rsid w:val="06560313"/>
    <w:rsid w:val="067CE38F"/>
    <w:rsid w:val="068E4A32"/>
    <w:rsid w:val="069600F2"/>
    <w:rsid w:val="0699826F"/>
    <w:rsid w:val="069AB56B"/>
    <w:rsid w:val="06B27951"/>
    <w:rsid w:val="06D10228"/>
    <w:rsid w:val="06D664D2"/>
    <w:rsid w:val="06DED110"/>
    <w:rsid w:val="06F94A42"/>
    <w:rsid w:val="06FFD12B"/>
    <w:rsid w:val="070F49BD"/>
    <w:rsid w:val="07215078"/>
    <w:rsid w:val="075B55BA"/>
    <w:rsid w:val="0763520F"/>
    <w:rsid w:val="076C25D7"/>
    <w:rsid w:val="077AADC6"/>
    <w:rsid w:val="0782BE58"/>
    <w:rsid w:val="07A6F71C"/>
    <w:rsid w:val="07AEEEB3"/>
    <w:rsid w:val="07ED77FD"/>
    <w:rsid w:val="080776F1"/>
    <w:rsid w:val="081F0119"/>
    <w:rsid w:val="082658F3"/>
    <w:rsid w:val="0832938F"/>
    <w:rsid w:val="08443069"/>
    <w:rsid w:val="0848C262"/>
    <w:rsid w:val="08496590"/>
    <w:rsid w:val="0850377F"/>
    <w:rsid w:val="0858B77D"/>
    <w:rsid w:val="0864E008"/>
    <w:rsid w:val="086E69C1"/>
    <w:rsid w:val="087C4A49"/>
    <w:rsid w:val="088B0934"/>
    <w:rsid w:val="0893DF41"/>
    <w:rsid w:val="08A04B75"/>
    <w:rsid w:val="08ABFB29"/>
    <w:rsid w:val="08C85202"/>
    <w:rsid w:val="08DD9862"/>
    <w:rsid w:val="08E2BE0F"/>
    <w:rsid w:val="08EAB5D3"/>
    <w:rsid w:val="090CCEDD"/>
    <w:rsid w:val="09412502"/>
    <w:rsid w:val="0958DB7E"/>
    <w:rsid w:val="097514F7"/>
    <w:rsid w:val="097B3C15"/>
    <w:rsid w:val="09810F37"/>
    <w:rsid w:val="0982D2EF"/>
    <w:rsid w:val="099280E7"/>
    <w:rsid w:val="09975A98"/>
    <w:rsid w:val="09A504DB"/>
    <w:rsid w:val="09C68952"/>
    <w:rsid w:val="09CC1650"/>
    <w:rsid w:val="09E75636"/>
    <w:rsid w:val="09FA2195"/>
    <w:rsid w:val="09FFC594"/>
    <w:rsid w:val="0A33B86D"/>
    <w:rsid w:val="0A42302E"/>
    <w:rsid w:val="0A47C724"/>
    <w:rsid w:val="0A4E62D6"/>
    <w:rsid w:val="0A6E628D"/>
    <w:rsid w:val="0A810C87"/>
    <w:rsid w:val="0AB03B34"/>
    <w:rsid w:val="0AE2B313"/>
    <w:rsid w:val="0AF66B9A"/>
    <w:rsid w:val="0AF7FF31"/>
    <w:rsid w:val="0AFD601A"/>
    <w:rsid w:val="0B1F1F33"/>
    <w:rsid w:val="0B1FAB18"/>
    <w:rsid w:val="0B326090"/>
    <w:rsid w:val="0B4C07B5"/>
    <w:rsid w:val="0B76617F"/>
    <w:rsid w:val="0B80F379"/>
    <w:rsid w:val="0B88CE1A"/>
    <w:rsid w:val="0B8DFD39"/>
    <w:rsid w:val="0B90583F"/>
    <w:rsid w:val="0B9FED4B"/>
    <w:rsid w:val="0B9FF748"/>
    <w:rsid w:val="0BA36140"/>
    <w:rsid w:val="0BB23866"/>
    <w:rsid w:val="0BB61280"/>
    <w:rsid w:val="0BEC0AC7"/>
    <w:rsid w:val="0BEF49A8"/>
    <w:rsid w:val="0BF4A327"/>
    <w:rsid w:val="0C291449"/>
    <w:rsid w:val="0C7F741B"/>
    <w:rsid w:val="0C9FD80A"/>
    <w:rsid w:val="0CBC89A1"/>
    <w:rsid w:val="0CC19ECD"/>
    <w:rsid w:val="0CD4FFE7"/>
    <w:rsid w:val="0CF9F5FE"/>
    <w:rsid w:val="0CFA2B71"/>
    <w:rsid w:val="0D2EEF50"/>
    <w:rsid w:val="0D4F971C"/>
    <w:rsid w:val="0D6478BB"/>
    <w:rsid w:val="0D7B9DCE"/>
    <w:rsid w:val="0D8A01A4"/>
    <w:rsid w:val="0DED10B0"/>
    <w:rsid w:val="0DED5C26"/>
    <w:rsid w:val="0DEDF7D4"/>
    <w:rsid w:val="0DF8B4B9"/>
    <w:rsid w:val="0E06C336"/>
    <w:rsid w:val="0E31B996"/>
    <w:rsid w:val="0E389F83"/>
    <w:rsid w:val="0E3DD06E"/>
    <w:rsid w:val="0E41ABFA"/>
    <w:rsid w:val="0E50394D"/>
    <w:rsid w:val="0E811517"/>
    <w:rsid w:val="0E8B7B5C"/>
    <w:rsid w:val="0E8D6141"/>
    <w:rsid w:val="0EB08828"/>
    <w:rsid w:val="0EBE0094"/>
    <w:rsid w:val="0EC1483D"/>
    <w:rsid w:val="0ED99735"/>
    <w:rsid w:val="0EFD10FA"/>
    <w:rsid w:val="0F138A86"/>
    <w:rsid w:val="0F2A9611"/>
    <w:rsid w:val="0F34B5EC"/>
    <w:rsid w:val="0F4A268C"/>
    <w:rsid w:val="0F6542A9"/>
    <w:rsid w:val="0F94F997"/>
    <w:rsid w:val="0F9903AF"/>
    <w:rsid w:val="0FA1A593"/>
    <w:rsid w:val="0FA29397"/>
    <w:rsid w:val="0FBBBBF4"/>
    <w:rsid w:val="0FD01DF9"/>
    <w:rsid w:val="0FD53326"/>
    <w:rsid w:val="0FDB1520"/>
    <w:rsid w:val="0FDE94FF"/>
    <w:rsid w:val="0FEDC94B"/>
    <w:rsid w:val="1009E182"/>
    <w:rsid w:val="101FD091"/>
    <w:rsid w:val="102B1418"/>
    <w:rsid w:val="102E8BC1"/>
    <w:rsid w:val="1032E5E8"/>
    <w:rsid w:val="103A218D"/>
    <w:rsid w:val="1057A9C4"/>
    <w:rsid w:val="105C8FEA"/>
    <w:rsid w:val="105F7870"/>
    <w:rsid w:val="106CB842"/>
    <w:rsid w:val="10749D4D"/>
    <w:rsid w:val="107D8AE9"/>
    <w:rsid w:val="109BEDA2"/>
    <w:rsid w:val="10A58A3F"/>
    <w:rsid w:val="10B6C52F"/>
    <w:rsid w:val="10BBB35C"/>
    <w:rsid w:val="10BBBD44"/>
    <w:rsid w:val="10D71D4F"/>
    <w:rsid w:val="10E1BA3A"/>
    <w:rsid w:val="10F166BF"/>
    <w:rsid w:val="113E63F8"/>
    <w:rsid w:val="1166A886"/>
    <w:rsid w:val="117A3509"/>
    <w:rsid w:val="11ADE0CA"/>
    <w:rsid w:val="11AE5605"/>
    <w:rsid w:val="11AF108F"/>
    <w:rsid w:val="11B68D49"/>
    <w:rsid w:val="11B77408"/>
    <w:rsid w:val="11BD8746"/>
    <w:rsid w:val="11BE5D2E"/>
    <w:rsid w:val="11D5C36F"/>
    <w:rsid w:val="11DF4EE5"/>
    <w:rsid w:val="120BC510"/>
    <w:rsid w:val="12342C64"/>
    <w:rsid w:val="12552035"/>
    <w:rsid w:val="125D07E9"/>
    <w:rsid w:val="125E6282"/>
    <w:rsid w:val="1262E72F"/>
    <w:rsid w:val="12635419"/>
    <w:rsid w:val="12682A53"/>
    <w:rsid w:val="1275923B"/>
    <w:rsid w:val="127F730D"/>
    <w:rsid w:val="129F73B3"/>
    <w:rsid w:val="12B6CB11"/>
    <w:rsid w:val="12BBADF3"/>
    <w:rsid w:val="12DFB51B"/>
    <w:rsid w:val="12E1D24C"/>
    <w:rsid w:val="131D3AFF"/>
    <w:rsid w:val="133701FA"/>
    <w:rsid w:val="133DA4F1"/>
    <w:rsid w:val="13579A4A"/>
    <w:rsid w:val="136E0ECF"/>
    <w:rsid w:val="137060AD"/>
    <w:rsid w:val="13AD330A"/>
    <w:rsid w:val="13AE3541"/>
    <w:rsid w:val="13CA4E80"/>
    <w:rsid w:val="13D01193"/>
    <w:rsid w:val="13D2D445"/>
    <w:rsid w:val="13D4883D"/>
    <w:rsid w:val="14026E38"/>
    <w:rsid w:val="1404D78F"/>
    <w:rsid w:val="14108177"/>
    <w:rsid w:val="142630AC"/>
    <w:rsid w:val="1462AA16"/>
    <w:rsid w:val="1482B557"/>
    <w:rsid w:val="14C681E8"/>
    <w:rsid w:val="14DC9E28"/>
    <w:rsid w:val="14DD4EBC"/>
    <w:rsid w:val="14DFD128"/>
    <w:rsid w:val="14E6F196"/>
    <w:rsid w:val="14FE3752"/>
    <w:rsid w:val="15315F6A"/>
    <w:rsid w:val="1545303A"/>
    <w:rsid w:val="15553B5B"/>
    <w:rsid w:val="155CC6D9"/>
    <w:rsid w:val="15693643"/>
    <w:rsid w:val="159B1B4D"/>
    <w:rsid w:val="15C24696"/>
    <w:rsid w:val="15D78E60"/>
    <w:rsid w:val="15DFB6B2"/>
    <w:rsid w:val="15E09993"/>
    <w:rsid w:val="15E10A0F"/>
    <w:rsid w:val="15EF1DB8"/>
    <w:rsid w:val="15FA5E25"/>
    <w:rsid w:val="16003916"/>
    <w:rsid w:val="161F7D4E"/>
    <w:rsid w:val="16386ADE"/>
    <w:rsid w:val="163F5F7D"/>
    <w:rsid w:val="164B1113"/>
    <w:rsid w:val="1668D754"/>
    <w:rsid w:val="16699645"/>
    <w:rsid w:val="169B293C"/>
    <w:rsid w:val="16A83873"/>
    <w:rsid w:val="16AE3330"/>
    <w:rsid w:val="16B8A9FB"/>
    <w:rsid w:val="16D19061"/>
    <w:rsid w:val="16D1CD12"/>
    <w:rsid w:val="16D61D6B"/>
    <w:rsid w:val="16F1AB8B"/>
    <w:rsid w:val="16F50271"/>
    <w:rsid w:val="16FFB9FF"/>
    <w:rsid w:val="1712D95D"/>
    <w:rsid w:val="17183B5C"/>
    <w:rsid w:val="171ECDA4"/>
    <w:rsid w:val="17219AAA"/>
    <w:rsid w:val="1728C2A2"/>
    <w:rsid w:val="1736EBAE"/>
    <w:rsid w:val="1737E78F"/>
    <w:rsid w:val="175593D2"/>
    <w:rsid w:val="1775B946"/>
    <w:rsid w:val="177AE583"/>
    <w:rsid w:val="179D51DD"/>
    <w:rsid w:val="17ADA57C"/>
    <w:rsid w:val="17DD56BA"/>
    <w:rsid w:val="17DEB49A"/>
    <w:rsid w:val="17E08E8F"/>
    <w:rsid w:val="17F79AC2"/>
    <w:rsid w:val="18047B94"/>
    <w:rsid w:val="180F749C"/>
    <w:rsid w:val="182665FF"/>
    <w:rsid w:val="18319655"/>
    <w:rsid w:val="18349220"/>
    <w:rsid w:val="184AA918"/>
    <w:rsid w:val="1860B572"/>
    <w:rsid w:val="1867EFB8"/>
    <w:rsid w:val="1871E71B"/>
    <w:rsid w:val="187C789E"/>
    <w:rsid w:val="18B856D9"/>
    <w:rsid w:val="18C6BDC5"/>
    <w:rsid w:val="18CAF9AB"/>
    <w:rsid w:val="18D3EF19"/>
    <w:rsid w:val="18E45DCD"/>
    <w:rsid w:val="18EAE31F"/>
    <w:rsid w:val="18F4832B"/>
    <w:rsid w:val="19031CD4"/>
    <w:rsid w:val="1903AEA9"/>
    <w:rsid w:val="19259859"/>
    <w:rsid w:val="19811488"/>
    <w:rsid w:val="1993E58B"/>
    <w:rsid w:val="199E9CA0"/>
    <w:rsid w:val="199F1AA0"/>
    <w:rsid w:val="19A7134D"/>
    <w:rsid w:val="19AA16A7"/>
    <w:rsid w:val="19B15F94"/>
    <w:rsid w:val="19BDB94A"/>
    <w:rsid w:val="19C2BFA5"/>
    <w:rsid w:val="1A0051C3"/>
    <w:rsid w:val="1A04C4B8"/>
    <w:rsid w:val="1A0891B1"/>
    <w:rsid w:val="1A43510A"/>
    <w:rsid w:val="1A6E8C70"/>
    <w:rsid w:val="1A75525E"/>
    <w:rsid w:val="1A9A5080"/>
    <w:rsid w:val="1AA53899"/>
    <w:rsid w:val="1AB8E104"/>
    <w:rsid w:val="1ACBF137"/>
    <w:rsid w:val="1ADC975A"/>
    <w:rsid w:val="1AE6D986"/>
    <w:rsid w:val="1AEC0E5B"/>
    <w:rsid w:val="1AEE10C3"/>
    <w:rsid w:val="1AF12BB2"/>
    <w:rsid w:val="1AFCA546"/>
    <w:rsid w:val="1B12AAD6"/>
    <w:rsid w:val="1B2AC221"/>
    <w:rsid w:val="1B618CCF"/>
    <w:rsid w:val="1B652A44"/>
    <w:rsid w:val="1B78014B"/>
    <w:rsid w:val="1BC0560D"/>
    <w:rsid w:val="1BCACF50"/>
    <w:rsid w:val="1BCFF990"/>
    <w:rsid w:val="1C08ED27"/>
    <w:rsid w:val="1C0A25CD"/>
    <w:rsid w:val="1C132EB4"/>
    <w:rsid w:val="1C35CB1B"/>
    <w:rsid w:val="1C5E2816"/>
    <w:rsid w:val="1C86CCEA"/>
    <w:rsid w:val="1C9EEB29"/>
    <w:rsid w:val="1CAAD84E"/>
    <w:rsid w:val="1CB31A6A"/>
    <w:rsid w:val="1CB81DD2"/>
    <w:rsid w:val="1CBBC9AE"/>
    <w:rsid w:val="1CD735BF"/>
    <w:rsid w:val="1CE79DB9"/>
    <w:rsid w:val="1D079BB3"/>
    <w:rsid w:val="1D0B4215"/>
    <w:rsid w:val="1D0CD165"/>
    <w:rsid w:val="1D1A2254"/>
    <w:rsid w:val="1D2B946E"/>
    <w:rsid w:val="1D32A43C"/>
    <w:rsid w:val="1D4EBCE1"/>
    <w:rsid w:val="1D507757"/>
    <w:rsid w:val="1D544971"/>
    <w:rsid w:val="1D5A065A"/>
    <w:rsid w:val="1D643CC5"/>
    <w:rsid w:val="1D6515D0"/>
    <w:rsid w:val="1D87C0B3"/>
    <w:rsid w:val="1D97AD18"/>
    <w:rsid w:val="1D9E018F"/>
    <w:rsid w:val="1DA75736"/>
    <w:rsid w:val="1DE65996"/>
    <w:rsid w:val="1DF43B50"/>
    <w:rsid w:val="1E38902F"/>
    <w:rsid w:val="1E44CF60"/>
    <w:rsid w:val="1E494AD8"/>
    <w:rsid w:val="1E4D9952"/>
    <w:rsid w:val="1E5AA779"/>
    <w:rsid w:val="1E8236A9"/>
    <w:rsid w:val="1EA62DEA"/>
    <w:rsid w:val="1EB34A58"/>
    <w:rsid w:val="1ED133AF"/>
    <w:rsid w:val="1EDDA143"/>
    <w:rsid w:val="1EDFE524"/>
    <w:rsid w:val="1EE7400A"/>
    <w:rsid w:val="1EF83D14"/>
    <w:rsid w:val="1F4D680A"/>
    <w:rsid w:val="1F575DC9"/>
    <w:rsid w:val="1F648377"/>
    <w:rsid w:val="1F6E8F30"/>
    <w:rsid w:val="1F80EC66"/>
    <w:rsid w:val="1F9E2EA8"/>
    <w:rsid w:val="20065B04"/>
    <w:rsid w:val="201994E8"/>
    <w:rsid w:val="2029F41F"/>
    <w:rsid w:val="2053792A"/>
    <w:rsid w:val="2056A48E"/>
    <w:rsid w:val="2068EAF9"/>
    <w:rsid w:val="206B42CC"/>
    <w:rsid w:val="20868189"/>
    <w:rsid w:val="20A47AAA"/>
    <w:rsid w:val="20AC7A54"/>
    <w:rsid w:val="20AF07C5"/>
    <w:rsid w:val="20B53B0E"/>
    <w:rsid w:val="20F3BC19"/>
    <w:rsid w:val="211033B6"/>
    <w:rsid w:val="2113F6B5"/>
    <w:rsid w:val="211DB73F"/>
    <w:rsid w:val="212579EC"/>
    <w:rsid w:val="2129E6EC"/>
    <w:rsid w:val="2150ED09"/>
    <w:rsid w:val="216701EF"/>
    <w:rsid w:val="21821224"/>
    <w:rsid w:val="21887041"/>
    <w:rsid w:val="2194A890"/>
    <w:rsid w:val="21AA20C6"/>
    <w:rsid w:val="21AC1743"/>
    <w:rsid w:val="21B85CD2"/>
    <w:rsid w:val="21BCBA5C"/>
    <w:rsid w:val="21C36E12"/>
    <w:rsid w:val="21CD9C30"/>
    <w:rsid w:val="21D829CC"/>
    <w:rsid w:val="21E22FFA"/>
    <w:rsid w:val="21ECA068"/>
    <w:rsid w:val="21F4B556"/>
    <w:rsid w:val="21FBFD43"/>
    <w:rsid w:val="223ACAC4"/>
    <w:rsid w:val="2254EEB4"/>
    <w:rsid w:val="226D7FD7"/>
    <w:rsid w:val="22777FF2"/>
    <w:rsid w:val="228636C1"/>
    <w:rsid w:val="2291A084"/>
    <w:rsid w:val="22B55513"/>
    <w:rsid w:val="22C15055"/>
    <w:rsid w:val="22C84404"/>
    <w:rsid w:val="22CBFAFD"/>
    <w:rsid w:val="22E6A0B5"/>
    <w:rsid w:val="22F05823"/>
    <w:rsid w:val="231BACDE"/>
    <w:rsid w:val="23225419"/>
    <w:rsid w:val="2328886E"/>
    <w:rsid w:val="2362E255"/>
    <w:rsid w:val="236472B1"/>
    <w:rsid w:val="236DDFF9"/>
    <w:rsid w:val="238E345B"/>
    <w:rsid w:val="2390981E"/>
    <w:rsid w:val="23AEAC51"/>
    <w:rsid w:val="23B1C488"/>
    <w:rsid w:val="23BD9993"/>
    <w:rsid w:val="23BE514A"/>
    <w:rsid w:val="23CEFBFD"/>
    <w:rsid w:val="23D36955"/>
    <w:rsid w:val="23DEDBA5"/>
    <w:rsid w:val="23DF5186"/>
    <w:rsid w:val="23FE1B70"/>
    <w:rsid w:val="2425DDFA"/>
    <w:rsid w:val="2445895F"/>
    <w:rsid w:val="2447D969"/>
    <w:rsid w:val="244A546F"/>
    <w:rsid w:val="2454DA96"/>
    <w:rsid w:val="245911C8"/>
    <w:rsid w:val="245F95EF"/>
    <w:rsid w:val="2476D5B2"/>
    <w:rsid w:val="24950FE4"/>
    <w:rsid w:val="249787C1"/>
    <w:rsid w:val="24BB1E44"/>
    <w:rsid w:val="24EA10CC"/>
    <w:rsid w:val="24F28A1E"/>
    <w:rsid w:val="24FC7C6B"/>
    <w:rsid w:val="2500AB61"/>
    <w:rsid w:val="25169EF6"/>
    <w:rsid w:val="251D5CAA"/>
    <w:rsid w:val="25284F49"/>
    <w:rsid w:val="252CC81D"/>
    <w:rsid w:val="252E00EB"/>
    <w:rsid w:val="254E9BCF"/>
    <w:rsid w:val="25564D4C"/>
    <w:rsid w:val="255EB1D9"/>
    <w:rsid w:val="2566C31A"/>
    <w:rsid w:val="258727DA"/>
    <w:rsid w:val="2593FF50"/>
    <w:rsid w:val="259559A6"/>
    <w:rsid w:val="25A1563B"/>
    <w:rsid w:val="25AE8879"/>
    <w:rsid w:val="25B1D243"/>
    <w:rsid w:val="25BA0BB2"/>
    <w:rsid w:val="25BC7B80"/>
    <w:rsid w:val="25C0C61C"/>
    <w:rsid w:val="25CF1323"/>
    <w:rsid w:val="25CF5D5D"/>
    <w:rsid w:val="25F59A42"/>
    <w:rsid w:val="260540AF"/>
    <w:rsid w:val="260EF335"/>
    <w:rsid w:val="2628DEB8"/>
    <w:rsid w:val="262C30C0"/>
    <w:rsid w:val="263A47C8"/>
    <w:rsid w:val="266097EE"/>
    <w:rsid w:val="266F8067"/>
    <w:rsid w:val="2670A959"/>
    <w:rsid w:val="2687D96B"/>
    <w:rsid w:val="268C74EE"/>
    <w:rsid w:val="268FFBB0"/>
    <w:rsid w:val="26A92904"/>
    <w:rsid w:val="26C1BE8F"/>
    <w:rsid w:val="26C36CC5"/>
    <w:rsid w:val="27009870"/>
    <w:rsid w:val="2709602C"/>
    <w:rsid w:val="2716EFA2"/>
    <w:rsid w:val="273397A4"/>
    <w:rsid w:val="27352549"/>
    <w:rsid w:val="2738F843"/>
    <w:rsid w:val="27533263"/>
    <w:rsid w:val="277744DA"/>
    <w:rsid w:val="2780493A"/>
    <w:rsid w:val="27848508"/>
    <w:rsid w:val="27974801"/>
    <w:rsid w:val="27C130E9"/>
    <w:rsid w:val="27C5BBE1"/>
    <w:rsid w:val="27C8C143"/>
    <w:rsid w:val="27E8E8EE"/>
    <w:rsid w:val="27EC844A"/>
    <w:rsid w:val="27EFEDB4"/>
    <w:rsid w:val="27F1B41C"/>
    <w:rsid w:val="2817D621"/>
    <w:rsid w:val="281CEC18"/>
    <w:rsid w:val="2844B9D7"/>
    <w:rsid w:val="28562D77"/>
    <w:rsid w:val="286DB560"/>
    <w:rsid w:val="2873B9EB"/>
    <w:rsid w:val="28855595"/>
    <w:rsid w:val="2886F8FA"/>
    <w:rsid w:val="28B3BCC2"/>
    <w:rsid w:val="28B8E258"/>
    <w:rsid w:val="28DA8038"/>
    <w:rsid w:val="28E9B90C"/>
    <w:rsid w:val="28F2DD11"/>
    <w:rsid w:val="28FED129"/>
    <w:rsid w:val="292AD2A5"/>
    <w:rsid w:val="293CEE8C"/>
    <w:rsid w:val="2942CC12"/>
    <w:rsid w:val="2949FC58"/>
    <w:rsid w:val="2964B5C2"/>
    <w:rsid w:val="297D81FF"/>
    <w:rsid w:val="298EBF05"/>
    <w:rsid w:val="299FC8F4"/>
    <w:rsid w:val="29A5B7BC"/>
    <w:rsid w:val="29B7F86D"/>
    <w:rsid w:val="29C26862"/>
    <w:rsid w:val="29DACF55"/>
    <w:rsid w:val="29E2DA4B"/>
    <w:rsid w:val="2A46DA43"/>
    <w:rsid w:val="2A555832"/>
    <w:rsid w:val="2AAB76BC"/>
    <w:rsid w:val="2ABF8FB3"/>
    <w:rsid w:val="2AD96A64"/>
    <w:rsid w:val="2ADA2F53"/>
    <w:rsid w:val="2ADA8783"/>
    <w:rsid w:val="2AF01AD7"/>
    <w:rsid w:val="2AF79C97"/>
    <w:rsid w:val="2B0B840A"/>
    <w:rsid w:val="2B0FCC0D"/>
    <w:rsid w:val="2B39E83A"/>
    <w:rsid w:val="2B50CAB6"/>
    <w:rsid w:val="2B5F4AD0"/>
    <w:rsid w:val="2B75AEDC"/>
    <w:rsid w:val="2B9FA6E8"/>
    <w:rsid w:val="2BA80E47"/>
    <w:rsid w:val="2BAD6B55"/>
    <w:rsid w:val="2BAF5145"/>
    <w:rsid w:val="2BBBCC78"/>
    <w:rsid w:val="2BBFC795"/>
    <w:rsid w:val="2BD79741"/>
    <w:rsid w:val="2BDAE80B"/>
    <w:rsid w:val="2BF44339"/>
    <w:rsid w:val="2C1A6DD5"/>
    <w:rsid w:val="2C1C0293"/>
    <w:rsid w:val="2C44E5EA"/>
    <w:rsid w:val="2C6583D4"/>
    <w:rsid w:val="2C6A5FD0"/>
    <w:rsid w:val="2C73542F"/>
    <w:rsid w:val="2C962916"/>
    <w:rsid w:val="2C9D31D2"/>
    <w:rsid w:val="2CA588D4"/>
    <w:rsid w:val="2CAD9619"/>
    <w:rsid w:val="2CC2FB12"/>
    <w:rsid w:val="2CEC9B17"/>
    <w:rsid w:val="2CFE6EC4"/>
    <w:rsid w:val="2CFEC05B"/>
    <w:rsid w:val="2D0E0FDB"/>
    <w:rsid w:val="2D1B0AF8"/>
    <w:rsid w:val="2D6BD78F"/>
    <w:rsid w:val="2D905DB2"/>
    <w:rsid w:val="2D934D44"/>
    <w:rsid w:val="2D9F285D"/>
    <w:rsid w:val="2DB2B7BA"/>
    <w:rsid w:val="2DB49214"/>
    <w:rsid w:val="2DCC5B99"/>
    <w:rsid w:val="2E083857"/>
    <w:rsid w:val="2E1ADD42"/>
    <w:rsid w:val="2E309600"/>
    <w:rsid w:val="2E374F16"/>
    <w:rsid w:val="2E5BEE2A"/>
    <w:rsid w:val="2E6A83DE"/>
    <w:rsid w:val="2E751288"/>
    <w:rsid w:val="2E7A5D54"/>
    <w:rsid w:val="2EC31000"/>
    <w:rsid w:val="2EC73DA8"/>
    <w:rsid w:val="2EC8F1EA"/>
    <w:rsid w:val="2ECA52C4"/>
    <w:rsid w:val="2ED23A1A"/>
    <w:rsid w:val="2EE1C4B5"/>
    <w:rsid w:val="2F0690C5"/>
    <w:rsid w:val="2F1E7EB4"/>
    <w:rsid w:val="2F3A0D76"/>
    <w:rsid w:val="2F3F7E2F"/>
    <w:rsid w:val="2F4A81E5"/>
    <w:rsid w:val="2F6CE3EB"/>
    <w:rsid w:val="2F7CD6CC"/>
    <w:rsid w:val="2F9E165C"/>
    <w:rsid w:val="2FA055DA"/>
    <w:rsid w:val="2FA8DF22"/>
    <w:rsid w:val="2FB441D8"/>
    <w:rsid w:val="2FD7D4BF"/>
    <w:rsid w:val="300EA3CA"/>
    <w:rsid w:val="3025E3F9"/>
    <w:rsid w:val="30262DCC"/>
    <w:rsid w:val="306D6290"/>
    <w:rsid w:val="308A290E"/>
    <w:rsid w:val="3091A67E"/>
    <w:rsid w:val="30CA6B08"/>
    <w:rsid w:val="30D70023"/>
    <w:rsid w:val="30DA1B42"/>
    <w:rsid w:val="30DB6EF4"/>
    <w:rsid w:val="30E3CAF2"/>
    <w:rsid w:val="30E8697F"/>
    <w:rsid w:val="30F8AF92"/>
    <w:rsid w:val="313FD919"/>
    <w:rsid w:val="3150E40B"/>
    <w:rsid w:val="316064AD"/>
    <w:rsid w:val="316A9390"/>
    <w:rsid w:val="316CB01A"/>
    <w:rsid w:val="317EA4B7"/>
    <w:rsid w:val="3183A118"/>
    <w:rsid w:val="318AA521"/>
    <w:rsid w:val="31A19BA9"/>
    <w:rsid w:val="31A6B7F8"/>
    <w:rsid w:val="31B5EE79"/>
    <w:rsid w:val="31B6EEEA"/>
    <w:rsid w:val="31BC4598"/>
    <w:rsid w:val="31D1A3C8"/>
    <w:rsid w:val="31DBF0D3"/>
    <w:rsid w:val="31EE51E2"/>
    <w:rsid w:val="3204D0D5"/>
    <w:rsid w:val="3213D906"/>
    <w:rsid w:val="321D2D7C"/>
    <w:rsid w:val="322ED181"/>
    <w:rsid w:val="324CE83C"/>
    <w:rsid w:val="3257FB14"/>
    <w:rsid w:val="325B0DBD"/>
    <w:rsid w:val="3272AEFA"/>
    <w:rsid w:val="3272D084"/>
    <w:rsid w:val="3288D00B"/>
    <w:rsid w:val="328ED7D9"/>
    <w:rsid w:val="32A1CF92"/>
    <w:rsid w:val="32A99517"/>
    <w:rsid w:val="32F4CC3D"/>
    <w:rsid w:val="32F8471C"/>
    <w:rsid w:val="32F898D0"/>
    <w:rsid w:val="32F9287C"/>
    <w:rsid w:val="3314E2FF"/>
    <w:rsid w:val="33370830"/>
    <w:rsid w:val="33396389"/>
    <w:rsid w:val="333A293A"/>
    <w:rsid w:val="3343EB5A"/>
    <w:rsid w:val="3371F436"/>
    <w:rsid w:val="337E7F31"/>
    <w:rsid w:val="3386F8A3"/>
    <w:rsid w:val="33A0BB3C"/>
    <w:rsid w:val="33A175C2"/>
    <w:rsid w:val="33AD7E71"/>
    <w:rsid w:val="33ADD05E"/>
    <w:rsid w:val="33E12771"/>
    <w:rsid w:val="33EE3C28"/>
    <w:rsid w:val="33F0F5C0"/>
    <w:rsid w:val="34033F9C"/>
    <w:rsid w:val="3409A3F2"/>
    <w:rsid w:val="34103500"/>
    <w:rsid w:val="3411C6B5"/>
    <w:rsid w:val="341E4805"/>
    <w:rsid w:val="3435C6B2"/>
    <w:rsid w:val="3470B77C"/>
    <w:rsid w:val="34736E47"/>
    <w:rsid w:val="347779DB"/>
    <w:rsid w:val="348BFD8E"/>
    <w:rsid w:val="349685EB"/>
    <w:rsid w:val="34A87860"/>
    <w:rsid w:val="34EA0178"/>
    <w:rsid w:val="34F2BB46"/>
    <w:rsid w:val="34F5C053"/>
    <w:rsid w:val="34FF87D5"/>
    <w:rsid w:val="3516D3DF"/>
    <w:rsid w:val="35173809"/>
    <w:rsid w:val="353DA65D"/>
    <w:rsid w:val="35539147"/>
    <w:rsid w:val="35623E5C"/>
    <w:rsid w:val="357DA262"/>
    <w:rsid w:val="3585274A"/>
    <w:rsid w:val="35ADF442"/>
    <w:rsid w:val="35C828DE"/>
    <w:rsid w:val="35CEF2EA"/>
    <w:rsid w:val="35D68187"/>
    <w:rsid w:val="35DC4C11"/>
    <w:rsid w:val="35DDE964"/>
    <w:rsid w:val="361E27EC"/>
    <w:rsid w:val="362CE1D8"/>
    <w:rsid w:val="3633082D"/>
    <w:rsid w:val="36335421"/>
    <w:rsid w:val="3639DEA1"/>
    <w:rsid w:val="364CA5A3"/>
    <w:rsid w:val="3657BE59"/>
    <w:rsid w:val="36586D7B"/>
    <w:rsid w:val="367586E3"/>
    <w:rsid w:val="367FDC65"/>
    <w:rsid w:val="369A0340"/>
    <w:rsid w:val="36A8B9C8"/>
    <w:rsid w:val="36B62C97"/>
    <w:rsid w:val="36C770D0"/>
    <w:rsid w:val="36C7DF54"/>
    <w:rsid w:val="36CAEAD1"/>
    <w:rsid w:val="36F8168F"/>
    <w:rsid w:val="36F9D298"/>
    <w:rsid w:val="372C4198"/>
    <w:rsid w:val="3766EC7C"/>
    <w:rsid w:val="3769ACF1"/>
    <w:rsid w:val="3774CA92"/>
    <w:rsid w:val="377CF4DF"/>
    <w:rsid w:val="3792B222"/>
    <w:rsid w:val="37D15147"/>
    <w:rsid w:val="37E0EB97"/>
    <w:rsid w:val="37E54CEF"/>
    <w:rsid w:val="37F6C154"/>
    <w:rsid w:val="380C4176"/>
    <w:rsid w:val="38205297"/>
    <w:rsid w:val="382DA535"/>
    <w:rsid w:val="384ECF4C"/>
    <w:rsid w:val="386B2218"/>
    <w:rsid w:val="38750FAC"/>
    <w:rsid w:val="38757639"/>
    <w:rsid w:val="3875AF2E"/>
    <w:rsid w:val="387A59E9"/>
    <w:rsid w:val="38841E6F"/>
    <w:rsid w:val="388F67E4"/>
    <w:rsid w:val="389D04EE"/>
    <w:rsid w:val="38B67E9A"/>
    <w:rsid w:val="38C4201B"/>
    <w:rsid w:val="38C8E9AB"/>
    <w:rsid w:val="38D5503C"/>
    <w:rsid w:val="38D8DAD8"/>
    <w:rsid w:val="38DA87C9"/>
    <w:rsid w:val="38F67B54"/>
    <w:rsid w:val="38F941CE"/>
    <w:rsid w:val="38FD50DA"/>
    <w:rsid w:val="390507C9"/>
    <w:rsid w:val="39052065"/>
    <w:rsid w:val="390FA849"/>
    <w:rsid w:val="3910DEBA"/>
    <w:rsid w:val="3934115A"/>
    <w:rsid w:val="393F5437"/>
    <w:rsid w:val="394BE18F"/>
    <w:rsid w:val="3951719E"/>
    <w:rsid w:val="39523BDE"/>
    <w:rsid w:val="398A0E1E"/>
    <w:rsid w:val="39AB8372"/>
    <w:rsid w:val="39AE90C5"/>
    <w:rsid w:val="39C9468A"/>
    <w:rsid w:val="39CE7EF4"/>
    <w:rsid w:val="39CE9872"/>
    <w:rsid w:val="39E08D5B"/>
    <w:rsid w:val="39EC33DE"/>
    <w:rsid w:val="39FACA69"/>
    <w:rsid w:val="39FDD209"/>
    <w:rsid w:val="3A1DC995"/>
    <w:rsid w:val="3A22FCC1"/>
    <w:rsid w:val="3A436F8F"/>
    <w:rsid w:val="3A479C81"/>
    <w:rsid w:val="3A4C11F9"/>
    <w:rsid w:val="3A56935C"/>
    <w:rsid w:val="3A5E8FB6"/>
    <w:rsid w:val="3A825B2B"/>
    <w:rsid w:val="3A9C3942"/>
    <w:rsid w:val="3AA23018"/>
    <w:rsid w:val="3AA3C339"/>
    <w:rsid w:val="3ABCFD1F"/>
    <w:rsid w:val="3ABD2B2D"/>
    <w:rsid w:val="3AC02751"/>
    <w:rsid w:val="3AD00ED7"/>
    <w:rsid w:val="3AD100AA"/>
    <w:rsid w:val="3AD76EF3"/>
    <w:rsid w:val="3AD9090C"/>
    <w:rsid w:val="3ADD6B7F"/>
    <w:rsid w:val="3B06D011"/>
    <w:rsid w:val="3B1C051F"/>
    <w:rsid w:val="3B2192C0"/>
    <w:rsid w:val="3B2BAE1B"/>
    <w:rsid w:val="3B77739C"/>
    <w:rsid w:val="3B7B3AC9"/>
    <w:rsid w:val="3B7D0A1B"/>
    <w:rsid w:val="3B82ACE3"/>
    <w:rsid w:val="3B9C2B82"/>
    <w:rsid w:val="3BC088CF"/>
    <w:rsid w:val="3BC0B568"/>
    <w:rsid w:val="3BC44CE3"/>
    <w:rsid w:val="3BC67E05"/>
    <w:rsid w:val="3BD1FD68"/>
    <w:rsid w:val="3C0CDC72"/>
    <w:rsid w:val="3C20E3F2"/>
    <w:rsid w:val="3C495A30"/>
    <w:rsid w:val="3C55F172"/>
    <w:rsid w:val="3C8C118D"/>
    <w:rsid w:val="3CA4CB4C"/>
    <w:rsid w:val="3CAE686D"/>
    <w:rsid w:val="3CB5756B"/>
    <w:rsid w:val="3CCA0E32"/>
    <w:rsid w:val="3CCC0752"/>
    <w:rsid w:val="3CCFD6CD"/>
    <w:rsid w:val="3CF33C90"/>
    <w:rsid w:val="3D12D3A9"/>
    <w:rsid w:val="3D1750CB"/>
    <w:rsid w:val="3D340E0F"/>
    <w:rsid w:val="3D366D52"/>
    <w:rsid w:val="3D6CDF20"/>
    <w:rsid w:val="3D73A190"/>
    <w:rsid w:val="3DA1BB7C"/>
    <w:rsid w:val="3DC16460"/>
    <w:rsid w:val="3DC8010C"/>
    <w:rsid w:val="3DE1439A"/>
    <w:rsid w:val="3DE3EE75"/>
    <w:rsid w:val="3DE92690"/>
    <w:rsid w:val="3DEAF4CC"/>
    <w:rsid w:val="3DEBAC2D"/>
    <w:rsid w:val="3E48EA5C"/>
    <w:rsid w:val="3E4EAF6F"/>
    <w:rsid w:val="3E7216E4"/>
    <w:rsid w:val="3E824DE3"/>
    <w:rsid w:val="3E85EFC6"/>
    <w:rsid w:val="3E8A74F8"/>
    <w:rsid w:val="3E9366D0"/>
    <w:rsid w:val="3EC2A1B5"/>
    <w:rsid w:val="3EC6FCD4"/>
    <w:rsid w:val="3EC884A5"/>
    <w:rsid w:val="3ECEEABF"/>
    <w:rsid w:val="3ED6678D"/>
    <w:rsid w:val="3ED95E01"/>
    <w:rsid w:val="3EF047B5"/>
    <w:rsid w:val="3EFB2D2B"/>
    <w:rsid w:val="3F1588D7"/>
    <w:rsid w:val="3F2203BD"/>
    <w:rsid w:val="3F29F628"/>
    <w:rsid w:val="3F3A48AD"/>
    <w:rsid w:val="3F707237"/>
    <w:rsid w:val="3F73A6A9"/>
    <w:rsid w:val="3F79E8BC"/>
    <w:rsid w:val="3F86A2DF"/>
    <w:rsid w:val="3FA58832"/>
    <w:rsid w:val="3FA7A93F"/>
    <w:rsid w:val="3FA9B6C6"/>
    <w:rsid w:val="3FB87CF8"/>
    <w:rsid w:val="3FC10372"/>
    <w:rsid w:val="3FC858DE"/>
    <w:rsid w:val="3FCB9FAA"/>
    <w:rsid w:val="3FCD9D7F"/>
    <w:rsid w:val="3FDA4D9E"/>
    <w:rsid w:val="3FEC58CC"/>
    <w:rsid w:val="3FF3DAA2"/>
    <w:rsid w:val="4006E57E"/>
    <w:rsid w:val="401FEBB8"/>
    <w:rsid w:val="40385B5D"/>
    <w:rsid w:val="408999E3"/>
    <w:rsid w:val="408D2516"/>
    <w:rsid w:val="408E0531"/>
    <w:rsid w:val="408F3421"/>
    <w:rsid w:val="40B6B74B"/>
    <w:rsid w:val="40BD390D"/>
    <w:rsid w:val="40CF1421"/>
    <w:rsid w:val="40D0563F"/>
    <w:rsid w:val="40D3FB90"/>
    <w:rsid w:val="40E64DC1"/>
    <w:rsid w:val="4127A08C"/>
    <w:rsid w:val="4154E025"/>
    <w:rsid w:val="41608211"/>
    <w:rsid w:val="416A502D"/>
    <w:rsid w:val="41A01D90"/>
    <w:rsid w:val="41AF25A1"/>
    <w:rsid w:val="41C9AD1C"/>
    <w:rsid w:val="41E8CE49"/>
    <w:rsid w:val="41F1C7A8"/>
    <w:rsid w:val="42229A9F"/>
    <w:rsid w:val="4230AC7A"/>
    <w:rsid w:val="4231C236"/>
    <w:rsid w:val="423E173C"/>
    <w:rsid w:val="425EF477"/>
    <w:rsid w:val="42603E06"/>
    <w:rsid w:val="426B99D9"/>
    <w:rsid w:val="42817DD7"/>
    <w:rsid w:val="42931348"/>
    <w:rsid w:val="4297B87E"/>
    <w:rsid w:val="4298975B"/>
    <w:rsid w:val="42A1F5E6"/>
    <w:rsid w:val="42BB995D"/>
    <w:rsid w:val="42BE748C"/>
    <w:rsid w:val="42C55367"/>
    <w:rsid w:val="4302289E"/>
    <w:rsid w:val="430CB7BD"/>
    <w:rsid w:val="431C489D"/>
    <w:rsid w:val="433006EE"/>
    <w:rsid w:val="433B0638"/>
    <w:rsid w:val="43435C9F"/>
    <w:rsid w:val="435B42FF"/>
    <w:rsid w:val="435C2A46"/>
    <w:rsid w:val="436C17AB"/>
    <w:rsid w:val="4376EB1C"/>
    <w:rsid w:val="437E2155"/>
    <w:rsid w:val="43917A9C"/>
    <w:rsid w:val="43A4F5CB"/>
    <w:rsid w:val="43B9D631"/>
    <w:rsid w:val="43CE522F"/>
    <w:rsid w:val="43CE9B41"/>
    <w:rsid w:val="43D3BAB5"/>
    <w:rsid w:val="43DE0491"/>
    <w:rsid w:val="43E70BDD"/>
    <w:rsid w:val="4407B1AD"/>
    <w:rsid w:val="440D211E"/>
    <w:rsid w:val="440EC077"/>
    <w:rsid w:val="440F2D9D"/>
    <w:rsid w:val="441B198F"/>
    <w:rsid w:val="4424762E"/>
    <w:rsid w:val="442686E4"/>
    <w:rsid w:val="44280342"/>
    <w:rsid w:val="4428A3D4"/>
    <w:rsid w:val="443E2752"/>
    <w:rsid w:val="44440AE8"/>
    <w:rsid w:val="4458AD4C"/>
    <w:rsid w:val="446414F0"/>
    <w:rsid w:val="44791997"/>
    <w:rsid w:val="44799F61"/>
    <w:rsid w:val="44847ECD"/>
    <w:rsid w:val="4486D839"/>
    <w:rsid w:val="44A30517"/>
    <w:rsid w:val="44B44424"/>
    <w:rsid w:val="44D15404"/>
    <w:rsid w:val="44DDF9AB"/>
    <w:rsid w:val="44DF7515"/>
    <w:rsid w:val="44ED3A5B"/>
    <w:rsid w:val="45064E67"/>
    <w:rsid w:val="450BF8AC"/>
    <w:rsid w:val="451E12FC"/>
    <w:rsid w:val="4522C79D"/>
    <w:rsid w:val="45288F56"/>
    <w:rsid w:val="45345BC9"/>
    <w:rsid w:val="45464FA5"/>
    <w:rsid w:val="455D9213"/>
    <w:rsid w:val="457B84FE"/>
    <w:rsid w:val="4587C950"/>
    <w:rsid w:val="45C469D7"/>
    <w:rsid w:val="45CC04EB"/>
    <w:rsid w:val="45D4CB8B"/>
    <w:rsid w:val="45E376AC"/>
    <w:rsid w:val="45E5241B"/>
    <w:rsid w:val="45E645D2"/>
    <w:rsid w:val="45E6B8AB"/>
    <w:rsid w:val="45E93841"/>
    <w:rsid w:val="45E9BBDB"/>
    <w:rsid w:val="45EAE960"/>
    <w:rsid w:val="45F6EB76"/>
    <w:rsid w:val="462F90D8"/>
    <w:rsid w:val="463DEC0A"/>
    <w:rsid w:val="4644BDD6"/>
    <w:rsid w:val="464ECA28"/>
    <w:rsid w:val="465C8862"/>
    <w:rsid w:val="46670F53"/>
    <w:rsid w:val="46687CA5"/>
    <w:rsid w:val="467C7452"/>
    <w:rsid w:val="46958784"/>
    <w:rsid w:val="46969B2A"/>
    <w:rsid w:val="46A8925B"/>
    <w:rsid w:val="46D03878"/>
    <w:rsid w:val="46EB766D"/>
    <w:rsid w:val="46F714C2"/>
    <w:rsid w:val="47132D63"/>
    <w:rsid w:val="47152F41"/>
    <w:rsid w:val="47308EE7"/>
    <w:rsid w:val="476097A2"/>
    <w:rsid w:val="4766E8F9"/>
    <w:rsid w:val="476C0403"/>
    <w:rsid w:val="4770D8B4"/>
    <w:rsid w:val="47768F73"/>
    <w:rsid w:val="477B7DE8"/>
    <w:rsid w:val="4787AEFC"/>
    <w:rsid w:val="478D22A7"/>
    <w:rsid w:val="47B1752E"/>
    <w:rsid w:val="47B2E8BE"/>
    <w:rsid w:val="47BBB322"/>
    <w:rsid w:val="47C3D881"/>
    <w:rsid w:val="47C9751A"/>
    <w:rsid w:val="47DC406B"/>
    <w:rsid w:val="47DC8F65"/>
    <w:rsid w:val="47E8AE23"/>
    <w:rsid w:val="47E982A0"/>
    <w:rsid w:val="47EC1A7D"/>
    <w:rsid w:val="47F7A6D9"/>
    <w:rsid w:val="48061EE8"/>
    <w:rsid w:val="480B2335"/>
    <w:rsid w:val="4810EAEE"/>
    <w:rsid w:val="482E67C2"/>
    <w:rsid w:val="483A0C21"/>
    <w:rsid w:val="48539D89"/>
    <w:rsid w:val="487889F3"/>
    <w:rsid w:val="4880A2D7"/>
    <w:rsid w:val="488423BF"/>
    <w:rsid w:val="488E69C6"/>
    <w:rsid w:val="4899A1A8"/>
    <w:rsid w:val="48AFAEC2"/>
    <w:rsid w:val="48EFB35E"/>
    <w:rsid w:val="48F82E46"/>
    <w:rsid w:val="48FDF7BF"/>
    <w:rsid w:val="4902C179"/>
    <w:rsid w:val="49155439"/>
    <w:rsid w:val="4926BEB6"/>
    <w:rsid w:val="492A5A07"/>
    <w:rsid w:val="49346C96"/>
    <w:rsid w:val="49386331"/>
    <w:rsid w:val="493BE4AE"/>
    <w:rsid w:val="49490E48"/>
    <w:rsid w:val="49635FED"/>
    <w:rsid w:val="4968CB6E"/>
    <w:rsid w:val="4972DAF5"/>
    <w:rsid w:val="498B9978"/>
    <w:rsid w:val="499590DD"/>
    <w:rsid w:val="49A27C40"/>
    <w:rsid w:val="49C3482E"/>
    <w:rsid w:val="49C53AD0"/>
    <w:rsid w:val="49DC4528"/>
    <w:rsid w:val="49DCB5C4"/>
    <w:rsid w:val="49EE85C8"/>
    <w:rsid w:val="49F0AC73"/>
    <w:rsid w:val="49F4697B"/>
    <w:rsid w:val="4A30E6DF"/>
    <w:rsid w:val="4A46AF21"/>
    <w:rsid w:val="4A50C35E"/>
    <w:rsid w:val="4A525AB7"/>
    <w:rsid w:val="4A5C0419"/>
    <w:rsid w:val="4A5D704B"/>
    <w:rsid w:val="4A8938D8"/>
    <w:rsid w:val="4A94C93D"/>
    <w:rsid w:val="4A9777BD"/>
    <w:rsid w:val="4A980352"/>
    <w:rsid w:val="4AA22027"/>
    <w:rsid w:val="4AA39450"/>
    <w:rsid w:val="4AA3FCA2"/>
    <w:rsid w:val="4AA87840"/>
    <w:rsid w:val="4ACD85B8"/>
    <w:rsid w:val="4B024682"/>
    <w:rsid w:val="4B0C870B"/>
    <w:rsid w:val="4B171368"/>
    <w:rsid w:val="4B1E44E6"/>
    <w:rsid w:val="4B21EAAF"/>
    <w:rsid w:val="4B809666"/>
    <w:rsid w:val="4B82FAD0"/>
    <w:rsid w:val="4B86EA8C"/>
    <w:rsid w:val="4B87963C"/>
    <w:rsid w:val="4BA392F9"/>
    <w:rsid w:val="4BE3143E"/>
    <w:rsid w:val="4BE98575"/>
    <w:rsid w:val="4BF48F47"/>
    <w:rsid w:val="4C0FCDA3"/>
    <w:rsid w:val="4C3DB434"/>
    <w:rsid w:val="4C7245D8"/>
    <w:rsid w:val="4C977590"/>
    <w:rsid w:val="4CA1DC7D"/>
    <w:rsid w:val="4CBC9990"/>
    <w:rsid w:val="4CCCFEE7"/>
    <w:rsid w:val="4CD6527F"/>
    <w:rsid w:val="4CE7375A"/>
    <w:rsid w:val="4CE813D6"/>
    <w:rsid w:val="4CF1520F"/>
    <w:rsid w:val="4CF1DF14"/>
    <w:rsid w:val="4D03D52C"/>
    <w:rsid w:val="4D084DA2"/>
    <w:rsid w:val="4D0868F7"/>
    <w:rsid w:val="4D13CA73"/>
    <w:rsid w:val="4D223170"/>
    <w:rsid w:val="4D269732"/>
    <w:rsid w:val="4D47B7A7"/>
    <w:rsid w:val="4D5D778F"/>
    <w:rsid w:val="4D761C6B"/>
    <w:rsid w:val="4D79CC1C"/>
    <w:rsid w:val="4D7EDFA2"/>
    <w:rsid w:val="4D89E1F3"/>
    <w:rsid w:val="4DAA52E9"/>
    <w:rsid w:val="4DB17F28"/>
    <w:rsid w:val="4DF40307"/>
    <w:rsid w:val="4DFC9772"/>
    <w:rsid w:val="4E45EAC8"/>
    <w:rsid w:val="4E4D0BFB"/>
    <w:rsid w:val="4E5D31B1"/>
    <w:rsid w:val="4E5E39C2"/>
    <w:rsid w:val="4E8806C4"/>
    <w:rsid w:val="4E8D3283"/>
    <w:rsid w:val="4EAEF6C8"/>
    <w:rsid w:val="4EB973F0"/>
    <w:rsid w:val="4ECA901F"/>
    <w:rsid w:val="4ED4D811"/>
    <w:rsid w:val="4EE1CF7D"/>
    <w:rsid w:val="4EF75253"/>
    <w:rsid w:val="4EFC2E39"/>
    <w:rsid w:val="4F0D5C57"/>
    <w:rsid w:val="4F3D8D4A"/>
    <w:rsid w:val="4F61B3E1"/>
    <w:rsid w:val="4F68872B"/>
    <w:rsid w:val="4F7B0BC1"/>
    <w:rsid w:val="4F7EE299"/>
    <w:rsid w:val="4F9DE14D"/>
    <w:rsid w:val="4FA200A8"/>
    <w:rsid w:val="4FA5FFB2"/>
    <w:rsid w:val="4FB1261A"/>
    <w:rsid w:val="4FC3ECE0"/>
    <w:rsid w:val="4FD4B470"/>
    <w:rsid w:val="4FDA3A68"/>
    <w:rsid w:val="4FEC6877"/>
    <w:rsid w:val="4FF851F8"/>
    <w:rsid w:val="500611B1"/>
    <w:rsid w:val="50216531"/>
    <w:rsid w:val="50331CA9"/>
    <w:rsid w:val="504FA83B"/>
    <w:rsid w:val="50534331"/>
    <w:rsid w:val="505870F3"/>
    <w:rsid w:val="508F628B"/>
    <w:rsid w:val="5096B8EE"/>
    <w:rsid w:val="50996F51"/>
    <w:rsid w:val="50A71D58"/>
    <w:rsid w:val="50C18188"/>
    <w:rsid w:val="50C256A9"/>
    <w:rsid w:val="50CB90D8"/>
    <w:rsid w:val="50CBC9A8"/>
    <w:rsid w:val="5107F3F1"/>
    <w:rsid w:val="514A2A1C"/>
    <w:rsid w:val="5188ED2C"/>
    <w:rsid w:val="51964089"/>
    <w:rsid w:val="51B50043"/>
    <w:rsid w:val="51BACF43"/>
    <w:rsid w:val="51C89244"/>
    <w:rsid w:val="51E5EFBF"/>
    <w:rsid w:val="51E89AAD"/>
    <w:rsid w:val="5219EF9D"/>
    <w:rsid w:val="5220594A"/>
    <w:rsid w:val="5220A74B"/>
    <w:rsid w:val="5239F72B"/>
    <w:rsid w:val="52459A6E"/>
    <w:rsid w:val="524C7425"/>
    <w:rsid w:val="52723349"/>
    <w:rsid w:val="5299F460"/>
    <w:rsid w:val="52AC8232"/>
    <w:rsid w:val="52D79843"/>
    <w:rsid w:val="52EF78DC"/>
    <w:rsid w:val="52F5E20D"/>
    <w:rsid w:val="53256360"/>
    <w:rsid w:val="532BAEA2"/>
    <w:rsid w:val="53332159"/>
    <w:rsid w:val="535DD741"/>
    <w:rsid w:val="53759241"/>
    <w:rsid w:val="5375A5CE"/>
    <w:rsid w:val="5378D887"/>
    <w:rsid w:val="5378E9D4"/>
    <w:rsid w:val="53858376"/>
    <w:rsid w:val="53B95DA9"/>
    <w:rsid w:val="53BD3A95"/>
    <w:rsid w:val="53BE5744"/>
    <w:rsid w:val="53EA3A38"/>
    <w:rsid w:val="53F11D49"/>
    <w:rsid w:val="5427C179"/>
    <w:rsid w:val="543F17BE"/>
    <w:rsid w:val="544E6582"/>
    <w:rsid w:val="5452C87A"/>
    <w:rsid w:val="54700CF4"/>
    <w:rsid w:val="547206E3"/>
    <w:rsid w:val="5473E031"/>
    <w:rsid w:val="547FF04A"/>
    <w:rsid w:val="548FDC6B"/>
    <w:rsid w:val="54A0DDD4"/>
    <w:rsid w:val="54B763D3"/>
    <w:rsid w:val="54DFC3D8"/>
    <w:rsid w:val="550126D3"/>
    <w:rsid w:val="55114D91"/>
    <w:rsid w:val="551F2B36"/>
    <w:rsid w:val="55665754"/>
    <w:rsid w:val="5573CB4B"/>
    <w:rsid w:val="5573D4E3"/>
    <w:rsid w:val="5575DE23"/>
    <w:rsid w:val="5585FACC"/>
    <w:rsid w:val="55903FF2"/>
    <w:rsid w:val="55923F45"/>
    <w:rsid w:val="55B5D290"/>
    <w:rsid w:val="55BFBB79"/>
    <w:rsid w:val="55C85C77"/>
    <w:rsid w:val="55EA5B01"/>
    <w:rsid w:val="55EC0BD1"/>
    <w:rsid w:val="55FFC39B"/>
    <w:rsid w:val="561EDF70"/>
    <w:rsid w:val="56234245"/>
    <w:rsid w:val="564761D9"/>
    <w:rsid w:val="566B9170"/>
    <w:rsid w:val="566C0D14"/>
    <w:rsid w:val="5674DD4C"/>
    <w:rsid w:val="5693DB1C"/>
    <w:rsid w:val="56A3E588"/>
    <w:rsid w:val="56B14A65"/>
    <w:rsid w:val="56B3B98D"/>
    <w:rsid w:val="56DD921A"/>
    <w:rsid w:val="56EEA375"/>
    <w:rsid w:val="56F6EF77"/>
    <w:rsid w:val="57192C14"/>
    <w:rsid w:val="573B5BC2"/>
    <w:rsid w:val="57421494"/>
    <w:rsid w:val="574790A7"/>
    <w:rsid w:val="5751A2F1"/>
    <w:rsid w:val="57543642"/>
    <w:rsid w:val="57614E64"/>
    <w:rsid w:val="576E4159"/>
    <w:rsid w:val="57814BA6"/>
    <w:rsid w:val="5787B96C"/>
    <w:rsid w:val="57BC1B0C"/>
    <w:rsid w:val="57C38D25"/>
    <w:rsid w:val="57F31A0D"/>
    <w:rsid w:val="57FB65A5"/>
    <w:rsid w:val="57FB941D"/>
    <w:rsid w:val="57FCD956"/>
    <w:rsid w:val="5805670A"/>
    <w:rsid w:val="580DC7D8"/>
    <w:rsid w:val="5818D98F"/>
    <w:rsid w:val="581D627E"/>
    <w:rsid w:val="5821D327"/>
    <w:rsid w:val="584A0039"/>
    <w:rsid w:val="5858A2A8"/>
    <w:rsid w:val="5858FAE1"/>
    <w:rsid w:val="585A1096"/>
    <w:rsid w:val="585B1982"/>
    <w:rsid w:val="588EAF20"/>
    <w:rsid w:val="58AB1B2C"/>
    <w:rsid w:val="58AD41C0"/>
    <w:rsid w:val="58AF6BEF"/>
    <w:rsid w:val="58BFDA70"/>
    <w:rsid w:val="58C42595"/>
    <w:rsid w:val="58D781E9"/>
    <w:rsid w:val="58DD137A"/>
    <w:rsid w:val="58EA3639"/>
    <w:rsid w:val="58EFE2CC"/>
    <w:rsid w:val="58F6807C"/>
    <w:rsid w:val="58FABCB2"/>
    <w:rsid w:val="5901CAA6"/>
    <w:rsid w:val="5903CEFC"/>
    <w:rsid w:val="590C4A7A"/>
    <w:rsid w:val="5910A898"/>
    <w:rsid w:val="5921F8CB"/>
    <w:rsid w:val="59229D13"/>
    <w:rsid w:val="592962B3"/>
    <w:rsid w:val="594C8ABC"/>
    <w:rsid w:val="5960C195"/>
    <w:rsid w:val="598832B8"/>
    <w:rsid w:val="59A790ED"/>
    <w:rsid w:val="59BBFE56"/>
    <w:rsid w:val="59C964F8"/>
    <w:rsid w:val="59F6A2FE"/>
    <w:rsid w:val="59F871C4"/>
    <w:rsid w:val="5A195B06"/>
    <w:rsid w:val="5A1C7C2F"/>
    <w:rsid w:val="5A26F13E"/>
    <w:rsid w:val="5A33073C"/>
    <w:rsid w:val="5A362B58"/>
    <w:rsid w:val="5A4D42EF"/>
    <w:rsid w:val="5A534D4E"/>
    <w:rsid w:val="5A5B9659"/>
    <w:rsid w:val="5A73BF4C"/>
    <w:rsid w:val="5A892167"/>
    <w:rsid w:val="5A9F5444"/>
    <w:rsid w:val="5AB6C504"/>
    <w:rsid w:val="5AC046CC"/>
    <w:rsid w:val="5ACD3FE7"/>
    <w:rsid w:val="5ADDC9F7"/>
    <w:rsid w:val="5AE6CB6E"/>
    <w:rsid w:val="5AE7FA5E"/>
    <w:rsid w:val="5B0C9296"/>
    <w:rsid w:val="5B14D1AE"/>
    <w:rsid w:val="5B1B2372"/>
    <w:rsid w:val="5B21EB84"/>
    <w:rsid w:val="5B2AA310"/>
    <w:rsid w:val="5B364F73"/>
    <w:rsid w:val="5B483992"/>
    <w:rsid w:val="5B615081"/>
    <w:rsid w:val="5B74BA46"/>
    <w:rsid w:val="5B7EFEE4"/>
    <w:rsid w:val="5BA06D56"/>
    <w:rsid w:val="5BA8395D"/>
    <w:rsid w:val="5BB9708E"/>
    <w:rsid w:val="5BB9F109"/>
    <w:rsid w:val="5BC45BBF"/>
    <w:rsid w:val="5BD267BF"/>
    <w:rsid w:val="5BD2C53A"/>
    <w:rsid w:val="5BF457FE"/>
    <w:rsid w:val="5C05DE14"/>
    <w:rsid w:val="5C067254"/>
    <w:rsid w:val="5C164D48"/>
    <w:rsid w:val="5C22B634"/>
    <w:rsid w:val="5C2F3203"/>
    <w:rsid w:val="5C3F1BFB"/>
    <w:rsid w:val="5C400FDC"/>
    <w:rsid w:val="5C4EEE60"/>
    <w:rsid w:val="5C5D04D2"/>
    <w:rsid w:val="5C6EA955"/>
    <w:rsid w:val="5CA06422"/>
    <w:rsid w:val="5CAE9DA3"/>
    <w:rsid w:val="5CB10251"/>
    <w:rsid w:val="5CC05E15"/>
    <w:rsid w:val="5CE981C9"/>
    <w:rsid w:val="5D196D84"/>
    <w:rsid w:val="5D22EC2D"/>
    <w:rsid w:val="5D259DC8"/>
    <w:rsid w:val="5D35CF81"/>
    <w:rsid w:val="5D5D0FB3"/>
    <w:rsid w:val="5D7D1F31"/>
    <w:rsid w:val="5D973287"/>
    <w:rsid w:val="5DA6A7B4"/>
    <w:rsid w:val="5DC23032"/>
    <w:rsid w:val="5DC4DABC"/>
    <w:rsid w:val="5DE3E0C5"/>
    <w:rsid w:val="5DF45AB0"/>
    <w:rsid w:val="5DF51FC9"/>
    <w:rsid w:val="5DF94901"/>
    <w:rsid w:val="5DFB2F8A"/>
    <w:rsid w:val="5E0FB57C"/>
    <w:rsid w:val="5E12B56C"/>
    <w:rsid w:val="5E2606C0"/>
    <w:rsid w:val="5E2ADD18"/>
    <w:rsid w:val="5E46CB93"/>
    <w:rsid w:val="5E547921"/>
    <w:rsid w:val="5E611AC0"/>
    <w:rsid w:val="5E611BEE"/>
    <w:rsid w:val="5E61FC09"/>
    <w:rsid w:val="5E730A5F"/>
    <w:rsid w:val="5E73FA76"/>
    <w:rsid w:val="5ED1A5C7"/>
    <w:rsid w:val="5EDC4BEA"/>
    <w:rsid w:val="5EE6C3DB"/>
    <w:rsid w:val="5EF8CF6D"/>
    <w:rsid w:val="5F0537FB"/>
    <w:rsid w:val="5F088451"/>
    <w:rsid w:val="5F201014"/>
    <w:rsid w:val="5F217A07"/>
    <w:rsid w:val="5F460310"/>
    <w:rsid w:val="5F524BA3"/>
    <w:rsid w:val="5F5A545A"/>
    <w:rsid w:val="5F5B99DD"/>
    <w:rsid w:val="5F5FF31D"/>
    <w:rsid w:val="5F7364A1"/>
    <w:rsid w:val="5F855C5B"/>
    <w:rsid w:val="5F896C5A"/>
    <w:rsid w:val="5FAA4374"/>
    <w:rsid w:val="5FB129BB"/>
    <w:rsid w:val="5FB37363"/>
    <w:rsid w:val="5FBCCAD2"/>
    <w:rsid w:val="5FD9D199"/>
    <w:rsid w:val="5FDC91A2"/>
    <w:rsid w:val="6000D500"/>
    <w:rsid w:val="601689E2"/>
    <w:rsid w:val="60199281"/>
    <w:rsid w:val="602376C3"/>
    <w:rsid w:val="603A2D12"/>
    <w:rsid w:val="6069EC66"/>
    <w:rsid w:val="606C6F33"/>
    <w:rsid w:val="60820AC0"/>
    <w:rsid w:val="609C6866"/>
    <w:rsid w:val="60A05D21"/>
    <w:rsid w:val="60CED661"/>
    <w:rsid w:val="60E17E4F"/>
    <w:rsid w:val="612596B0"/>
    <w:rsid w:val="61296FBC"/>
    <w:rsid w:val="614B6271"/>
    <w:rsid w:val="614C1B05"/>
    <w:rsid w:val="616A79A8"/>
    <w:rsid w:val="61713825"/>
    <w:rsid w:val="617A53B9"/>
    <w:rsid w:val="61839847"/>
    <w:rsid w:val="618EB982"/>
    <w:rsid w:val="61A9D50F"/>
    <w:rsid w:val="61C00CB8"/>
    <w:rsid w:val="61CE66F6"/>
    <w:rsid w:val="61DB71FA"/>
    <w:rsid w:val="61DF2766"/>
    <w:rsid w:val="61F95F9B"/>
    <w:rsid w:val="61FEE959"/>
    <w:rsid w:val="6210BF96"/>
    <w:rsid w:val="621B560B"/>
    <w:rsid w:val="6234E8C8"/>
    <w:rsid w:val="623AFC7C"/>
    <w:rsid w:val="6245BE04"/>
    <w:rsid w:val="624F5EA9"/>
    <w:rsid w:val="628D2A48"/>
    <w:rsid w:val="629947B0"/>
    <w:rsid w:val="62A9F207"/>
    <w:rsid w:val="62B0AFA2"/>
    <w:rsid w:val="62D9E0D2"/>
    <w:rsid w:val="62E64529"/>
    <w:rsid w:val="62EE0D89"/>
    <w:rsid w:val="62F37FCE"/>
    <w:rsid w:val="630540A1"/>
    <w:rsid w:val="6313140E"/>
    <w:rsid w:val="631F7F03"/>
    <w:rsid w:val="6368F31B"/>
    <w:rsid w:val="636A399C"/>
    <w:rsid w:val="636E1843"/>
    <w:rsid w:val="637C611F"/>
    <w:rsid w:val="637D7BE7"/>
    <w:rsid w:val="637E9BA1"/>
    <w:rsid w:val="637F8D28"/>
    <w:rsid w:val="63821F70"/>
    <w:rsid w:val="63A7E447"/>
    <w:rsid w:val="63A8961D"/>
    <w:rsid w:val="63ACD96D"/>
    <w:rsid w:val="63AFE05D"/>
    <w:rsid w:val="63B6850A"/>
    <w:rsid w:val="63BF4D3D"/>
    <w:rsid w:val="63C0225C"/>
    <w:rsid w:val="63C62CDE"/>
    <w:rsid w:val="63D542CD"/>
    <w:rsid w:val="63EC5895"/>
    <w:rsid w:val="6407D0AB"/>
    <w:rsid w:val="642BBCE4"/>
    <w:rsid w:val="644141ED"/>
    <w:rsid w:val="644B4306"/>
    <w:rsid w:val="645050C9"/>
    <w:rsid w:val="64538D6E"/>
    <w:rsid w:val="6464B352"/>
    <w:rsid w:val="64A3A5FE"/>
    <w:rsid w:val="64B962F7"/>
    <w:rsid w:val="64BDC69C"/>
    <w:rsid w:val="64C3241E"/>
    <w:rsid w:val="64C5CA82"/>
    <w:rsid w:val="64D0B61B"/>
    <w:rsid w:val="64D173A5"/>
    <w:rsid w:val="64F3FF39"/>
    <w:rsid w:val="651AE013"/>
    <w:rsid w:val="65218870"/>
    <w:rsid w:val="653DC771"/>
    <w:rsid w:val="655179A7"/>
    <w:rsid w:val="65573939"/>
    <w:rsid w:val="655E5B7D"/>
    <w:rsid w:val="657154D1"/>
    <w:rsid w:val="6583D2AA"/>
    <w:rsid w:val="65844117"/>
    <w:rsid w:val="658E547E"/>
    <w:rsid w:val="659F21F1"/>
    <w:rsid w:val="65ABABA2"/>
    <w:rsid w:val="65B59084"/>
    <w:rsid w:val="65D3C270"/>
    <w:rsid w:val="65E6AB44"/>
    <w:rsid w:val="65E91E65"/>
    <w:rsid w:val="65F3FF49"/>
    <w:rsid w:val="65FBC2E9"/>
    <w:rsid w:val="65FED3A1"/>
    <w:rsid w:val="660416B4"/>
    <w:rsid w:val="660BB799"/>
    <w:rsid w:val="66285910"/>
    <w:rsid w:val="66317B67"/>
    <w:rsid w:val="663FB82E"/>
    <w:rsid w:val="6640C12E"/>
    <w:rsid w:val="6642A987"/>
    <w:rsid w:val="6651473C"/>
    <w:rsid w:val="6656C4A6"/>
    <w:rsid w:val="666B5253"/>
    <w:rsid w:val="666EE64A"/>
    <w:rsid w:val="66796D2F"/>
    <w:rsid w:val="66849250"/>
    <w:rsid w:val="6698913E"/>
    <w:rsid w:val="66A5BBCC"/>
    <w:rsid w:val="66EB9037"/>
    <w:rsid w:val="66EC54AD"/>
    <w:rsid w:val="66F3AEB1"/>
    <w:rsid w:val="66FA75D6"/>
    <w:rsid w:val="670A0EC7"/>
    <w:rsid w:val="6715E3E1"/>
    <w:rsid w:val="671EAE6D"/>
    <w:rsid w:val="672CF5F5"/>
    <w:rsid w:val="67467FE4"/>
    <w:rsid w:val="6747F544"/>
    <w:rsid w:val="676D7347"/>
    <w:rsid w:val="67BF8167"/>
    <w:rsid w:val="67C0ECE9"/>
    <w:rsid w:val="67EB0D46"/>
    <w:rsid w:val="67F41C16"/>
    <w:rsid w:val="681B6AA7"/>
    <w:rsid w:val="6853CE32"/>
    <w:rsid w:val="68632589"/>
    <w:rsid w:val="68683E7F"/>
    <w:rsid w:val="6869A37B"/>
    <w:rsid w:val="68705F47"/>
    <w:rsid w:val="68772A8B"/>
    <w:rsid w:val="688CEE0A"/>
    <w:rsid w:val="68A21CDC"/>
    <w:rsid w:val="68A28561"/>
    <w:rsid w:val="68A4A3D1"/>
    <w:rsid w:val="68A5A578"/>
    <w:rsid w:val="68ACCE36"/>
    <w:rsid w:val="68B9F16B"/>
    <w:rsid w:val="68BD713D"/>
    <w:rsid w:val="68FC121B"/>
    <w:rsid w:val="6906DB30"/>
    <w:rsid w:val="6946DB9A"/>
    <w:rsid w:val="6953E1AE"/>
    <w:rsid w:val="69666C49"/>
    <w:rsid w:val="696DD1BA"/>
    <w:rsid w:val="6979839F"/>
    <w:rsid w:val="697AD0EB"/>
    <w:rsid w:val="698BC21A"/>
    <w:rsid w:val="69A7D9F4"/>
    <w:rsid w:val="69B44DE0"/>
    <w:rsid w:val="69C45744"/>
    <w:rsid w:val="69C9A132"/>
    <w:rsid w:val="69CCF8C9"/>
    <w:rsid w:val="69D7908D"/>
    <w:rsid w:val="69DCD0D3"/>
    <w:rsid w:val="69EF9A2D"/>
    <w:rsid w:val="6A00B664"/>
    <w:rsid w:val="6A0A011F"/>
    <w:rsid w:val="6A13D01D"/>
    <w:rsid w:val="6A186423"/>
    <w:rsid w:val="6A1F4232"/>
    <w:rsid w:val="6A2845E6"/>
    <w:rsid w:val="6A4EEDC2"/>
    <w:rsid w:val="6A51EC8B"/>
    <w:rsid w:val="6A63246A"/>
    <w:rsid w:val="6A76065E"/>
    <w:rsid w:val="6A82404B"/>
    <w:rsid w:val="6A8C7167"/>
    <w:rsid w:val="6A971385"/>
    <w:rsid w:val="6AAE2926"/>
    <w:rsid w:val="6AB38142"/>
    <w:rsid w:val="6AB7900A"/>
    <w:rsid w:val="6ABED2E3"/>
    <w:rsid w:val="6ABFCA5B"/>
    <w:rsid w:val="6AC0337F"/>
    <w:rsid w:val="6AD22892"/>
    <w:rsid w:val="6AD9E130"/>
    <w:rsid w:val="6AF332A9"/>
    <w:rsid w:val="6AFE5AAF"/>
    <w:rsid w:val="6AFE8D67"/>
    <w:rsid w:val="6B16B8C3"/>
    <w:rsid w:val="6B24C8CA"/>
    <w:rsid w:val="6B421703"/>
    <w:rsid w:val="6B47CB59"/>
    <w:rsid w:val="6B552C59"/>
    <w:rsid w:val="6B63DDAC"/>
    <w:rsid w:val="6B6EFFAD"/>
    <w:rsid w:val="6B77B256"/>
    <w:rsid w:val="6B87B4D9"/>
    <w:rsid w:val="6B9ED23A"/>
    <w:rsid w:val="6BE3CBCD"/>
    <w:rsid w:val="6BF22DA9"/>
    <w:rsid w:val="6BF2867C"/>
    <w:rsid w:val="6BF576A6"/>
    <w:rsid w:val="6C0423B8"/>
    <w:rsid w:val="6C364D31"/>
    <w:rsid w:val="6C3A3BBF"/>
    <w:rsid w:val="6C3E1A1C"/>
    <w:rsid w:val="6C3F293C"/>
    <w:rsid w:val="6C43D232"/>
    <w:rsid w:val="6C72B99D"/>
    <w:rsid w:val="6CA60D1B"/>
    <w:rsid w:val="6CA9EA2B"/>
    <w:rsid w:val="6CB09519"/>
    <w:rsid w:val="6CBE41D6"/>
    <w:rsid w:val="6CBED760"/>
    <w:rsid w:val="6CBF8AC3"/>
    <w:rsid w:val="6CD8BFC1"/>
    <w:rsid w:val="6CDCC73F"/>
    <w:rsid w:val="6CDDAAF5"/>
    <w:rsid w:val="6CF18BC6"/>
    <w:rsid w:val="6CF1C907"/>
    <w:rsid w:val="6D013D9E"/>
    <w:rsid w:val="6D0C5239"/>
    <w:rsid w:val="6D191688"/>
    <w:rsid w:val="6D257DE7"/>
    <w:rsid w:val="6D39E980"/>
    <w:rsid w:val="6D416D70"/>
    <w:rsid w:val="6D53CE46"/>
    <w:rsid w:val="6D5A59C8"/>
    <w:rsid w:val="6D79C674"/>
    <w:rsid w:val="6D872FD4"/>
    <w:rsid w:val="6D8FA432"/>
    <w:rsid w:val="6DA5C481"/>
    <w:rsid w:val="6DC116D6"/>
    <w:rsid w:val="6DC1EF5A"/>
    <w:rsid w:val="6DC423C2"/>
    <w:rsid w:val="6DD034E9"/>
    <w:rsid w:val="6DEC1B2D"/>
    <w:rsid w:val="6DF10AA6"/>
    <w:rsid w:val="6DF35A27"/>
    <w:rsid w:val="6DFCCC99"/>
    <w:rsid w:val="6E1A3261"/>
    <w:rsid w:val="6E273BD0"/>
    <w:rsid w:val="6E28F244"/>
    <w:rsid w:val="6E367C11"/>
    <w:rsid w:val="6E372A61"/>
    <w:rsid w:val="6E4349FF"/>
    <w:rsid w:val="6E4E8C56"/>
    <w:rsid w:val="6E5A9E32"/>
    <w:rsid w:val="6E6BBE17"/>
    <w:rsid w:val="6E72B16D"/>
    <w:rsid w:val="6E868020"/>
    <w:rsid w:val="6E8932D0"/>
    <w:rsid w:val="6E9CBBA6"/>
    <w:rsid w:val="6ED98110"/>
    <w:rsid w:val="6F0F58AF"/>
    <w:rsid w:val="6F2A273E"/>
    <w:rsid w:val="6F3A2D1B"/>
    <w:rsid w:val="6F49CFCD"/>
    <w:rsid w:val="6F4B0604"/>
    <w:rsid w:val="6F63C8BF"/>
    <w:rsid w:val="6F6620C6"/>
    <w:rsid w:val="6F79C274"/>
    <w:rsid w:val="6F84FCCA"/>
    <w:rsid w:val="6F8C6D30"/>
    <w:rsid w:val="6FAD23B5"/>
    <w:rsid w:val="6FD6A6CF"/>
    <w:rsid w:val="6FDA77F5"/>
    <w:rsid w:val="6FDFA13A"/>
    <w:rsid w:val="6FEB18C7"/>
    <w:rsid w:val="6FF871EE"/>
    <w:rsid w:val="7000BAD3"/>
    <w:rsid w:val="702F9447"/>
    <w:rsid w:val="702F9507"/>
    <w:rsid w:val="703D6571"/>
    <w:rsid w:val="703F5B47"/>
    <w:rsid w:val="7044F2B9"/>
    <w:rsid w:val="70504E1C"/>
    <w:rsid w:val="70937A80"/>
    <w:rsid w:val="70AD329F"/>
    <w:rsid w:val="70AFAB1E"/>
    <w:rsid w:val="70C4031D"/>
    <w:rsid w:val="70F7EA22"/>
    <w:rsid w:val="70F8113C"/>
    <w:rsid w:val="71182B47"/>
    <w:rsid w:val="714056F0"/>
    <w:rsid w:val="7142E5B8"/>
    <w:rsid w:val="71534FF2"/>
    <w:rsid w:val="7168101E"/>
    <w:rsid w:val="71819D69"/>
    <w:rsid w:val="71932EB7"/>
    <w:rsid w:val="719E8D6D"/>
    <w:rsid w:val="71A74D96"/>
    <w:rsid w:val="71AB1685"/>
    <w:rsid w:val="71CB5DEE"/>
    <w:rsid w:val="71DD6948"/>
    <w:rsid w:val="71DE48BA"/>
    <w:rsid w:val="71E93844"/>
    <w:rsid w:val="721975C8"/>
    <w:rsid w:val="7219FFBF"/>
    <w:rsid w:val="721C2F66"/>
    <w:rsid w:val="7243A15D"/>
    <w:rsid w:val="724BF858"/>
    <w:rsid w:val="7261C800"/>
    <w:rsid w:val="72680D83"/>
    <w:rsid w:val="72799B04"/>
    <w:rsid w:val="727F125B"/>
    <w:rsid w:val="727FB33A"/>
    <w:rsid w:val="72A3C926"/>
    <w:rsid w:val="72B7E0D2"/>
    <w:rsid w:val="72C05A50"/>
    <w:rsid w:val="72DADD69"/>
    <w:rsid w:val="72DCBEC9"/>
    <w:rsid w:val="72E9491A"/>
    <w:rsid w:val="732198B9"/>
    <w:rsid w:val="7323B21E"/>
    <w:rsid w:val="732A260E"/>
    <w:rsid w:val="734307DB"/>
    <w:rsid w:val="7343A35D"/>
    <w:rsid w:val="736B5505"/>
    <w:rsid w:val="73C170A0"/>
    <w:rsid w:val="73C40160"/>
    <w:rsid w:val="73DE6712"/>
    <w:rsid w:val="73F90326"/>
    <w:rsid w:val="7405AF5D"/>
    <w:rsid w:val="7407752D"/>
    <w:rsid w:val="7409F3CA"/>
    <w:rsid w:val="7416CBE9"/>
    <w:rsid w:val="74353502"/>
    <w:rsid w:val="74376151"/>
    <w:rsid w:val="743CA9A9"/>
    <w:rsid w:val="7452DA7D"/>
    <w:rsid w:val="74616A45"/>
    <w:rsid w:val="74636E16"/>
    <w:rsid w:val="747B637A"/>
    <w:rsid w:val="74855F4B"/>
    <w:rsid w:val="74947E57"/>
    <w:rsid w:val="74B1ADFA"/>
    <w:rsid w:val="74C220C4"/>
    <w:rsid w:val="74D09630"/>
    <w:rsid w:val="74D97BCA"/>
    <w:rsid w:val="74FC95E5"/>
    <w:rsid w:val="75308FCC"/>
    <w:rsid w:val="75327B7F"/>
    <w:rsid w:val="7539E865"/>
    <w:rsid w:val="75429993"/>
    <w:rsid w:val="755302EC"/>
    <w:rsid w:val="756CF837"/>
    <w:rsid w:val="758D2B45"/>
    <w:rsid w:val="75A8F61E"/>
    <w:rsid w:val="75B048C1"/>
    <w:rsid w:val="75B573A1"/>
    <w:rsid w:val="75BF5647"/>
    <w:rsid w:val="75CDE68B"/>
    <w:rsid w:val="75D4C5E1"/>
    <w:rsid w:val="75D626D9"/>
    <w:rsid w:val="75D98DA0"/>
    <w:rsid w:val="75DBF3E8"/>
    <w:rsid w:val="75F5DF20"/>
    <w:rsid w:val="7600569A"/>
    <w:rsid w:val="760ECFE5"/>
    <w:rsid w:val="76419A1D"/>
    <w:rsid w:val="765436C1"/>
    <w:rsid w:val="765607B5"/>
    <w:rsid w:val="7662B9B6"/>
    <w:rsid w:val="7684DB79"/>
    <w:rsid w:val="76850C07"/>
    <w:rsid w:val="768A8D1B"/>
    <w:rsid w:val="768E27D4"/>
    <w:rsid w:val="769378BB"/>
    <w:rsid w:val="76A3FBD5"/>
    <w:rsid w:val="76CD0C4E"/>
    <w:rsid w:val="76E3A283"/>
    <w:rsid w:val="770C9ADE"/>
    <w:rsid w:val="770D5ED6"/>
    <w:rsid w:val="77129B19"/>
    <w:rsid w:val="771C288B"/>
    <w:rsid w:val="7738FF28"/>
    <w:rsid w:val="773F1AB4"/>
    <w:rsid w:val="773F604C"/>
    <w:rsid w:val="773FC601"/>
    <w:rsid w:val="775FD6BB"/>
    <w:rsid w:val="777F4CA8"/>
    <w:rsid w:val="778D0F05"/>
    <w:rsid w:val="77CAA8AF"/>
    <w:rsid w:val="77F2E699"/>
    <w:rsid w:val="77FBCE77"/>
    <w:rsid w:val="782DB2B1"/>
    <w:rsid w:val="7882FE36"/>
    <w:rsid w:val="78916181"/>
    <w:rsid w:val="7892B085"/>
    <w:rsid w:val="78A6124B"/>
    <w:rsid w:val="78BB0F49"/>
    <w:rsid w:val="78D92978"/>
    <w:rsid w:val="78EFC5EE"/>
    <w:rsid w:val="78F580BE"/>
    <w:rsid w:val="78FF4EA9"/>
    <w:rsid w:val="79001896"/>
    <w:rsid w:val="7901EE3D"/>
    <w:rsid w:val="791D6352"/>
    <w:rsid w:val="7931D358"/>
    <w:rsid w:val="79778A06"/>
    <w:rsid w:val="79817791"/>
    <w:rsid w:val="798D9D15"/>
    <w:rsid w:val="799383B2"/>
    <w:rsid w:val="79ADC882"/>
    <w:rsid w:val="79B3930C"/>
    <w:rsid w:val="79BC11B2"/>
    <w:rsid w:val="79CA1A81"/>
    <w:rsid w:val="79D65D8C"/>
    <w:rsid w:val="79DE42AA"/>
    <w:rsid w:val="79EAB2B8"/>
    <w:rsid w:val="79F5B2BD"/>
    <w:rsid w:val="79FB1412"/>
    <w:rsid w:val="7A14B394"/>
    <w:rsid w:val="7A1739D5"/>
    <w:rsid w:val="7A1CA8DE"/>
    <w:rsid w:val="7A2C9A6A"/>
    <w:rsid w:val="7A31CB50"/>
    <w:rsid w:val="7A4A3532"/>
    <w:rsid w:val="7A5A18F9"/>
    <w:rsid w:val="7A76E299"/>
    <w:rsid w:val="7A8CEB38"/>
    <w:rsid w:val="7A8D5349"/>
    <w:rsid w:val="7AA2B43B"/>
    <w:rsid w:val="7AB95AA9"/>
    <w:rsid w:val="7ACF9B87"/>
    <w:rsid w:val="7AD6383A"/>
    <w:rsid w:val="7AD6E3BC"/>
    <w:rsid w:val="7AE2AD4A"/>
    <w:rsid w:val="7AF20BB7"/>
    <w:rsid w:val="7B11C028"/>
    <w:rsid w:val="7B128829"/>
    <w:rsid w:val="7B3A3253"/>
    <w:rsid w:val="7B4B19FE"/>
    <w:rsid w:val="7B54CB8D"/>
    <w:rsid w:val="7B60E013"/>
    <w:rsid w:val="7B6CB8DD"/>
    <w:rsid w:val="7B7A3474"/>
    <w:rsid w:val="7B7E91BF"/>
    <w:rsid w:val="7B87A1DA"/>
    <w:rsid w:val="7BBAC661"/>
    <w:rsid w:val="7BC4E917"/>
    <w:rsid w:val="7BD812D1"/>
    <w:rsid w:val="7BF082BC"/>
    <w:rsid w:val="7BFD4AE6"/>
    <w:rsid w:val="7C12A36B"/>
    <w:rsid w:val="7C2B5728"/>
    <w:rsid w:val="7C34D9BF"/>
    <w:rsid w:val="7C4CB407"/>
    <w:rsid w:val="7C4E0ADB"/>
    <w:rsid w:val="7C581B62"/>
    <w:rsid w:val="7C5D42F7"/>
    <w:rsid w:val="7C5DF423"/>
    <w:rsid w:val="7C6C2858"/>
    <w:rsid w:val="7CBDDCBB"/>
    <w:rsid w:val="7CC427A8"/>
    <w:rsid w:val="7CDB2771"/>
    <w:rsid w:val="7D03C102"/>
    <w:rsid w:val="7D234084"/>
    <w:rsid w:val="7D339830"/>
    <w:rsid w:val="7D3511B9"/>
    <w:rsid w:val="7D4B15A0"/>
    <w:rsid w:val="7D536D9D"/>
    <w:rsid w:val="7D61772B"/>
    <w:rsid w:val="7D6F8C67"/>
    <w:rsid w:val="7D7CA3D8"/>
    <w:rsid w:val="7D945FDC"/>
    <w:rsid w:val="7DA4C62B"/>
    <w:rsid w:val="7DAC1BE0"/>
    <w:rsid w:val="7DF02BF9"/>
    <w:rsid w:val="7E0F985F"/>
    <w:rsid w:val="7E10A969"/>
    <w:rsid w:val="7E299EDC"/>
    <w:rsid w:val="7E3C315C"/>
    <w:rsid w:val="7E447BBE"/>
    <w:rsid w:val="7E63D234"/>
    <w:rsid w:val="7EB9501F"/>
    <w:rsid w:val="7EBF44B6"/>
    <w:rsid w:val="7EC143E2"/>
    <w:rsid w:val="7ED9FA72"/>
    <w:rsid w:val="7EE747D7"/>
    <w:rsid w:val="7EED0A2E"/>
    <w:rsid w:val="7EFC78A1"/>
    <w:rsid w:val="7F08DF77"/>
    <w:rsid w:val="7F168D67"/>
    <w:rsid w:val="7F5A9E09"/>
    <w:rsid w:val="7F5C7BE3"/>
    <w:rsid w:val="7FA254AE"/>
    <w:rsid w:val="7FAB4029"/>
    <w:rsid w:val="7FB39279"/>
    <w:rsid w:val="7FBC2EDD"/>
    <w:rsid w:val="7FC01533"/>
    <w:rsid w:val="7FDCD132"/>
    <w:rsid w:val="7FEE0A19"/>
    <w:rsid w:val="7FF2A6D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5425B89B"/>
  <w15:chartTrackingRefBased/>
  <w15:docId w15:val="{7C01BD0D-236B-4103-8152-4E118043F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kern w:val="2"/>
        <w:lang w:val="en-GB" w:eastAsia="en-GB" w:bidi="ar-SA"/>
        <w14:ligatures w14:val="standardContextua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17B5"/>
    <w:pPr>
      <w:spacing w:after="160" w:line="259" w:lineRule="auto"/>
    </w:pPr>
    <w:rPr>
      <w:rFonts w:ascii="Arial" w:hAnsi="Arial"/>
      <w:sz w:val="24"/>
      <w:szCs w:val="24"/>
    </w:rPr>
  </w:style>
  <w:style w:type="paragraph" w:styleId="Heading1">
    <w:name w:val="heading 1"/>
    <w:basedOn w:val="Normal"/>
    <w:next w:val="Normal"/>
    <w:link w:val="Heading1Char"/>
    <w:qFormat/>
    <w:rsid w:val="003B19B0"/>
    <w:pPr>
      <w:keepNext/>
      <w:keepLines/>
      <w:spacing w:before="360" w:after="80"/>
      <w:outlineLvl w:val="0"/>
    </w:pPr>
    <w:rPr>
      <w:rFonts w:eastAsiaTheme="majorEastAsia" w:cstheme="majorBidi"/>
      <w:b/>
      <w:sz w:val="40"/>
      <w:szCs w:val="40"/>
    </w:rPr>
  </w:style>
  <w:style w:type="paragraph" w:styleId="Heading2">
    <w:name w:val="heading 2"/>
    <w:basedOn w:val="Normal"/>
    <w:next w:val="Normal"/>
    <w:link w:val="Heading2Char"/>
    <w:unhideWhenUsed/>
    <w:qFormat/>
    <w:rsid w:val="003B19B0"/>
    <w:pPr>
      <w:keepNext/>
      <w:keepLines/>
      <w:spacing w:before="160" w:after="80"/>
      <w:outlineLvl w:val="1"/>
    </w:pPr>
    <w:rPr>
      <w:rFonts w:eastAsiaTheme="majorEastAsia" w:cstheme="majorBidi"/>
      <w:sz w:val="32"/>
      <w:szCs w:val="32"/>
    </w:rPr>
  </w:style>
  <w:style w:type="paragraph" w:styleId="Heading3">
    <w:name w:val="heading 3"/>
    <w:basedOn w:val="Normal"/>
    <w:next w:val="Normal"/>
    <w:link w:val="Heading3Char"/>
    <w:semiHidden/>
    <w:unhideWhenUsed/>
    <w:qFormat/>
    <w:rsid w:val="002B778D"/>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semiHidden/>
    <w:unhideWhenUsed/>
    <w:qFormat/>
    <w:rsid w:val="002B778D"/>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semiHidden/>
    <w:unhideWhenUsed/>
    <w:qFormat/>
    <w:rsid w:val="002B778D"/>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semiHidden/>
    <w:unhideWhenUsed/>
    <w:qFormat/>
    <w:rsid w:val="002B778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semiHidden/>
    <w:unhideWhenUsed/>
    <w:qFormat/>
    <w:rsid w:val="002B778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semiHidden/>
    <w:unhideWhenUsed/>
    <w:qFormat/>
    <w:rsid w:val="002B778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semiHidden/>
    <w:unhideWhenUsed/>
    <w:qFormat/>
    <w:rsid w:val="002B778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19B0"/>
    <w:rPr>
      <w:rFonts w:ascii="Verdana" w:eastAsiaTheme="majorEastAsia" w:hAnsi="Verdana" w:cstheme="majorBidi"/>
      <w:b/>
      <w:sz w:val="40"/>
      <w:szCs w:val="40"/>
    </w:rPr>
  </w:style>
  <w:style w:type="character" w:customStyle="1" w:styleId="Heading2Char">
    <w:name w:val="Heading 2 Char"/>
    <w:basedOn w:val="DefaultParagraphFont"/>
    <w:link w:val="Heading2"/>
    <w:rsid w:val="003B19B0"/>
    <w:rPr>
      <w:rFonts w:ascii="Verdana" w:eastAsiaTheme="majorEastAsia" w:hAnsi="Verdana" w:cstheme="majorBidi"/>
      <w:sz w:val="32"/>
      <w:szCs w:val="32"/>
    </w:rPr>
  </w:style>
  <w:style w:type="character" w:customStyle="1" w:styleId="Heading3Char">
    <w:name w:val="Heading 3 Char"/>
    <w:basedOn w:val="DefaultParagraphFont"/>
    <w:link w:val="Heading3"/>
    <w:semiHidden/>
    <w:rsid w:val="002B778D"/>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semiHidden/>
    <w:rsid w:val="002B778D"/>
    <w:rPr>
      <w:rFonts w:asciiTheme="minorHAnsi" w:eastAsiaTheme="majorEastAsia" w:hAnsiTheme="minorHAnsi" w:cstheme="majorBidi"/>
      <w:i/>
      <w:iCs/>
      <w:color w:val="365F91" w:themeColor="accent1" w:themeShade="BF"/>
      <w:sz w:val="24"/>
      <w:szCs w:val="24"/>
    </w:rPr>
  </w:style>
  <w:style w:type="character" w:customStyle="1" w:styleId="Heading5Char">
    <w:name w:val="Heading 5 Char"/>
    <w:basedOn w:val="DefaultParagraphFont"/>
    <w:link w:val="Heading5"/>
    <w:semiHidden/>
    <w:rsid w:val="002B778D"/>
    <w:rPr>
      <w:rFonts w:asciiTheme="minorHAnsi" w:eastAsiaTheme="majorEastAsia" w:hAnsiTheme="minorHAnsi" w:cstheme="majorBidi"/>
      <w:color w:val="365F91" w:themeColor="accent1" w:themeShade="BF"/>
      <w:sz w:val="24"/>
      <w:szCs w:val="24"/>
    </w:rPr>
  </w:style>
  <w:style w:type="character" w:customStyle="1" w:styleId="Heading6Char">
    <w:name w:val="Heading 6 Char"/>
    <w:basedOn w:val="DefaultParagraphFont"/>
    <w:link w:val="Heading6"/>
    <w:semiHidden/>
    <w:rsid w:val="002B778D"/>
    <w:rPr>
      <w:rFonts w:asciiTheme="minorHAnsi" w:eastAsiaTheme="majorEastAsia" w:hAnsiTheme="minorHAnsi" w:cstheme="majorBidi"/>
      <w:i/>
      <w:iCs/>
      <w:color w:val="595959" w:themeColor="text1" w:themeTint="A6"/>
      <w:sz w:val="24"/>
      <w:szCs w:val="24"/>
    </w:rPr>
  </w:style>
  <w:style w:type="character" w:customStyle="1" w:styleId="Heading7Char">
    <w:name w:val="Heading 7 Char"/>
    <w:basedOn w:val="DefaultParagraphFont"/>
    <w:link w:val="Heading7"/>
    <w:semiHidden/>
    <w:rsid w:val="002B778D"/>
    <w:rPr>
      <w:rFonts w:asciiTheme="minorHAnsi" w:eastAsiaTheme="majorEastAsia" w:hAnsiTheme="minorHAnsi" w:cstheme="majorBidi"/>
      <w:color w:val="595959" w:themeColor="text1" w:themeTint="A6"/>
      <w:sz w:val="24"/>
      <w:szCs w:val="24"/>
    </w:rPr>
  </w:style>
  <w:style w:type="character" w:customStyle="1" w:styleId="Heading8Char">
    <w:name w:val="Heading 8 Char"/>
    <w:basedOn w:val="DefaultParagraphFont"/>
    <w:link w:val="Heading8"/>
    <w:semiHidden/>
    <w:rsid w:val="002B778D"/>
    <w:rPr>
      <w:rFonts w:asciiTheme="minorHAnsi" w:eastAsiaTheme="majorEastAsia" w:hAnsiTheme="minorHAnsi" w:cstheme="majorBidi"/>
      <w:i/>
      <w:iCs/>
      <w:color w:val="272727" w:themeColor="text1" w:themeTint="D8"/>
      <w:sz w:val="24"/>
      <w:szCs w:val="24"/>
    </w:rPr>
  </w:style>
  <w:style w:type="character" w:customStyle="1" w:styleId="Heading9Char">
    <w:name w:val="Heading 9 Char"/>
    <w:basedOn w:val="DefaultParagraphFont"/>
    <w:link w:val="Heading9"/>
    <w:semiHidden/>
    <w:rsid w:val="002B778D"/>
    <w:rPr>
      <w:rFonts w:asciiTheme="minorHAnsi" w:eastAsiaTheme="majorEastAsia" w:hAnsiTheme="minorHAnsi" w:cstheme="majorBidi"/>
      <w:color w:val="272727" w:themeColor="text1" w:themeTint="D8"/>
      <w:sz w:val="24"/>
      <w:szCs w:val="24"/>
    </w:rPr>
  </w:style>
  <w:style w:type="paragraph" w:styleId="Title">
    <w:name w:val="Title"/>
    <w:basedOn w:val="Normal"/>
    <w:next w:val="Normal"/>
    <w:link w:val="TitleChar"/>
    <w:qFormat/>
    <w:rsid w:val="002B778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B77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2B778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rsid w:val="002B778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B778D"/>
    <w:pPr>
      <w:spacing w:before="160"/>
      <w:jc w:val="center"/>
    </w:pPr>
    <w:rPr>
      <w:i/>
      <w:iCs/>
      <w:color w:val="404040" w:themeColor="text1" w:themeTint="BF"/>
    </w:rPr>
  </w:style>
  <w:style w:type="character" w:customStyle="1" w:styleId="QuoteChar">
    <w:name w:val="Quote Char"/>
    <w:basedOn w:val="DefaultParagraphFont"/>
    <w:link w:val="Quote"/>
    <w:uiPriority w:val="29"/>
    <w:rsid w:val="002B778D"/>
    <w:rPr>
      <w:rFonts w:ascii="Arial" w:hAnsi="Arial"/>
      <w:i/>
      <w:iCs/>
      <w:color w:val="404040" w:themeColor="text1" w:themeTint="BF"/>
      <w:sz w:val="24"/>
      <w:szCs w:val="24"/>
    </w:rPr>
  </w:style>
  <w:style w:type="paragraph" w:styleId="ListParagraph">
    <w:name w:val="List Paragraph"/>
    <w:aliases w:val="Dot pt,No Spacing1,List Paragraph Char Char Char,Indicator Text,Numbered Para 1,List Paragraph1,Bullet 1,Bullet Points,MAIN CONTENT,F5 List Paragraph,List Paragraph2,List Paragraph12,Colorful List - Accent 11,Normal numbered,OBC Bullet,L"/>
    <w:basedOn w:val="Normal"/>
    <w:link w:val="ListParagraphChar"/>
    <w:uiPriority w:val="34"/>
    <w:qFormat/>
    <w:rsid w:val="002B778D"/>
    <w:pPr>
      <w:ind w:left="720"/>
      <w:contextualSpacing/>
    </w:pPr>
  </w:style>
  <w:style w:type="character" w:styleId="IntenseEmphasis">
    <w:name w:val="Intense Emphasis"/>
    <w:basedOn w:val="DefaultParagraphFont"/>
    <w:uiPriority w:val="21"/>
    <w:qFormat/>
    <w:rsid w:val="002B778D"/>
    <w:rPr>
      <w:i/>
      <w:iCs/>
      <w:color w:val="365F91" w:themeColor="accent1" w:themeShade="BF"/>
    </w:rPr>
  </w:style>
  <w:style w:type="paragraph" w:styleId="IntenseQuote">
    <w:name w:val="Intense Quote"/>
    <w:basedOn w:val="Normal"/>
    <w:next w:val="Normal"/>
    <w:link w:val="IntenseQuoteChar"/>
    <w:uiPriority w:val="30"/>
    <w:qFormat/>
    <w:rsid w:val="002B778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B778D"/>
    <w:rPr>
      <w:i/>
      <w:iCs/>
      <w:color w:val="365F91" w:themeColor="accent1" w:themeShade="BF"/>
      <w:sz w:val="24"/>
      <w:szCs w:val="24"/>
    </w:rPr>
  </w:style>
  <w:style w:type="character" w:styleId="IntenseReference">
    <w:name w:val="Intense Reference"/>
    <w:basedOn w:val="DefaultParagraphFont"/>
    <w:uiPriority w:val="32"/>
    <w:qFormat/>
    <w:rsid w:val="002B778D"/>
    <w:rPr>
      <w:b/>
      <w:bCs/>
      <w:smallCaps/>
      <w:color w:val="365F91" w:themeColor="accent1" w:themeShade="BF"/>
      <w:spacing w:val="5"/>
    </w:rPr>
  </w:style>
  <w:style w:type="paragraph" w:styleId="TOCHeading">
    <w:name w:val="TOC Heading"/>
    <w:basedOn w:val="Heading1"/>
    <w:next w:val="Normal"/>
    <w:uiPriority w:val="39"/>
    <w:unhideWhenUsed/>
    <w:qFormat/>
    <w:rsid w:val="00D67B35"/>
    <w:pPr>
      <w:spacing w:before="240" w:after="0"/>
      <w:outlineLvl w:val="9"/>
    </w:pPr>
    <w:rPr>
      <w:kern w:val="0"/>
      <w:sz w:val="32"/>
      <w:szCs w:val="32"/>
      <w:lang w:val="en-US" w:eastAsia="en-US"/>
    </w:rPr>
  </w:style>
  <w:style w:type="paragraph" w:styleId="TOC1">
    <w:name w:val="toc 1"/>
    <w:basedOn w:val="Normal"/>
    <w:next w:val="Normal"/>
    <w:autoRedefine/>
    <w:uiPriority w:val="39"/>
    <w:unhideWhenUsed/>
    <w:rsid w:val="00D67B35"/>
    <w:pPr>
      <w:spacing w:after="100"/>
    </w:pPr>
  </w:style>
  <w:style w:type="character" w:styleId="Hyperlink">
    <w:name w:val="Hyperlink"/>
    <w:basedOn w:val="DefaultParagraphFont"/>
    <w:uiPriority w:val="99"/>
    <w:unhideWhenUsed/>
    <w:rsid w:val="00D67B35"/>
    <w:rPr>
      <w:color w:val="0000FF" w:themeColor="hyperlink"/>
      <w:u w:val="single"/>
    </w:rPr>
  </w:style>
  <w:style w:type="paragraph" w:styleId="Header">
    <w:name w:val="header"/>
    <w:basedOn w:val="Normal"/>
    <w:link w:val="HeaderChar"/>
    <w:uiPriority w:val="99"/>
    <w:unhideWhenUsed/>
    <w:rsid w:val="00C95C87"/>
    <w:pPr>
      <w:tabs>
        <w:tab w:val="center" w:pos="4513"/>
        <w:tab w:val="right" w:pos="9026"/>
      </w:tabs>
    </w:pPr>
  </w:style>
  <w:style w:type="character" w:customStyle="1" w:styleId="HeaderChar">
    <w:name w:val="Header Char"/>
    <w:basedOn w:val="DefaultParagraphFont"/>
    <w:link w:val="Header"/>
    <w:uiPriority w:val="99"/>
    <w:rsid w:val="00C95C87"/>
    <w:rPr>
      <w:sz w:val="24"/>
      <w:szCs w:val="24"/>
    </w:rPr>
  </w:style>
  <w:style w:type="paragraph" w:styleId="Footer">
    <w:name w:val="footer"/>
    <w:basedOn w:val="Normal"/>
    <w:link w:val="FooterChar"/>
    <w:uiPriority w:val="99"/>
    <w:unhideWhenUsed/>
    <w:rsid w:val="00C95C87"/>
    <w:pPr>
      <w:tabs>
        <w:tab w:val="center" w:pos="4513"/>
        <w:tab w:val="right" w:pos="9026"/>
      </w:tabs>
    </w:pPr>
  </w:style>
  <w:style w:type="character" w:customStyle="1" w:styleId="FooterChar">
    <w:name w:val="Footer Char"/>
    <w:basedOn w:val="DefaultParagraphFont"/>
    <w:link w:val="Footer"/>
    <w:uiPriority w:val="99"/>
    <w:rsid w:val="00C95C87"/>
    <w:rPr>
      <w:sz w:val="24"/>
      <w:szCs w:val="24"/>
    </w:rPr>
  </w:style>
  <w:style w:type="table" w:styleId="TableGrid">
    <w:name w:val="Table Grid"/>
    <w:basedOn w:val="TableNormal"/>
    <w:uiPriority w:val="39"/>
    <w:rsid w:val="009E6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11E6D"/>
    <w:pPr>
      <w:widowControl w:val="0"/>
      <w:autoSpaceDE w:val="0"/>
      <w:autoSpaceDN w:val="0"/>
      <w:spacing w:before="68"/>
    </w:pPr>
    <w:rPr>
      <w:rFonts w:eastAsia="Verdana" w:cs="Verdana"/>
      <w:kern w:val="0"/>
      <w:sz w:val="22"/>
      <w:szCs w:val="22"/>
      <w:lang w:val="en-US" w:eastAsia="en-US"/>
    </w:rPr>
  </w:style>
  <w:style w:type="paragraph" w:styleId="BodyText">
    <w:name w:val="Body Text"/>
    <w:basedOn w:val="Normal"/>
    <w:link w:val="BodyTextChar"/>
    <w:uiPriority w:val="1"/>
    <w:qFormat/>
    <w:rsid w:val="00CB58B5"/>
    <w:pPr>
      <w:widowControl w:val="0"/>
      <w:autoSpaceDE w:val="0"/>
      <w:autoSpaceDN w:val="0"/>
      <w:spacing w:before="12"/>
    </w:pPr>
    <w:rPr>
      <w:rFonts w:eastAsia="Verdana" w:cs="Verdana"/>
      <w:kern w:val="0"/>
      <w:sz w:val="18"/>
      <w:szCs w:val="18"/>
      <w:lang w:val="en-US" w:eastAsia="en-US"/>
      <w14:ligatures w14:val="none"/>
    </w:rPr>
  </w:style>
  <w:style w:type="character" w:customStyle="1" w:styleId="BodyTextChar">
    <w:name w:val="Body Text Char"/>
    <w:basedOn w:val="DefaultParagraphFont"/>
    <w:link w:val="BodyText"/>
    <w:uiPriority w:val="1"/>
    <w:rsid w:val="00CB58B5"/>
    <w:rPr>
      <w:rFonts w:ascii="Verdana" w:eastAsia="Verdana" w:hAnsi="Verdana" w:cs="Verdana"/>
      <w:kern w:val="0"/>
      <w:sz w:val="18"/>
      <w:szCs w:val="18"/>
      <w:lang w:val="en-US" w:eastAsia="en-US"/>
      <w14:ligatures w14:val="none"/>
    </w:rPr>
  </w:style>
  <w:style w:type="paragraph" w:styleId="TOC2">
    <w:name w:val="toc 2"/>
    <w:basedOn w:val="Normal"/>
    <w:next w:val="Normal"/>
    <w:autoRedefine/>
    <w:uiPriority w:val="39"/>
    <w:unhideWhenUsed/>
    <w:rsid w:val="00627C09"/>
    <w:pPr>
      <w:spacing w:after="100"/>
      <w:ind w:left="240"/>
    </w:pPr>
  </w:style>
  <w:style w:type="character" w:styleId="CommentReference">
    <w:name w:val="annotation reference"/>
    <w:basedOn w:val="DefaultParagraphFont"/>
    <w:semiHidden/>
    <w:unhideWhenUsed/>
    <w:rsid w:val="00FD39E2"/>
    <w:rPr>
      <w:sz w:val="16"/>
      <w:szCs w:val="16"/>
    </w:rPr>
  </w:style>
  <w:style w:type="paragraph" w:styleId="CommentText">
    <w:name w:val="annotation text"/>
    <w:basedOn w:val="Normal"/>
    <w:link w:val="CommentTextChar"/>
    <w:unhideWhenUsed/>
    <w:rsid w:val="00FD39E2"/>
    <w:rPr>
      <w:sz w:val="20"/>
      <w:szCs w:val="20"/>
    </w:rPr>
  </w:style>
  <w:style w:type="character" w:customStyle="1" w:styleId="CommentTextChar">
    <w:name w:val="Comment Text Char"/>
    <w:basedOn w:val="DefaultParagraphFont"/>
    <w:link w:val="CommentText"/>
    <w:rsid w:val="00FD39E2"/>
    <w:rPr>
      <w:rFonts w:ascii="Verdana" w:hAnsi="Verdana"/>
    </w:rPr>
  </w:style>
  <w:style w:type="paragraph" w:styleId="CommentSubject">
    <w:name w:val="annotation subject"/>
    <w:basedOn w:val="CommentText"/>
    <w:next w:val="CommentText"/>
    <w:link w:val="CommentSubjectChar"/>
    <w:semiHidden/>
    <w:unhideWhenUsed/>
    <w:rsid w:val="00FD39E2"/>
    <w:rPr>
      <w:b/>
      <w:bCs/>
    </w:rPr>
  </w:style>
  <w:style w:type="character" w:customStyle="1" w:styleId="CommentSubjectChar">
    <w:name w:val="Comment Subject Char"/>
    <w:basedOn w:val="CommentTextChar"/>
    <w:link w:val="CommentSubject"/>
    <w:semiHidden/>
    <w:rsid w:val="00FD39E2"/>
    <w:rPr>
      <w:rFonts w:ascii="Verdana" w:hAnsi="Verdana"/>
      <w:b/>
      <w:bCs/>
    </w:rPr>
  </w:style>
  <w:style w:type="paragraph" w:customStyle="1" w:styleId="Default">
    <w:name w:val="Default"/>
    <w:rsid w:val="0010697D"/>
    <w:pPr>
      <w:autoSpaceDE w:val="0"/>
      <w:autoSpaceDN w:val="0"/>
      <w:adjustRightInd w:val="0"/>
    </w:pPr>
    <w:rPr>
      <w:rFonts w:ascii="Calibri" w:eastAsia="Calibri" w:hAnsi="Calibri" w:cs="Calibri"/>
      <w:color w:val="000000"/>
      <w:kern w:val="0"/>
      <w:sz w:val="24"/>
      <w:szCs w:val="24"/>
    </w:rPr>
  </w:style>
  <w:style w:type="character" w:styleId="UnresolvedMention">
    <w:name w:val="Unresolved Mention"/>
    <w:basedOn w:val="DefaultParagraphFont"/>
    <w:uiPriority w:val="99"/>
    <w:semiHidden/>
    <w:unhideWhenUsed/>
    <w:rsid w:val="00EA4068"/>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L Char"/>
    <w:link w:val="ListParagraph"/>
    <w:uiPriority w:val="34"/>
    <w:qFormat/>
    <w:locked/>
    <w:rsid w:val="00F5388E"/>
    <w:rPr>
      <w:rFonts w:ascii="Verdana" w:hAnsi="Verdana"/>
      <w:sz w:val="24"/>
      <w:szCs w:val="24"/>
    </w:rPr>
  </w:style>
  <w:style w:type="character" w:styleId="FollowedHyperlink">
    <w:name w:val="FollowedHyperlink"/>
    <w:basedOn w:val="DefaultParagraphFont"/>
    <w:semiHidden/>
    <w:unhideWhenUsed/>
    <w:rsid w:val="00B24EF6"/>
    <w:rPr>
      <w:color w:val="800080" w:themeColor="followedHyperlink"/>
      <w:u w:val="single"/>
    </w:rPr>
  </w:style>
  <w:style w:type="paragraph" w:styleId="Revision">
    <w:name w:val="Revision"/>
    <w:hidden/>
    <w:uiPriority w:val="99"/>
    <w:semiHidden/>
    <w:rsid w:val="001B2A15"/>
    <w:rPr>
      <w:rFonts w:ascii="Arial" w:hAnsi="Arial"/>
      <w:sz w:val="24"/>
      <w:szCs w:val="24"/>
    </w:rPr>
  </w:style>
  <w:style w:type="paragraph" w:styleId="NormalWeb">
    <w:name w:val="Normal (Web)"/>
    <w:basedOn w:val="Normal"/>
    <w:uiPriority w:val="99"/>
    <w:semiHidden/>
    <w:unhideWhenUsed/>
    <w:rsid w:val="0034627A"/>
    <w:pPr>
      <w:spacing w:before="100" w:beforeAutospacing="1" w:after="100" w:afterAutospacing="1"/>
    </w:pPr>
    <w:rPr>
      <w:rFonts w:ascii="Times New Roman" w:hAnsi="Times New Roman"/>
      <w:kern w:val="0"/>
      <w14:ligatures w14:val="none"/>
    </w:rPr>
  </w:style>
  <w:style w:type="character" w:styleId="Strong">
    <w:name w:val="Strong"/>
    <w:basedOn w:val="DefaultParagraphFont"/>
    <w:uiPriority w:val="22"/>
    <w:qFormat/>
    <w:rsid w:val="00E373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109770">
      <w:bodyDiv w:val="1"/>
      <w:marLeft w:val="0"/>
      <w:marRight w:val="0"/>
      <w:marTop w:val="0"/>
      <w:marBottom w:val="0"/>
      <w:divBdr>
        <w:top w:val="none" w:sz="0" w:space="0" w:color="auto"/>
        <w:left w:val="none" w:sz="0" w:space="0" w:color="auto"/>
        <w:bottom w:val="none" w:sz="0" w:space="0" w:color="auto"/>
        <w:right w:val="none" w:sz="0" w:space="0" w:color="auto"/>
      </w:divBdr>
    </w:div>
    <w:div w:id="410279927">
      <w:bodyDiv w:val="1"/>
      <w:marLeft w:val="0"/>
      <w:marRight w:val="0"/>
      <w:marTop w:val="0"/>
      <w:marBottom w:val="0"/>
      <w:divBdr>
        <w:top w:val="none" w:sz="0" w:space="0" w:color="auto"/>
        <w:left w:val="none" w:sz="0" w:space="0" w:color="auto"/>
        <w:bottom w:val="none" w:sz="0" w:space="0" w:color="auto"/>
        <w:right w:val="none" w:sz="0" w:space="0" w:color="auto"/>
      </w:divBdr>
    </w:div>
    <w:div w:id="428355123">
      <w:bodyDiv w:val="1"/>
      <w:marLeft w:val="0"/>
      <w:marRight w:val="0"/>
      <w:marTop w:val="0"/>
      <w:marBottom w:val="0"/>
      <w:divBdr>
        <w:top w:val="none" w:sz="0" w:space="0" w:color="auto"/>
        <w:left w:val="none" w:sz="0" w:space="0" w:color="auto"/>
        <w:bottom w:val="none" w:sz="0" w:space="0" w:color="auto"/>
        <w:right w:val="none" w:sz="0" w:space="0" w:color="auto"/>
      </w:divBdr>
    </w:div>
    <w:div w:id="642386845">
      <w:bodyDiv w:val="1"/>
      <w:marLeft w:val="0"/>
      <w:marRight w:val="0"/>
      <w:marTop w:val="0"/>
      <w:marBottom w:val="0"/>
      <w:divBdr>
        <w:top w:val="none" w:sz="0" w:space="0" w:color="auto"/>
        <w:left w:val="none" w:sz="0" w:space="0" w:color="auto"/>
        <w:bottom w:val="none" w:sz="0" w:space="0" w:color="auto"/>
        <w:right w:val="none" w:sz="0" w:space="0" w:color="auto"/>
      </w:divBdr>
      <w:divsChild>
        <w:div w:id="1677229716">
          <w:marLeft w:val="0"/>
          <w:marRight w:val="0"/>
          <w:marTop w:val="0"/>
          <w:marBottom w:val="0"/>
          <w:divBdr>
            <w:top w:val="none" w:sz="0" w:space="0" w:color="auto"/>
            <w:left w:val="none" w:sz="0" w:space="0" w:color="auto"/>
            <w:bottom w:val="none" w:sz="0" w:space="0" w:color="auto"/>
            <w:right w:val="none" w:sz="0" w:space="0" w:color="auto"/>
          </w:divBdr>
          <w:divsChild>
            <w:div w:id="16316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62423">
      <w:bodyDiv w:val="1"/>
      <w:marLeft w:val="0"/>
      <w:marRight w:val="0"/>
      <w:marTop w:val="0"/>
      <w:marBottom w:val="0"/>
      <w:divBdr>
        <w:top w:val="none" w:sz="0" w:space="0" w:color="auto"/>
        <w:left w:val="none" w:sz="0" w:space="0" w:color="auto"/>
        <w:bottom w:val="none" w:sz="0" w:space="0" w:color="auto"/>
        <w:right w:val="none" w:sz="0" w:space="0" w:color="auto"/>
      </w:divBdr>
    </w:div>
    <w:div w:id="778642310">
      <w:bodyDiv w:val="1"/>
      <w:marLeft w:val="0"/>
      <w:marRight w:val="0"/>
      <w:marTop w:val="0"/>
      <w:marBottom w:val="0"/>
      <w:divBdr>
        <w:top w:val="none" w:sz="0" w:space="0" w:color="auto"/>
        <w:left w:val="none" w:sz="0" w:space="0" w:color="auto"/>
        <w:bottom w:val="none" w:sz="0" w:space="0" w:color="auto"/>
        <w:right w:val="none" w:sz="0" w:space="0" w:color="auto"/>
      </w:divBdr>
    </w:div>
    <w:div w:id="882524734">
      <w:bodyDiv w:val="1"/>
      <w:marLeft w:val="0"/>
      <w:marRight w:val="0"/>
      <w:marTop w:val="0"/>
      <w:marBottom w:val="0"/>
      <w:divBdr>
        <w:top w:val="none" w:sz="0" w:space="0" w:color="auto"/>
        <w:left w:val="none" w:sz="0" w:space="0" w:color="auto"/>
        <w:bottom w:val="none" w:sz="0" w:space="0" w:color="auto"/>
        <w:right w:val="none" w:sz="0" w:space="0" w:color="auto"/>
      </w:divBdr>
    </w:div>
    <w:div w:id="908997121">
      <w:bodyDiv w:val="1"/>
      <w:marLeft w:val="0"/>
      <w:marRight w:val="0"/>
      <w:marTop w:val="0"/>
      <w:marBottom w:val="0"/>
      <w:divBdr>
        <w:top w:val="none" w:sz="0" w:space="0" w:color="auto"/>
        <w:left w:val="none" w:sz="0" w:space="0" w:color="auto"/>
        <w:bottom w:val="none" w:sz="0" w:space="0" w:color="auto"/>
        <w:right w:val="none" w:sz="0" w:space="0" w:color="auto"/>
      </w:divBdr>
    </w:div>
    <w:div w:id="1032919391">
      <w:bodyDiv w:val="1"/>
      <w:marLeft w:val="0"/>
      <w:marRight w:val="0"/>
      <w:marTop w:val="0"/>
      <w:marBottom w:val="0"/>
      <w:divBdr>
        <w:top w:val="none" w:sz="0" w:space="0" w:color="auto"/>
        <w:left w:val="none" w:sz="0" w:space="0" w:color="auto"/>
        <w:bottom w:val="none" w:sz="0" w:space="0" w:color="auto"/>
        <w:right w:val="none" w:sz="0" w:space="0" w:color="auto"/>
      </w:divBdr>
    </w:div>
    <w:div w:id="1043287120">
      <w:bodyDiv w:val="1"/>
      <w:marLeft w:val="0"/>
      <w:marRight w:val="0"/>
      <w:marTop w:val="0"/>
      <w:marBottom w:val="0"/>
      <w:divBdr>
        <w:top w:val="none" w:sz="0" w:space="0" w:color="auto"/>
        <w:left w:val="none" w:sz="0" w:space="0" w:color="auto"/>
        <w:bottom w:val="none" w:sz="0" w:space="0" w:color="auto"/>
        <w:right w:val="none" w:sz="0" w:space="0" w:color="auto"/>
      </w:divBdr>
    </w:div>
    <w:div w:id="1080521291">
      <w:bodyDiv w:val="1"/>
      <w:marLeft w:val="0"/>
      <w:marRight w:val="0"/>
      <w:marTop w:val="0"/>
      <w:marBottom w:val="0"/>
      <w:divBdr>
        <w:top w:val="none" w:sz="0" w:space="0" w:color="auto"/>
        <w:left w:val="none" w:sz="0" w:space="0" w:color="auto"/>
        <w:bottom w:val="none" w:sz="0" w:space="0" w:color="auto"/>
        <w:right w:val="none" w:sz="0" w:space="0" w:color="auto"/>
      </w:divBdr>
    </w:div>
    <w:div w:id="1096906532">
      <w:bodyDiv w:val="1"/>
      <w:marLeft w:val="0"/>
      <w:marRight w:val="0"/>
      <w:marTop w:val="0"/>
      <w:marBottom w:val="0"/>
      <w:divBdr>
        <w:top w:val="none" w:sz="0" w:space="0" w:color="auto"/>
        <w:left w:val="none" w:sz="0" w:space="0" w:color="auto"/>
        <w:bottom w:val="none" w:sz="0" w:space="0" w:color="auto"/>
        <w:right w:val="none" w:sz="0" w:space="0" w:color="auto"/>
      </w:divBdr>
    </w:div>
    <w:div w:id="1178277808">
      <w:bodyDiv w:val="1"/>
      <w:marLeft w:val="0"/>
      <w:marRight w:val="0"/>
      <w:marTop w:val="0"/>
      <w:marBottom w:val="0"/>
      <w:divBdr>
        <w:top w:val="none" w:sz="0" w:space="0" w:color="auto"/>
        <w:left w:val="none" w:sz="0" w:space="0" w:color="auto"/>
        <w:bottom w:val="none" w:sz="0" w:space="0" w:color="auto"/>
        <w:right w:val="none" w:sz="0" w:space="0" w:color="auto"/>
      </w:divBdr>
    </w:div>
    <w:div w:id="1347244192">
      <w:bodyDiv w:val="1"/>
      <w:marLeft w:val="0"/>
      <w:marRight w:val="0"/>
      <w:marTop w:val="0"/>
      <w:marBottom w:val="0"/>
      <w:divBdr>
        <w:top w:val="none" w:sz="0" w:space="0" w:color="auto"/>
        <w:left w:val="none" w:sz="0" w:space="0" w:color="auto"/>
        <w:bottom w:val="none" w:sz="0" w:space="0" w:color="auto"/>
        <w:right w:val="none" w:sz="0" w:space="0" w:color="auto"/>
      </w:divBdr>
    </w:div>
    <w:div w:id="1553343223">
      <w:bodyDiv w:val="1"/>
      <w:marLeft w:val="0"/>
      <w:marRight w:val="0"/>
      <w:marTop w:val="0"/>
      <w:marBottom w:val="0"/>
      <w:divBdr>
        <w:top w:val="none" w:sz="0" w:space="0" w:color="auto"/>
        <w:left w:val="none" w:sz="0" w:space="0" w:color="auto"/>
        <w:bottom w:val="none" w:sz="0" w:space="0" w:color="auto"/>
        <w:right w:val="none" w:sz="0" w:space="0" w:color="auto"/>
      </w:divBdr>
    </w:div>
    <w:div w:id="1558198456">
      <w:bodyDiv w:val="1"/>
      <w:marLeft w:val="0"/>
      <w:marRight w:val="0"/>
      <w:marTop w:val="0"/>
      <w:marBottom w:val="0"/>
      <w:divBdr>
        <w:top w:val="none" w:sz="0" w:space="0" w:color="auto"/>
        <w:left w:val="none" w:sz="0" w:space="0" w:color="auto"/>
        <w:bottom w:val="none" w:sz="0" w:space="0" w:color="auto"/>
        <w:right w:val="none" w:sz="0" w:space="0" w:color="auto"/>
      </w:divBdr>
    </w:div>
    <w:div w:id="1689136719">
      <w:bodyDiv w:val="1"/>
      <w:marLeft w:val="0"/>
      <w:marRight w:val="0"/>
      <w:marTop w:val="0"/>
      <w:marBottom w:val="0"/>
      <w:divBdr>
        <w:top w:val="none" w:sz="0" w:space="0" w:color="auto"/>
        <w:left w:val="none" w:sz="0" w:space="0" w:color="auto"/>
        <w:bottom w:val="none" w:sz="0" w:space="0" w:color="auto"/>
        <w:right w:val="none" w:sz="0" w:space="0" w:color="auto"/>
      </w:divBdr>
    </w:div>
    <w:div w:id="1708216276">
      <w:bodyDiv w:val="1"/>
      <w:marLeft w:val="0"/>
      <w:marRight w:val="0"/>
      <w:marTop w:val="0"/>
      <w:marBottom w:val="0"/>
      <w:divBdr>
        <w:top w:val="none" w:sz="0" w:space="0" w:color="auto"/>
        <w:left w:val="none" w:sz="0" w:space="0" w:color="auto"/>
        <w:bottom w:val="none" w:sz="0" w:space="0" w:color="auto"/>
        <w:right w:val="none" w:sz="0" w:space="0" w:color="auto"/>
      </w:divBdr>
    </w:div>
    <w:div w:id="1752115975">
      <w:bodyDiv w:val="1"/>
      <w:marLeft w:val="0"/>
      <w:marRight w:val="0"/>
      <w:marTop w:val="0"/>
      <w:marBottom w:val="0"/>
      <w:divBdr>
        <w:top w:val="none" w:sz="0" w:space="0" w:color="auto"/>
        <w:left w:val="none" w:sz="0" w:space="0" w:color="auto"/>
        <w:bottom w:val="none" w:sz="0" w:space="0" w:color="auto"/>
        <w:right w:val="none" w:sz="0" w:space="0" w:color="auto"/>
      </w:divBdr>
    </w:div>
    <w:div w:id="1784231717">
      <w:bodyDiv w:val="1"/>
      <w:marLeft w:val="0"/>
      <w:marRight w:val="0"/>
      <w:marTop w:val="0"/>
      <w:marBottom w:val="0"/>
      <w:divBdr>
        <w:top w:val="none" w:sz="0" w:space="0" w:color="auto"/>
        <w:left w:val="none" w:sz="0" w:space="0" w:color="auto"/>
        <w:bottom w:val="none" w:sz="0" w:space="0" w:color="auto"/>
        <w:right w:val="none" w:sz="0" w:space="0" w:color="auto"/>
      </w:divBdr>
    </w:div>
    <w:div w:id="202886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eader" Target="header15.xml"/><Relationship Id="rId21" Type="http://schemas.openxmlformats.org/officeDocument/2006/relationships/image" Target="media/image5.png"/><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46.png"/><Relationship Id="rId89" Type="http://schemas.openxmlformats.org/officeDocument/2006/relationships/image" Target="media/image49.png"/><Relationship Id="rId112" Type="http://schemas.openxmlformats.org/officeDocument/2006/relationships/image" Target="media/image62.png"/><Relationship Id="rId133" Type="http://schemas.openxmlformats.org/officeDocument/2006/relationships/image" Target="media/image72.png"/><Relationship Id="rId138" Type="http://schemas.openxmlformats.org/officeDocument/2006/relationships/image" Target="media/image74.png"/><Relationship Id="rId154" Type="http://schemas.openxmlformats.org/officeDocument/2006/relationships/image" Target="media/image82.png"/><Relationship Id="rId16" Type="http://schemas.openxmlformats.org/officeDocument/2006/relationships/hyperlink" Target="https://www.edinburgh.gov.uk/downloads/download/15644/public-performance-scorecard" TargetMode="External"/><Relationship Id="rId107" Type="http://schemas.openxmlformats.org/officeDocument/2006/relationships/image" Target="media/image60.png"/><Relationship Id="rId11" Type="http://schemas.openxmlformats.org/officeDocument/2006/relationships/header" Target="header1.xml"/><Relationship Id="rId32" Type="http://schemas.openxmlformats.org/officeDocument/2006/relationships/hyperlink" Target="https://democracy.edinburgh.gov.uk/documents/s68215/Item%207.3%20MTFS.pdf" TargetMode="External"/><Relationship Id="rId37" Type="http://schemas.openxmlformats.org/officeDocument/2006/relationships/image" Target="media/image14.png"/><Relationship Id="rId53" Type="http://schemas.openxmlformats.org/officeDocument/2006/relationships/image" Target="media/image25.png"/><Relationship Id="rId58" Type="http://schemas.openxmlformats.org/officeDocument/2006/relationships/hyperlink" Target="https://democracy.edinburgh.gov.uk/documents/s67694/Item%206.1%20-%20The%20Edinburgh%20Childrens%20Partnership%20Plan.pdf" TargetMode="External"/><Relationship Id="rId74" Type="http://schemas.openxmlformats.org/officeDocument/2006/relationships/image" Target="media/image42.png"/><Relationship Id="rId79" Type="http://schemas.openxmlformats.org/officeDocument/2006/relationships/hyperlink" Target="https://www.edinburgh.gov.uk/climate-2/local-heat-energy-efficiency-strategy-lhees" TargetMode="External"/><Relationship Id="rId102" Type="http://schemas.openxmlformats.org/officeDocument/2006/relationships/image" Target="media/image57.png"/><Relationship Id="rId123" Type="http://schemas.openxmlformats.org/officeDocument/2006/relationships/image" Target="media/image65.png"/><Relationship Id="rId128" Type="http://schemas.openxmlformats.org/officeDocument/2006/relationships/header" Target="header19.xml"/><Relationship Id="rId144" Type="http://schemas.openxmlformats.org/officeDocument/2006/relationships/image" Target="media/image79.png"/><Relationship Id="rId149" Type="http://schemas.openxmlformats.org/officeDocument/2006/relationships/hyperlink" Target="https://democracy.edinburgh.gov.uk/documents/s67010/Item%207.5%20-%20Increasing%20Affordable%20Homes%20Delivery.pdf" TargetMode="External"/><Relationship Id="rId5" Type="http://schemas.openxmlformats.org/officeDocument/2006/relationships/styles" Target="styles.xml"/><Relationship Id="rId90" Type="http://schemas.openxmlformats.org/officeDocument/2006/relationships/header" Target="header4.xml"/><Relationship Id="rId95" Type="http://schemas.openxmlformats.org/officeDocument/2006/relationships/header" Target="header6.xm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19.png"/><Relationship Id="rId48" Type="http://schemas.openxmlformats.org/officeDocument/2006/relationships/hyperlink" Target="https://democracy.edinburgh.gov.uk/documents/s68696/Item%207.2%20-%20Maximising%20Models%20of%20School%20Attendance.pdf" TargetMode="External"/><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header" Target="header12.xml"/><Relationship Id="rId118" Type="http://schemas.openxmlformats.org/officeDocument/2006/relationships/image" Target="media/image64.png"/><Relationship Id="rId134" Type="http://schemas.openxmlformats.org/officeDocument/2006/relationships/image" Target="media/image73.png"/><Relationship Id="rId139" Type="http://schemas.openxmlformats.org/officeDocument/2006/relationships/image" Target="media/image75.png"/><Relationship Id="rId80" Type="http://schemas.openxmlformats.org/officeDocument/2006/relationships/hyperlink" Target="https://democracy.edinburgh.gov.uk/documents/s73467/7.4%20Draft%20Climate%20Ready%20Edinburgh%20Plan.pdf" TargetMode="External"/><Relationship Id="rId85" Type="http://schemas.openxmlformats.org/officeDocument/2006/relationships/header" Target="header2.xml"/><Relationship Id="rId150" Type="http://schemas.openxmlformats.org/officeDocument/2006/relationships/header" Target="header23.xml"/><Relationship Id="rId155" Type="http://schemas.openxmlformats.org/officeDocument/2006/relationships/image" Target="media/image83.png"/><Relationship Id="rId12" Type="http://schemas.openxmlformats.org/officeDocument/2006/relationships/footer" Target="footer1.xml"/><Relationship Id="rId17" Type="http://schemas.openxmlformats.org/officeDocument/2006/relationships/hyperlink" Target="https://audit.scot/what-we-do/council-performance-reporting" TargetMode="External"/><Relationship Id="rId33" Type="http://schemas.openxmlformats.org/officeDocument/2006/relationships/hyperlink" Target="https://www.edinburghhsc.scot/the-ijb/performance/" TargetMode="External"/><Relationship Id="rId38" Type="http://schemas.openxmlformats.org/officeDocument/2006/relationships/image" Target="media/image15.png"/><Relationship Id="rId59" Type="http://schemas.openxmlformats.org/officeDocument/2006/relationships/image" Target="media/image29.png"/><Relationship Id="rId103" Type="http://schemas.openxmlformats.org/officeDocument/2006/relationships/header" Target="header8.xml"/><Relationship Id="rId108" Type="http://schemas.openxmlformats.org/officeDocument/2006/relationships/hyperlink" Target="https://democracy.edinburgh.gov.uk/documents/s65415/Item%208.4%20-%20Transport%20Asset%20Management%20Plan%20TAMP.pdf" TargetMode="External"/><Relationship Id="rId124" Type="http://schemas.openxmlformats.org/officeDocument/2006/relationships/image" Target="media/image66.png"/><Relationship Id="rId129" Type="http://schemas.openxmlformats.org/officeDocument/2006/relationships/image" Target="media/image68.png"/><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hyperlink" Target="https://democracy.edinburgh.gov.uk/documents/s65931/Item%207.15%20The%20Early%20Years%20Service.pdf" TargetMode="External"/><Relationship Id="rId62" Type="http://schemas.openxmlformats.org/officeDocument/2006/relationships/hyperlink" Target="https://www.edinburgh.gov.uk/children-families/edinburghs-promise" TargetMode="External"/><Relationship Id="rId70" Type="http://schemas.openxmlformats.org/officeDocument/2006/relationships/image" Target="media/image38.png"/><Relationship Id="rId75" Type="http://schemas.openxmlformats.org/officeDocument/2006/relationships/hyperlink" Target="https://democracy.edinburgh.gov.uk/mgConvert2PDF.aspx?ID=62268" TargetMode="External"/><Relationship Id="rId83" Type="http://schemas.openxmlformats.org/officeDocument/2006/relationships/image" Target="media/image45.png"/><Relationship Id="rId88" Type="http://schemas.openxmlformats.org/officeDocument/2006/relationships/image" Target="media/image48.png"/><Relationship Id="rId91" Type="http://schemas.openxmlformats.org/officeDocument/2006/relationships/header" Target="header5.xml"/><Relationship Id="rId96" Type="http://schemas.openxmlformats.org/officeDocument/2006/relationships/image" Target="media/image53.png"/><Relationship Id="rId111" Type="http://schemas.openxmlformats.org/officeDocument/2006/relationships/header" Target="header11.xml"/><Relationship Id="rId132" Type="http://schemas.openxmlformats.org/officeDocument/2006/relationships/image" Target="media/image71.png"/><Relationship Id="rId140" Type="http://schemas.openxmlformats.org/officeDocument/2006/relationships/hyperlink" Target="https://democracy.edinburgh.gov.uk/documents/s67342/Item%207.7%20-%20Responding%20to%20the%20Housing%20Emergency%20Declaration%20V2.pdf" TargetMode="External"/><Relationship Id="rId145" Type="http://schemas.openxmlformats.org/officeDocument/2006/relationships/header" Target="header22.xml"/><Relationship Id="rId153"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emocracy.edinburgh.gov.uk/documents/s73465/7.3%20Council%20Business%20Plan%20Progress%202023%2024.pdf" TargetMode="External"/><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28.png"/><Relationship Id="rId106" Type="http://schemas.openxmlformats.org/officeDocument/2006/relationships/image" Target="media/image59.png"/><Relationship Id="rId114" Type="http://schemas.openxmlformats.org/officeDocument/2006/relationships/image" Target="media/image63.png"/><Relationship Id="rId119" Type="http://schemas.openxmlformats.org/officeDocument/2006/relationships/hyperlink" Target="https://www.edinburgh.gov.uk/biodiversity" TargetMode="External"/><Relationship Id="rId127" Type="http://schemas.openxmlformats.org/officeDocument/2006/relationships/image" Target="media/image67.png"/><Relationship Id="rId10" Type="http://schemas.openxmlformats.org/officeDocument/2006/relationships/image" Target="media/image1.jpeg"/><Relationship Id="rId31" Type="http://schemas.openxmlformats.org/officeDocument/2006/relationships/hyperlink" Target="https://democracy.edinburgh.gov.uk/documents/s66649/Item%206.1%20An%20Older%20Peoples%20Pathway.pdf" TargetMode="External"/><Relationship Id="rId44" Type="http://schemas.openxmlformats.org/officeDocument/2006/relationships/image" Target="media/image20.png"/><Relationship Id="rId52" Type="http://schemas.openxmlformats.org/officeDocument/2006/relationships/hyperlink" Target="https://democracy.edinburgh.gov.uk/documents/s65945/Item%208.3%20Inclusion%20in%20the%20City%20of%20Edinburgh%20Schools%20-%20Annual%20Report.pdf" TargetMode="External"/><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hyperlink" Target="https://www.cdp.net/en/cities/cities-scores" TargetMode="External"/><Relationship Id="rId81" Type="http://schemas.openxmlformats.org/officeDocument/2006/relationships/image" Target="media/image43.png"/><Relationship Id="rId86" Type="http://schemas.openxmlformats.org/officeDocument/2006/relationships/image" Target="media/image47.png"/><Relationship Id="rId94" Type="http://schemas.openxmlformats.org/officeDocument/2006/relationships/image" Target="media/image52.png"/><Relationship Id="rId99" Type="http://schemas.openxmlformats.org/officeDocument/2006/relationships/header" Target="header7.xml"/><Relationship Id="rId101" Type="http://schemas.openxmlformats.org/officeDocument/2006/relationships/hyperlink" Target="https://democracy.edinburgh.gov.uk/documents/s62275/7.8%20Pay%20Gap%20Report%202023.pdf" TargetMode="External"/><Relationship Id="rId122" Type="http://schemas.openxmlformats.org/officeDocument/2006/relationships/header" Target="header17.xml"/><Relationship Id="rId130" Type="http://schemas.openxmlformats.org/officeDocument/2006/relationships/image" Target="media/image69.png"/><Relationship Id="rId135" Type="http://schemas.openxmlformats.org/officeDocument/2006/relationships/hyperlink" Target="https://democracy.edinburgh.gov.uk/documents/s67342/Item%207.7%20-%20Responding%20to%20the%20Housing%20Emergency%20Declaration%20V2.pdf" TargetMode="External"/><Relationship Id="rId143" Type="http://schemas.openxmlformats.org/officeDocument/2006/relationships/image" Target="media/image78.png"/><Relationship Id="rId148" Type="http://schemas.openxmlformats.org/officeDocument/2006/relationships/hyperlink" Target="https://democracy.edinburgh.gov.uk/documents/s64359/Item%207.6%20-%20SHIP%202024-29.pdf" TargetMode="External"/><Relationship Id="rId151" Type="http://schemas.openxmlformats.org/officeDocument/2006/relationships/header" Target="header24.xml"/><Relationship Id="rId156" Type="http://schemas.openxmlformats.org/officeDocument/2006/relationships/header" Target="header27.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www.gov.scot/publications/best-value-revised-statutory-guidance-2020/" TargetMode="External"/><Relationship Id="rId39" Type="http://schemas.openxmlformats.org/officeDocument/2006/relationships/hyperlink" Target="https://democracy.edinburgh.gov.uk/mgConvert2PDF.aspx?ID=65943" TargetMode="External"/><Relationship Id="rId109" Type="http://schemas.openxmlformats.org/officeDocument/2006/relationships/header" Target="header10.xml"/><Relationship Id="rId34" Type="http://schemas.openxmlformats.org/officeDocument/2006/relationships/footer" Target="footer3.xml"/><Relationship Id="rId50" Type="http://schemas.openxmlformats.org/officeDocument/2006/relationships/hyperlink" Target="https://democracy.edinburgh.gov.uk/documents/s62632/Item%207.6%20-%20Inclusion%20Review.pdf" TargetMode="External"/><Relationship Id="rId55" Type="http://schemas.openxmlformats.org/officeDocument/2006/relationships/image" Target="media/image26.png"/><Relationship Id="rId76" Type="http://schemas.openxmlformats.org/officeDocument/2006/relationships/hyperlink" Target="https://www.edinburgh.gov.uk/ccwel/" TargetMode="External"/><Relationship Id="rId97" Type="http://schemas.openxmlformats.org/officeDocument/2006/relationships/image" Target="media/image54.png"/><Relationship Id="rId104" Type="http://schemas.openxmlformats.org/officeDocument/2006/relationships/image" Target="media/image58.png"/><Relationship Id="rId120" Type="http://schemas.openxmlformats.org/officeDocument/2006/relationships/hyperlink" Target="https://www.edinburgh.gov.uk/biodiversity" TargetMode="External"/><Relationship Id="rId125" Type="http://schemas.openxmlformats.org/officeDocument/2006/relationships/hyperlink" Target="https://www.edinburgh.gov.uk/bins-recycling/communal-bin-review" TargetMode="External"/><Relationship Id="rId141" Type="http://schemas.openxmlformats.org/officeDocument/2006/relationships/image" Target="media/image76.png"/><Relationship Id="rId146" Type="http://schemas.openxmlformats.org/officeDocument/2006/relationships/image" Target="media/image80.png"/><Relationship Id="rId7" Type="http://schemas.openxmlformats.org/officeDocument/2006/relationships/webSettings" Target="webSettings.xml"/><Relationship Id="rId71" Type="http://schemas.openxmlformats.org/officeDocument/2006/relationships/image" Target="media/image39.png"/><Relationship Id="rId92"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hyperlink" Target="https://democracy.edinburgh.gov.uk/documents/s58179/7.1%20Adult%20Support%20and%20Protection%20and%20Social%20Work%20Social%20Care%20Inspection%20Improvement%20Plans.pdf" TargetMode="External"/><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4.png"/><Relationship Id="rId87" Type="http://schemas.openxmlformats.org/officeDocument/2006/relationships/header" Target="header3.xml"/><Relationship Id="rId110" Type="http://schemas.openxmlformats.org/officeDocument/2006/relationships/image" Target="media/image61.png"/><Relationship Id="rId115" Type="http://schemas.openxmlformats.org/officeDocument/2006/relationships/header" Target="header13.xml"/><Relationship Id="rId131" Type="http://schemas.openxmlformats.org/officeDocument/2006/relationships/image" Target="media/image70.png"/><Relationship Id="rId136" Type="http://schemas.openxmlformats.org/officeDocument/2006/relationships/header" Target="header20.xml"/><Relationship Id="rId157" Type="http://schemas.openxmlformats.org/officeDocument/2006/relationships/fontTable" Target="fontTable.xml"/><Relationship Id="rId61" Type="http://schemas.openxmlformats.org/officeDocument/2006/relationships/hyperlink" Target="https://democracy.edinburgh.gov.uk/documents/s65927/Item%207.12%20Childrens%20Services%20Improvement%20Plan%20and%20Edinburgh%20Residential%20Services%20Improvement%20Plan%20U.pdf" TargetMode="External"/><Relationship Id="rId82" Type="http://schemas.openxmlformats.org/officeDocument/2006/relationships/image" Target="media/image44.png"/><Relationship Id="rId152" Type="http://schemas.openxmlformats.org/officeDocument/2006/relationships/header" Target="header25.xml"/><Relationship Id="rId19" Type="http://schemas.openxmlformats.org/officeDocument/2006/relationships/hyperlink" Target="https://www.edinburgh.gov.uk/strategy-performance-research" TargetMode="External"/><Relationship Id="rId14" Type="http://schemas.openxmlformats.org/officeDocument/2006/relationships/image" Target="media/image3.png"/><Relationship Id="rId30" Type="http://schemas.openxmlformats.org/officeDocument/2006/relationships/hyperlink" Target="https://democracy.edinburgh.gov.uk/documents/s68215/Item%207.3%20MTFS.pdf" TargetMode="External"/><Relationship Id="rId35" Type="http://schemas.openxmlformats.org/officeDocument/2006/relationships/image" Target="media/image12.png"/><Relationship Id="rId56" Type="http://schemas.openxmlformats.org/officeDocument/2006/relationships/image" Target="media/image27.png"/><Relationship Id="rId77" Type="http://schemas.openxmlformats.org/officeDocument/2006/relationships/hyperlink" Target="https://www.edinburgh.gov.uk/downloads/file/30792/council-emissions-reduction-plan-2021" TargetMode="External"/><Relationship Id="rId100" Type="http://schemas.openxmlformats.org/officeDocument/2006/relationships/image" Target="media/image56.png"/><Relationship Id="rId105" Type="http://schemas.openxmlformats.org/officeDocument/2006/relationships/header" Target="header9.xml"/><Relationship Id="rId126" Type="http://schemas.openxmlformats.org/officeDocument/2006/relationships/header" Target="header18.xml"/><Relationship Id="rId147" Type="http://schemas.openxmlformats.org/officeDocument/2006/relationships/image" Target="media/image81.png"/><Relationship Id="rId8" Type="http://schemas.openxmlformats.org/officeDocument/2006/relationships/footnotes" Target="footnotes.xml"/><Relationship Id="rId51" Type="http://schemas.openxmlformats.org/officeDocument/2006/relationships/hyperlink" Target="https://www.edinburgh.gov.uk/downloads/file/34257/edinburgh-learns-for-life-outcomes-framework" TargetMode="External"/><Relationship Id="rId72" Type="http://schemas.openxmlformats.org/officeDocument/2006/relationships/image" Target="media/image40.png"/><Relationship Id="rId93" Type="http://schemas.openxmlformats.org/officeDocument/2006/relationships/image" Target="media/image51.png"/><Relationship Id="rId98" Type="http://schemas.openxmlformats.org/officeDocument/2006/relationships/image" Target="media/image55.png"/><Relationship Id="rId121" Type="http://schemas.openxmlformats.org/officeDocument/2006/relationships/header" Target="header16.xml"/><Relationship Id="rId142" Type="http://schemas.openxmlformats.org/officeDocument/2006/relationships/image" Target="media/image77.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2.png"/><Relationship Id="rId67" Type="http://schemas.openxmlformats.org/officeDocument/2006/relationships/image" Target="media/image35.png"/><Relationship Id="rId116" Type="http://schemas.openxmlformats.org/officeDocument/2006/relationships/header" Target="header14.xml"/><Relationship Id="rId137" Type="http://schemas.openxmlformats.org/officeDocument/2006/relationships/header" Target="header21.xm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6E092EB787C948B8E9CDC11414F27A" ma:contentTypeVersion="18" ma:contentTypeDescription="Create a new document." ma:contentTypeScope="" ma:versionID="fb531577ee80328146ba43852f73f783">
  <xsd:schema xmlns:xsd="http://www.w3.org/2001/XMLSchema" xmlns:xs="http://www.w3.org/2001/XMLSchema" xmlns:p="http://schemas.microsoft.com/office/2006/metadata/properties" xmlns:ns2="4b948e67-f10d-4d84-a426-0c7e8bfae60a" xmlns:ns3="c46fd8db-d30f-4dac-9f52-da87ea341ee4" targetNamespace="http://schemas.microsoft.com/office/2006/metadata/properties" ma:root="true" ma:fieldsID="7b540bc522a70021361a059a0e37f8eb" ns2:_="" ns3:_="">
    <xsd:import namespace="4b948e67-f10d-4d84-a426-0c7e8bfae60a"/>
    <xsd:import namespace="c46fd8db-d30f-4dac-9f52-da87ea341e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48e67-f10d-4d84-a426-0c7e8bfae6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ad7a3bc-0636-4612-977a-719313c42740"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fd8db-d30f-4dac-9f52-da87ea341e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7926423-d844-4b1f-9b5f-8c332295cba0}" ma:internalName="TaxCatchAll" ma:showField="CatchAllData" ma:web="c46fd8db-d30f-4dac-9f52-da87ea341e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79DE7F-0D38-4495-82A2-AA9FBF0CD26E}">
  <ds:schemaRefs>
    <ds:schemaRef ds:uri="http://schemas.openxmlformats.org/officeDocument/2006/bibliography"/>
  </ds:schemaRefs>
</ds:datastoreItem>
</file>

<file path=customXml/itemProps2.xml><?xml version="1.0" encoding="utf-8"?>
<ds:datastoreItem xmlns:ds="http://schemas.openxmlformats.org/officeDocument/2006/customXml" ds:itemID="{79DB593B-68B3-4E0A-9414-9F14467F1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48e67-f10d-4d84-a426-0c7e8bfae60a"/>
    <ds:schemaRef ds:uri="c46fd8db-d30f-4dac-9f52-da87ea341e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0A2BC2-9968-4241-96A0-D0EE51CEDE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10225</Words>
  <Characters>58397</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Brown</dc:creator>
  <cp:keywords/>
  <dc:description/>
  <cp:lastModifiedBy>Nieves Nieto</cp:lastModifiedBy>
  <cp:revision>3</cp:revision>
  <dcterms:created xsi:type="dcterms:W3CDTF">2024-10-09T11:09:00Z</dcterms:created>
  <dcterms:modified xsi:type="dcterms:W3CDTF">2024-10-09T11:10:00Z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0x010100066E092EB787C948B8E9CDC11414F27A</vt:lpwstr>
  </property>
</Properties>
</file>