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68855" w14:textId="77777777" w:rsidR="00A60DB2" w:rsidRDefault="00A60DB2" w:rsidP="00A60DB2">
      <w:pPr>
        <w:pStyle w:val="Heading1"/>
      </w:pPr>
      <w:r>
        <w:t xml:space="preserve">Public Performance Scorecard  </w:t>
      </w:r>
    </w:p>
    <w:p w14:paraId="5CDE0C2B" w14:textId="51BD65BB" w:rsidR="00A60DB2" w:rsidRDefault="00A60DB2" w:rsidP="00A60DB2">
      <w:pPr>
        <w:pStyle w:val="Heading1"/>
      </w:pPr>
      <w:r>
        <w:t>202</w:t>
      </w:r>
      <w:r w:rsidR="00BA0FF9">
        <w:t>4</w:t>
      </w:r>
      <w:r>
        <w:t>-2</w:t>
      </w:r>
      <w:r w:rsidR="00BA0FF9">
        <w:t>5</w:t>
      </w:r>
      <w:r>
        <w:t xml:space="preserve"> Q</w:t>
      </w:r>
      <w:r w:rsidR="001804DA">
        <w:t>3</w:t>
      </w:r>
    </w:p>
    <w:p w14:paraId="277E4A02" w14:textId="562FCBC1" w:rsidR="00A60DB2" w:rsidRDefault="00A60DB2" w:rsidP="00A60DB2">
      <w:pPr>
        <w:pStyle w:val="Heading2"/>
      </w:pPr>
      <w:r>
        <w:t>Overview</w:t>
      </w:r>
    </w:p>
    <w:p w14:paraId="5A5E1552" w14:textId="18F38070" w:rsidR="00A60DB2" w:rsidRDefault="00A60DB2" w:rsidP="0016107E">
      <w:r>
        <w:t xml:space="preserve">This is our </w:t>
      </w:r>
      <w:r w:rsidR="00D11145">
        <w:t>six</w:t>
      </w:r>
      <w:r w:rsidR="00650A03">
        <w:t xml:space="preserve">th </w:t>
      </w:r>
      <w:r>
        <w:t>Public Performance Scorecard and it gives an overview of how we are performing. It focuses on giving a picture of the day to day running of Council services and contains a range of indicators. These cover services that a large proportion of the residents of Edinburgh use or where there is a high level of public interest. This report will be updated on a quarterly basis.</w:t>
      </w:r>
      <w:r w:rsidR="0016107E" w:rsidRPr="0016107E">
        <w:t xml:space="preserve"> </w:t>
      </w:r>
      <w:r w:rsidR="0016107E">
        <w:t xml:space="preserve">Some indicators are annual and only appear in our annual performance report. </w:t>
      </w:r>
    </w:p>
    <w:p w14:paraId="6664CA05" w14:textId="77777777" w:rsidR="00A60DB2" w:rsidRDefault="00A60DB2" w:rsidP="00A60DB2">
      <w:r>
        <w:t>For each indicator, we show:</w:t>
      </w:r>
    </w:p>
    <w:p w14:paraId="43A71CD9" w14:textId="77777777" w:rsidR="00A60DB2" w:rsidRDefault="00A60DB2" w:rsidP="0016107E">
      <w:pPr>
        <w:spacing w:line="240" w:lineRule="auto"/>
      </w:pPr>
      <w:r>
        <w:t>•</w:t>
      </w:r>
      <w:r>
        <w:tab/>
        <w:t>the latest data available</w:t>
      </w:r>
    </w:p>
    <w:p w14:paraId="7D0A9469" w14:textId="77777777" w:rsidR="00A60DB2" w:rsidRDefault="00A60DB2" w:rsidP="0016107E">
      <w:pPr>
        <w:spacing w:line="240" w:lineRule="auto"/>
      </w:pPr>
      <w:r>
        <w:t>•</w:t>
      </w:r>
      <w:r>
        <w:tab/>
        <w:t>current target – allowing us to give each indicator a RAG status</w:t>
      </w:r>
    </w:p>
    <w:p w14:paraId="19EC6959" w14:textId="655BF87D" w:rsidR="00A60DB2" w:rsidRDefault="00A60DB2" w:rsidP="0016107E">
      <w:pPr>
        <w:spacing w:line="240" w:lineRule="auto"/>
      </w:pPr>
      <w:r>
        <w:t>•</w:t>
      </w:r>
      <w:r>
        <w:tab/>
        <w:t xml:space="preserve">performance during previous year (to show short term changes in </w:t>
      </w:r>
      <w:r w:rsidR="0016107E">
        <w:t>p</w:t>
      </w:r>
      <w:r>
        <w:t>erformance)</w:t>
      </w:r>
    </w:p>
    <w:p w14:paraId="1CE81717" w14:textId="77777777" w:rsidR="00A60DB2" w:rsidRDefault="00A60DB2" w:rsidP="0016107E">
      <w:pPr>
        <w:spacing w:line="240" w:lineRule="auto"/>
      </w:pPr>
      <w:r>
        <w:t>The indicators are shown under the following six themes:</w:t>
      </w:r>
    </w:p>
    <w:p w14:paraId="0ECAA014" w14:textId="77777777" w:rsidR="00A60DB2" w:rsidRDefault="00A60DB2" w:rsidP="0016107E">
      <w:pPr>
        <w:spacing w:line="240" w:lineRule="auto"/>
      </w:pPr>
      <w:r>
        <w:t>•</w:t>
      </w:r>
      <w:r>
        <w:tab/>
        <w:t>Adult Social Care</w:t>
      </w:r>
    </w:p>
    <w:p w14:paraId="0E6BE720" w14:textId="77777777" w:rsidR="00A60DB2" w:rsidRDefault="00A60DB2" w:rsidP="0016107E">
      <w:pPr>
        <w:spacing w:line="240" w:lineRule="auto"/>
      </w:pPr>
      <w:r>
        <w:t>•</w:t>
      </w:r>
      <w:r>
        <w:tab/>
        <w:t>Children, Families and Communities</w:t>
      </w:r>
    </w:p>
    <w:p w14:paraId="5C8E7184" w14:textId="77777777" w:rsidR="00A60DB2" w:rsidRDefault="00A60DB2" w:rsidP="0016107E">
      <w:pPr>
        <w:spacing w:line="240" w:lineRule="auto"/>
      </w:pPr>
      <w:r>
        <w:t>•</w:t>
      </w:r>
      <w:r>
        <w:tab/>
        <w:t>Climate Change</w:t>
      </w:r>
    </w:p>
    <w:p w14:paraId="5FA5CC50" w14:textId="77777777" w:rsidR="00A60DB2" w:rsidRDefault="00A60DB2" w:rsidP="0016107E">
      <w:pPr>
        <w:spacing w:line="240" w:lineRule="auto"/>
      </w:pPr>
      <w:r>
        <w:t>•</w:t>
      </w:r>
      <w:r>
        <w:tab/>
        <w:t>Corporate Services</w:t>
      </w:r>
    </w:p>
    <w:p w14:paraId="769C0076" w14:textId="77777777" w:rsidR="00A60DB2" w:rsidRDefault="00A60DB2" w:rsidP="0016107E">
      <w:pPr>
        <w:spacing w:line="240" w:lineRule="auto"/>
      </w:pPr>
      <w:r>
        <w:t>•</w:t>
      </w:r>
      <w:r>
        <w:tab/>
        <w:t>Environmental Services</w:t>
      </w:r>
    </w:p>
    <w:p w14:paraId="59CAA22E" w14:textId="77777777" w:rsidR="00A60DB2" w:rsidRDefault="00A60DB2" w:rsidP="0016107E">
      <w:pPr>
        <w:spacing w:line="240" w:lineRule="auto"/>
      </w:pPr>
      <w:r>
        <w:t>•</w:t>
      </w:r>
      <w:r>
        <w:tab/>
        <w:t>Housing</w:t>
      </w:r>
    </w:p>
    <w:p w14:paraId="5A5A06AF" w14:textId="77777777" w:rsidR="00A60DB2" w:rsidRDefault="00A60DB2" w:rsidP="00A60DB2">
      <w:r>
        <w:t>This report is one way in which we are meeting our public bodies statutory reporting requirements (as set out in the Audit Scotland statutory direction) and showing how we are delivering Best Value.</w:t>
      </w:r>
    </w:p>
    <w:p w14:paraId="015A8765" w14:textId="36301461" w:rsidR="00A60DB2" w:rsidRDefault="00A60DB2" w:rsidP="00A60DB2">
      <w:r>
        <w:t xml:space="preserve">Please contact </w:t>
      </w:r>
      <w:hyperlink r:id="rId8" w:history="1">
        <w:r w:rsidRPr="00A60DB2">
          <w:rPr>
            <w:rStyle w:val="Hyperlink"/>
          </w:rPr>
          <w:t>Data, Performance and Business Planning</w:t>
        </w:r>
      </w:hyperlink>
      <w:r>
        <w:t xml:space="preserve"> if you require to see the data tables for any of the indicators.</w:t>
      </w:r>
      <w:r>
        <w:tab/>
      </w:r>
      <w:r w:rsidRPr="00202D5C">
        <w:rPr>
          <w:rFonts w:ascii="Arial" w:hAnsi="Arial" w:cs="Arial"/>
          <w:b/>
          <w:bCs/>
          <w:noProof/>
        </w:rPr>
        <w:drawing>
          <wp:anchor distT="0" distB="0" distL="114300" distR="114300" simplePos="0" relativeHeight="251658240" behindDoc="0" locked="0" layoutInCell="1" allowOverlap="1" wp14:anchorId="6D262559" wp14:editId="3726AC0E">
            <wp:simplePos x="0" y="0"/>
            <wp:positionH relativeFrom="column">
              <wp:posOffset>0</wp:posOffset>
            </wp:positionH>
            <wp:positionV relativeFrom="paragraph">
              <wp:posOffset>314325</wp:posOffset>
            </wp:positionV>
            <wp:extent cx="1800225" cy="819150"/>
            <wp:effectExtent l="0" t="0" r="9525" b="0"/>
            <wp:wrapSquare wrapText="bothSides"/>
            <wp:docPr id="508619647"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19647" name="Picture 2">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1166B" w14:textId="5D9E6541" w:rsidR="00A60DB2" w:rsidRPr="00A60DB2" w:rsidRDefault="00A60DB2" w:rsidP="00A60DB2">
      <w:r>
        <w:t xml:space="preserve">You can get this document on audio CD, in Braille, large print if you ask us. Please contact Interpretation and Translation Service (ITS) on </w:t>
      </w:r>
      <w:hyperlink r:id="rId10" w:history="1">
        <w:r>
          <w:rPr>
            <w:rStyle w:val="Hyperlink"/>
          </w:rPr>
          <w:t>its@edinburgh.gov.uk</w:t>
        </w:r>
      </w:hyperlink>
      <w:r>
        <w:t xml:space="preserve">  and </w:t>
      </w:r>
      <w:r w:rsidR="0016107E">
        <w:t>q</w:t>
      </w:r>
      <w:r>
        <w:t xml:space="preserve">uote reference number </w:t>
      </w:r>
      <w:r w:rsidR="009D34BB" w:rsidRPr="009D34BB">
        <w:t>25-</w:t>
      </w:r>
      <w:r w:rsidR="000D62C5">
        <w:t>0497</w:t>
      </w:r>
      <w:r>
        <w:t>. ITS can also give information on community language translations.</w:t>
      </w:r>
    </w:p>
    <w:p w14:paraId="61A360C3" w14:textId="77777777" w:rsidR="00A60DB2" w:rsidRDefault="00A60DB2" w:rsidP="00A60DB2">
      <w:pPr>
        <w:pStyle w:val="Heading2"/>
        <w:sectPr w:rsidR="00A60DB2" w:rsidSect="00264331">
          <w:pgSz w:w="11906" w:h="16838"/>
          <w:pgMar w:top="1440" w:right="1440" w:bottom="1440" w:left="1440" w:header="708" w:footer="708" w:gutter="0"/>
          <w:cols w:space="708"/>
          <w:docGrid w:linePitch="360"/>
        </w:sectPr>
      </w:pPr>
    </w:p>
    <w:p w14:paraId="1803DF2A" w14:textId="10E76CA7" w:rsidR="00A60DB2" w:rsidRDefault="00A60DB2" w:rsidP="00A60DB2">
      <w:pPr>
        <w:pStyle w:val="Heading2"/>
      </w:pPr>
      <w:r>
        <w:lastRenderedPageBreak/>
        <w:t>Overview – Themes</w:t>
      </w:r>
    </w:p>
    <w:p w14:paraId="286E3D1A" w14:textId="77777777" w:rsidR="00A60DB2" w:rsidRDefault="00A60DB2" w:rsidP="00A60DB2"/>
    <w:p w14:paraId="45FDD92C" w14:textId="026B3555" w:rsidR="00A60DB2" w:rsidRDefault="00A60DB2" w:rsidP="00A60DB2">
      <w:pPr>
        <w:pStyle w:val="Heading3"/>
      </w:pPr>
      <w:r>
        <w:t>Adult Social Care</w:t>
      </w:r>
    </w:p>
    <w:p w14:paraId="43583CA2" w14:textId="1B50F318" w:rsidR="0046649B" w:rsidRPr="0046649B" w:rsidRDefault="00870BAD" w:rsidP="00870BAD">
      <w:r w:rsidRPr="00870BAD">
        <w:t>We support adults and older people to live well and independently through our health and</w:t>
      </w:r>
      <w:r>
        <w:t xml:space="preserve"> </w:t>
      </w:r>
      <w:r w:rsidRPr="00870BAD">
        <w:t>social care services. Two of our priorities are to support people to move on from hospital</w:t>
      </w:r>
      <w:r>
        <w:t xml:space="preserve"> </w:t>
      </w:r>
      <w:r w:rsidRPr="00870BAD">
        <w:t>once they are ready, and to provide people with the care and support they need to live</w:t>
      </w:r>
      <w:r>
        <w:t xml:space="preserve"> </w:t>
      </w:r>
      <w:r w:rsidRPr="00870BAD">
        <w:t>safely at home. We show our performance for two measures which we use to monitor</w:t>
      </w:r>
      <w:r>
        <w:t xml:space="preserve"> </w:t>
      </w:r>
      <w:r w:rsidRPr="00870BAD">
        <w:t>these priorities as well as providing counts showing the number of people supported.</w:t>
      </w:r>
    </w:p>
    <w:p w14:paraId="5356A9F0" w14:textId="3A4E9A1A" w:rsidR="00A60DB2" w:rsidRDefault="00A60DB2" w:rsidP="00A60DB2">
      <w:pPr>
        <w:pStyle w:val="Heading3"/>
      </w:pPr>
      <w:r>
        <w:t>Children, Families and Communities</w:t>
      </w:r>
    </w:p>
    <w:p w14:paraId="1AB2EF14" w14:textId="77777777" w:rsidR="0046649B" w:rsidRDefault="0046649B" w:rsidP="0046649B">
      <w:r>
        <w:t>Our schools are focusing on improving attainment for all pupils, and we track pupils’ achievements throughout their school years. In this section, we show a range of attainment measures from across primary and secondary schools. We know that children and young people who live in areas of deprivation, and those who have been looked after (i.e. cared for by their local authority) tend to have lower levels of attainment and so we have included results for these groups of children separately. We also monitor provision for children under school age, and whether parents and carers get their preferred model (e.g. forest kindergarten, childminder, full year or term time settings), as this can affect their own employment.</w:t>
      </w:r>
    </w:p>
    <w:p w14:paraId="4E611C8D" w14:textId="1F1F42F0" w:rsidR="0046649B" w:rsidRDefault="0046649B" w:rsidP="0046649B">
      <w:r>
        <w:t>We support families to ensure that children are safe, well and thriving but there are times when we have to put in place statutory support to safeguard children – through the child protection system the child or young person becomes care experienced as part of our Corporate Parenting role. We have included several measures to show how we support and safeguard young people.</w:t>
      </w:r>
    </w:p>
    <w:p w14:paraId="41D7A0E8" w14:textId="1A128091" w:rsidR="0046649B" w:rsidRDefault="0046649B" w:rsidP="0046649B">
      <w:r>
        <w:t>We provide a wide range of support to people in communities from library resources to keeping people safe. We gather data about how people are using our libraries. We engage with residents to help shape what kinds of supports are needed and how to deliver them. We also monitor the number of complaints we receive about antisocial behaviour orders and how well we are supporting the community justice process.</w:t>
      </w:r>
    </w:p>
    <w:p w14:paraId="33738567" w14:textId="77777777" w:rsidR="0046649B" w:rsidRPr="0046649B" w:rsidRDefault="0046649B" w:rsidP="0046649B"/>
    <w:p w14:paraId="1F666C6C" w14:textId="57BA22BA" w:rsidR="00A60DB2" w:rsidRDefault="00A60DB2" w:rsidP="00A60DB2">
      <w:pPr>
        <w:pStyle w:val="Heading3"/>
      </w:pPr>
      <w:r>
        <w:t>Climate change</w:t>
      </w:r>
    </w:p>
    <w:p w14:paraId="0ED5E1A5" w14:textId="71E7C8D4" w:rsidR="0046649B" w:rsidRDefault="0046649B" w:rsidP="0046649B">
      <w:r>
        <w:t>We declared a Climate Emergency in 2019, setting an ambitious target for the city to become net zero by 20</w:t>
      </w:r>
      <w:r w:rsidR="00744778">
        <w:t>30</w:t>
      </w:r>
      <w:r>
        <w:t>.  We monitor our progress by measuring the level of our greenhouse gas emissions.</w:t>
      </w:r>
    </w:p>
    <w:p w14:paraId="3B304CC4" w14:textId="77777777" w:rsidR="0046649B" w:rsidRPr="0046649B" w:rsidRDefault="0046649B" w:rsidP="0046649B"/>
    <w:p w14:paraId="2FD5C6B9" w14:textId="3B2F7394" w:rsidR="00A60DB2" w:rsidRDefault="00A60DB2" w:rsidP="0046649B">
      <w:pPr>
        <w:pStyle w:val="Heading3"/>
      </w:pPr>
      <w:r>
        <w:lastRenderedPageBreak/>
        <w:t>Customer and Corporate Services</w:t>
      </w:r>
    </w:p>
    <w:p w14:paraId="130DF6BB" w14:textId="1CCBFBE5" w:rsidR="0046649B" w:rsidRPr="0046649B" w:rsidRDefault="0046649B" w:rsidP="0046649B">
      <w:r w:rsidRPr="0046649B">
        <w:t>It’s important that when people get in touch we respond quickly – be it in answering their questions, processing their requests for financial assistance or putting them in touch with the most appropriate Council services. This section covers various measures to show how we are performing when people get in touch with us as well as highlighting some of the ‘back office’ functions we need to run well to support our public facing services.</w:t>
      </w:r>
    </w:p>
    <w:p w14:paraId="761E6CD7" w14:textId="1BEED124" w:rsidR="00A60DB2" w:rsidRDefault="00A60DB2" w:rsidP="0046649B">
      <w:pPr>
        <w:pStyle w:val="Heading3"/>
      </w:pPr>
      <w:r>
        <w:t>Environmental services</w:t>
      </w:r>
    </w:p>
    <w:p w14:paraId="6F529867" w14:textId="3050C9B8" w:rsidR="0046649B" w:rsidRDefault="0046649B" w:rsidP="0046649B">
      <w:r w:rsidRPr="0046649B">
        <w:t>We run a number of services maintaining the environment we live in. This section shows our performance for collecting your rubbish and maintaining our roads and parks.</w:t>
      </w:r>
    </w:p>
    <w:p w14:paraId="3E314295" w14:textId="77777777" w:rsidR="0046649B" w:rsidRPr="0046649B" w:rsidRDefault="0046649B" w:rsidP="0046649B"/>
    <w:p w14:paraId="4EC0627F" w14:textId="54FBEE99" w:rsidR="00A60DB2" w:rsidRDefault="00A60DB2" w:rsidP="0046649B">
      <w:pPr>
        <w:pStyle w:val="Heading3"/>
      </w:pPr>
      <w:r>
        <w:t>Housing</w:t>
      </w:r>
    </w:p>
    <w:p w14:paraId="78A091DE" w14:textId="77777777" w:rsidR="0046649B" w:rsidRDefault="0046649B" w:rsidP="0046649B">
      <w:pPr>
        <w:sectPr w:rsidR="0046649B" w:rsidSect="00264331">
          <w:pgSz w:w="11906" w:h="16838"/>
          <w:pgMar w:top="1440" w:right="1440" w:bottom="1440" w:left="1440" w:header="708" w:footer="708" w:gutter="0"/>
          <w:cols w:space="708"/>
          <w:docGrid w:linePitch="360"/>
        </w:sectPr>
      </w:pPr>
      <w:r w:rsidRPr="0046649B">
        <w:t>We support people with their various housing needs. From helping people who are homeless into settled accommodation, renting our council housing, and ensuring repairs to our properties are completed quickly and to a high quality. We are working with developers to support house building in this city through our active work to grow the number of affordable houses as well as efficiently processing planning and building applications. This section contains measures we use to monitor how we are performing across all these services.</w:t>
      </w:r>
    </w:p>
    <w:p w14:paraId="3E9510A6" w14:textId="0063DFD4" w:rsidR="0046649B" w:rsidRDefault="0046649B" w:rsidP="0046649B">
      <w:pPr>
        <w:pStyle w:val="Heading2"/>
      </w:pPr>
      <w:r>
        <w:lastRenderedPageBreak/>
        <w:t xml:space="preserve">How are we performing this quarter? </w:t>
      </w:r>
    </w:p>
    <w:p w14:paraId="009451E6" w14:textId="250D3C49" w:rsidR="0046649B" w:rsidRDefault="0046649B" w:rsidP="0046649B">
      <w:pPr>
        <w:pStyle w:val="Heading3"/>
      </w:pPr>
      <w:r>
        <w:t>Overview – All indicators</w:t>
      </w:r>
    </w:p>
    <w:p w14:paraId="1B489AA6" w14:textId="672F44A1" w:rsidR="0046649B" w:rsidRDefault="00402DCB" w:rsidP="003237D8">
      <w:pPr>
        <w:pStyle w:val="ListParagraph"/>
        <w:numPr>
          <w:ilvl w:val="0"/>
          <w:numId w:val="2"/>
        </w:numPr>
      </w:pPr>
      <w:r>
        <w:t>2</w:t>
      </w:r>
      <w:r w:rsidR="00BC7837">
        <w:t>8</w:t>
      </w:r>
      <w:r w:rsidR="0046649B">
        <w:t xml:space="preserve"> (3</w:t>
      </w:r>
      <w:r w:rsidR="00BC7837">
        <w:t>9</w:t>
      </w:r>
      <w:r w:rsidR="0046649B">
        <w:t xml:space="preserve">%) are on or ahead of target. </w:t>
      </w:r>
    </w:p>
    <w:p w14:paraId="190D83B7" w14:textId="09AB709F" w:rsidR="0046649B" w:rsidRDefault="00921A68" w:rsidP="003237D8">
      <w:pPr>
        <w:pStyle w:val="ListParagraph"/>
        <w:numPr>
          <w:ilvl w:val="0"/>
          <w:numId w:val="2"/>
        </w:numPr>
      </w:pPr>
      <w:r>
        <w:t>8</w:t>
      </w:r>
      <w:r w:rsidR="0046649B">
        <w:t xml:space="preserve"> (</w:t>
      </w:r>
      <w:r w:rsidR="00BF459B">
        <w:t>1</w:t>
      </w:r>
      <w:r>
        <w:t>1</w:t>
      </w:r>
      <w:r w:rsidR="0046649B">
        <w:t>%) are behind target by 5% or less.</w:t>
      </w:r>
    </w:p>
    <w:p w14:paraId="0098BD8C" w14:textId="4F18D597" w:rsidR="0046649B" w:rsidRDefault="00167D03" w:rsidP="003237D8">
      <w:pPr>
        <w:pStyle w:val="ListParagraph"/>
        <w:numPr>
          <w:ilvl w:val="0"/>
          <w:numId w:val="2"/>
        </w:numPr>
      </w:pPr>
      <w:r>
        <w:t>6</w:t>
      </w:r>
      <w:r w:rsidR="0046649B">
        <w:t xml:space="preserve"> (</w:t>
      </w:r>
      <w:r>
        <w:t>8</w:t>
      </w:r>
      <w:r w:rsidR="0046649B">
        <w:t>%) are behind target by more than 5%.</w:t>
      </w:r>
    </w:p>
    <w:p w14:paraId="28929EE5" w14:textId="50A9DB6C" w:rsidR="0046649B" w:rsidRDefault="00BF459B" w:rsidP="003237D8">
      <w:pPr>
        <w:pStyle w:val="ListParagraph"/>
        <w:numPr>
          <w:ilvl w:val="0"/>
          <w:numId w:val="2"/>
        </w:numPr>
      </w:pPr>
      <w:r>
        <w:t>2</w:t>
      </w:r>
      <w:r w:rsidR="00921A68">
        <w:t>4</w:t>
      </w:r>
      <w:r w:rsidR="0046649B">
        <w:t xml:space="preserve"> (</w:t>
      </w:r>
      <w:r w:rsidR="00167D03">
        <w:t>3</w:t>
      </w:r>
      <w:r w:rsidR="00921A68">
        <w:t>3</w:t>
      </w:r>
      <w:r w:rsidR="0046649B">
        <w:t xml:space="preserve">%) are </w:t>
      </w:r>
      <w:r w:rsidR="003237D8">
        <w:t xml:space="preserve">monitoring only indicators. </w:t>
      </w:r>
    </w:p>
    <w:p w14:paraId="1CEF29CB" w14:textId="74AA0824" w:rsidR="003237D8" w:rsidRDefault="002A367E" w:rsidP="003237D8">
      <w:pPr>
        <w:pStyle w:val="ListParagraph"/>
        <w:numPr>
          <w:ilvl w:val="0"/>
          <w:numId w:val="2"/>
        </w:numPr>
      </w:pPr>
      <w:r>
        <w:t>6</w:t>
      </w:r>
      <w:r w:rsidR="003237D8">
        <w:t xml:space="preserve"> (</w:t>
      </w:r>
      <w:r w:rsidR="00167D03">
        <w:t>8</w:t>
      </w:r>
      <w:r w:rsidR="003237D8">
        <w:t xml:space="preserve">%) will have an end of year target. </w:t>
      </w:r>
    </w:p>
    <w:p w14:paraId="55CA8A9A" w14:textId="473F8D7F" w:rsidR="003237D8" w:rsidRDefault="003237D8" w:rsidP="003237D8">
      <w:r>
        <w:t>“Monitoring only “is for those measures that are tracking demand for a service so setting a target is not appropriate; where it is a new measure and a target will be set for next year; or where there is no current target but work to set a target is underway.</w:t>
      </w:r>
    </w:p>
    <w:p w14:paraId="6837864C" w14:textId="7C8E5028" w:rsidR="003237D8" w:rsidRDefault="0032583D" w:rsidP="0032583D">
      <w:r w:rsidRPr="0032583D">
        <w:t>Of the 7</w:t>
      </w:r>
      <w:r w:rsidR="00921A68">
        <w:t>3</w:t>
      </w:r>
      <w:r w:rsidRPr="0032583D">
        <w:t xml:space="preserve"> monthly or quarterly KPIs, we have assigned a direction of travel for </w:t>
      </w:r>
      <w:r w:rsidR="00A82C2D">
        <w:t>60</w:t>
      </w:r>
      <w:r w:rsidRPr="0032583D">
        <w:t xml:space="preserve"> of</w:t>
      </w:r>
      <w:r>
        <w:t xml:space="preserve"> </w:t>
      </w:r>
      <w:r w:rsidRPr="0032583D">
        <w:t>the KPIs comparing performance with the previous reporting period. We have not</w:t>
      </w:r>
      <w:r>
        <w:t xml:space="preserve"> </w:t>
      </w:r>
      <w:r w:rsidRPr="0032583D">
        <w:t>assigned a direction of travel for 1</w:t>
      </w:r>
      <w:r w:rsidR="009649F0">
        <w:t>1</w:t>
      </w:r>
      <w:r w:rsidRPr="0032583D">
        <w:t xml:space="preserve"> KPIs due to either the data not being comparable</w:t>
      </w:r>
      <w:r>
        <w:t xml:space="preserve"> </w:t>
      </w:r>
      <w:r w:rsidRPr="0032583D">
        <w:t>to previous year figures (due to changes in recording or calculation) or where it is a</w:t>
      </w:r>
      <w:r>
        <w:t xml:space="preserve"> </w:t>
      </w:r>
      <w:r w:rsidRPr="0032583D">
        <w:t>new indicator.</w:t>
      </w:r>
    </w:p>
    <w:p w14:paraId="4F2D0DE8" w14:textId="66916DC1" w:rsidR="003237D8" w:rsidRDefault="003237D8" w:rsidP="003237D8">
      <w:pPr>
        <w:pStyle w:val="Heading3"/>
      </w:pPr>
      <w:r>
        <w:t>Direction of travel</w:t>
      </w:r>
    </w:p>
    <w:p w14:paraId="5BBEFB90" w14:textId="4AF808BA" w:rsidR="003237D8" w:rsidRDefault="0032583D" w:rsidP="003237D8">
      <w:pPr>
        <w:pStyle w:val="ListParagraph"/>
        <w:numPr>
          <w:ilvl w:val="0"/>
          <w:numId w:val="3"/>
        </w:numPr>
      </w:pPr>
      <w:r>
        <w:t>1</w:t>
      </w:r>
      <w:r w:rsidR="00A82C2D">
        <w:t>4</w:t>
      </w:r>
      <w:r w:rsidR="003237D8">
        <w:t xml:space="preserve"> are maintaining: performance has remained the same as in the same period last year (within 2% of last year).</w:t>
      </w:r>
    </w:p>
    <w:p w14:paraId="655FB439" w14:textId="76EFEBB8" w:rsidR="003237D8" w:rsidRDefault="003237D8" w:rsidP="003237D8">
      <w:pPr>
        <w:pStyle w:val="ListParagraph"/>
        <w:numPr>
          <w:ilvl w:val="0"/>
          <w:numId w:val="3"/>
        </w:numPr>
      </w:pPr>
      <w:r>
        <w:t>2</w:t>
      </w:r>
      <w:r w:rsidR="00A82C2D">
        <w:t>8</w:t>
      </w:r>
      <w:r>
        <w:t xml:space="preserve"> are improving: </w:t>
      </w:r>
      <w:r w:rsidRPr="003237D8">
        <w:t>performance has improved on last year (more than 2% change on last year)</w:t>
      </w:r>
      <w:r>
        <w:t>.</w:t>
      </w:r>
    </w:p>
    <w:p w14:paraId="647C4CA9" w14:textId="7B135E84" w:rsidR="003237D8" w:rsidRDefault="00A82C2D" w:rsidP="003237D8">
      <w:pPr>
        <w:pStyle w:val="ListParagraph"/>
        <w:numPr>
          <w:ilvl w:val="0"/>
          <w:numId w:val="3"/>
        </w:numPr>
      </w:pPr>
      <w:r>
        <w:t>19</w:t>
      </w:r>
      <w:r w:rsidR="003237D8">
        <w:t xml:space="preserve"> are declining: p</w:t>
      </w:r>
      <w:r w:rsidR="003237D8" w:rsidRPr="003237D8">
        <w:t>erformance has declined on last year (more than 2% change on last year)</w:t>
      </w:r>
      <w:r w:rsidR="003237D8">
        <w:t>.</w:t>
      </w:r>
    </w:p>
    <w:p w14:paraId="60A6BDD9" w14:textId="6505CFCC" w:rsidR="00913B4F" w:rsidRDefault="0032689B" w:rsidP="003237D8">
      <w:pPr>
        <w:pStyle w:val="ListParagraph"/>
        <w:numPr>
          <w:ilvl w:val="0"/>
          <w:numId w:val="3"/>
        </w:numPr>
      </w:pPr>
      <w:r>
        <w:t>1</w:t>
      </w:r>
      <w:r w:rsidR="009649F0">
        <w:t>1</w:t>
      </w:r>
      <w:r w:rsidR="003237D8">
        <w:t xml:space="preserve"> do not have an applicable direction of travel: c</w:t>
      </w:r>
      <w:r w:rsidR="003237D8" w:rsidRPr="003237D8">
        <w:t>omparing performance to last year is not possible due to data not being available or not comparable to previous figures (due to change in calculation) or where it’s a new indicator</w:t>
      </w:r>
      <w:r w:rsidR="003237D8">
        <w:t>.</w:t>
      </w:r>
    </w:p>
    <w:p w14:paraId="6C242012" w14:textId="3143ECBA" w:rsidR="003237D8" w:rsidRDefault="00913B4F" w:rsidP="00913B4F">
      <w:pPr>
        <w:sectPr w:rsidR="003237D8" w:rsidSect="00264331">
          <w:pgSz w:w="11906" w:h="16838"/>
          <w:pgMar w:top="1440" w:right="1440" w:bottom="1440" w:left="1440" w:header="708" w:footer="708" w:gutter="0"/>
          <w:cols w:space="708"/>
          <w:docGrid w:linePitch="360"/>
        </w:sectPr>
      </w:pPr>
      <w:r>
        <w:br/>
      </w:r>
    </w:p>
    <w:p w14:paraId="24BD04AF" w14:textId="4DFE14D5" w:rsidR="003237D8" w:rsidRDefault="00661BB5" w:rsidP="00C560F7">
      <w:pPr>
        <w:pStyle w:val="Heading2"/>
      </w:pPr>
      <w:r>
        <w:lastRenderedPageBreak/>
        <w:t>Adult Social Care</w:t>
      </w:r>
    </w:p>
    <w:p w14:paraId="77CD1003" w14:textId="72FB9BA3" w:rsidR="00711C43" w:rsidRDefault="008D2651" w:rsidP="001C568A">
      <w:pPr>
        <w:pStyle w:val="Heading4"/>
        <w:spacing w:before="0" w:line="276" w:lineRule="auto"/>
      </w:pPr>
      <w:r>
        <w:t>Number of people waiting for a package of care</w:t>
      </w:r>
    </w:p>
    <w:p w14:paraId="76F563AC" w14:textId="7410F495" w:rsidR="005E6E01" w:rsidRDefault="005E6E01" w:rsidP="001C568A">
      <w:pPr>
        <w:pStyle w:val="ListParagraph"/>
        <w:numPr>
          <w:ilvl w:val="0"/>
          <w:numId w:val="4"/>
        </w:numPr>
        <w:spacing w:line="276" w:lineRule="auto"/>
      </w:pPr>
      <w:r>
        <w:t>RAG:</w:t>
      </w:r>
      <w:r w:rsidR="00D52DA0">
        <w:t xml:space="preserve"> </w:t>
      </w:r>
      <w:r w:rsidR="00333086">
        <w:t>On</w:t>
      </w:r>
      <w:r w:rsidR="008E6648">
        <w:t xml:space="preserve"> target</w:t>
      </w:r>
    </w:p>
    <w:p w14:paraId="6B609C73" w14:textId="2B87D885" w:rsidR="005E6E01" w:rsidRDefault="005E6E01" w:rsidP="001C568A">
      <w:pPr>
        <w:pStyle w:val="ListParagraph"/>
        <w:numPr>
          <w:ilvl w:val="0"/>
          <w:numId w:val="4"/>
        </w:numPr>
        <w:spacing w:line="276" w:lineRule="auto"/>
      </w:pPr>
      <w:r>
        <w:t>Value:</w:t>
      </w:r>
      <w:r w:rsidR="00D52DA0">
        <w:t xml:space="preserve"> </w:t>
      </w:r>
      <w:r w:rsidR="006E6DAA">
        <w:t>4</w:t>
      </w:r>
      <w:r w:rsidR="00744778">
        <w:t>08</w:t>
      </w:r>
    </w:p>
    <w:p w14:paraId="39F93934" w14:textId="6865938A" w:rsidR="005E6E01" w:rsidRDefault="005E6E01" w:rsidP="001C568A">
      <w:pPr>
        <w:pStyle w:val="ListParagraph"/>
        <w:numPr>
          <w:ilvl w:val="0"/>
          <w:numId w:val="4"/>
        </w:numPr>
        <w:spacing w:line="276" w:lineRule="auto"/>
      </w:pPr>
      <w:r>
        <w:t>Target:</w:t>
      </w:r>
      <w:r w:rsidR="004447C9">
        <w:t xml:space="preserve"> </w:t>
      </w:r>
      <w:r w:rsidR="006E6DAA">
        <w:t>442</w:t>
      </w:r>
    </w:p>
    <w:p w14:paraId="4C006EB1" w14:textId="7BAB57BF" w:rsidR="005E6E01" w:rsidRDefault="005E6E01" w:rsidP="001C568A">
      <w:pPr>
        <w:pStyle w:val="ListParagraph"/>
        <w:numPr>
          <w:ilvl w:val="0"/>
          <w:numId w:val="4"/>
        </w:numPr>
        <w:spacing w:line="276" w:lineRule="auto"/>
      </w:pPr>
      <w:r>
        <w:t>Direction of travel:</w:t>
      </w:r>
      <w:r w:rsidR="004447C9">
        <w:t xml:space="preserve"> </w:t>
      </w:r>
      <w:r w:rsidR="006E6DAA">
        <w:t>Declining</w:t>
      </w:r>
    </w:p>
    <w:p w14:paraId="6A727D6C" w14:textId="0F056E33" w:rsidR="005E6E01" w:rsidRDefault="005E6E01" w:rsidP="001C568A">
      <w:pPr>
        <w:pStyle w:val="ListParagraph"/>
        <w:numPr>
          <w:ilvl w:val="0"/>
          <w:numId w:val="4"/>
        </w:numPr>
        <w:spacing w:line="276" w:lineRule="auto"/>
      </w:pPr>
      <w:r>
        <w:t>Last update:</w:t>
      </w:r>
      <w:r w:rsidR="004447C9">
        <w:t xml:space="preserve"> </w:t>
      </w:r>
      <w:r w:rsidR="00744778">
        <w:t>31</w:t>
      </w:r>
      <w:r w:rsidR="004447C9">
        <w:t xml:space="preserve"> </w:t>
      </w:r>
      <w:r w:rsidR="00744778">
        <w:t>December</w:t>
      </w:r>
      <w:r w:rsidR="004447C9">
        <w:t xml:space="preserve"> 202</w:t>
      </w:r>
      <w:r w:rsidR="006E6DAA">
        <w:t>4</w:t>
      </w:r>
    </w:p>
    <w:p w14:paraId="340982E2" w14:textId="28DB353B" w:rsidR="00B006E2" w:rsidRDefault="00B006E2" w:rsidP="001C568A">
      <w:pPr>
        <w:pStyle w:val="Heading4"/>
        <w:spacing w:before="0" w:line="276" w:lineRule="auto"/>
      </w:pPr>
      <w:r>
        <w:t xml:space="preserve">Number of people waiting for </w:t>
      </w:r>
      <w:r w:rsidR="004964D2">
        <w:t>discharge from hospital</w:t>
      </w:r>
    </w:p>
    <w:p w14:paraId="6BEEE5E0" w14:textId="1B556579" w:rsidR="00B006E2" w:rsidRDefault="00B006E2" w:rsidP="001C568A">
      <w:pPr>
        <w:pStyle w:val="ListParagraph"/>
        <w:numPr>
          <w:ilvl w:val="0"/>
          <w:numId w:val="5"/>
        </w:numPr>
        <w:spacing w:line="276" w:lineRule="auto"/>
      </w:pPr>
      <w:r>
        <w:t>RAG:</w:t>
      </w:r>
      <w:r w:rsidR="00DA633E">
        <w:t xml:space="preserve"> </w:t>
      </w:r>
      <w:r w:rsidR="00A317A5">
        <w:t>On target</w:t>
      </w:r>
    </w:p>
    <w:p w14:paraId="46F5B10B" w14:textId="39ABE562" w:rsidR="00B006E2" w:rsidRDefault="00B006E2" w:rsidP="001C568A">
      <w:pPr>
        <w:pStyle w:val="ListParagraph"/>
        <w:numPr>
          <w:ilvl w:val="0"/>
          <w:numId w:val="5"/>
        </w:numPr>
        <w:spacing w:line="276" w:lineRule="auto"/>
      </w:pPr>
      <w:r>
        <w:t>Value:</w:t>
      </w:r>
      <w:r w:rsidR="00DA633E">
        <w:t xml:space="preserve"> 1</w:t>
      </w:r>
      <w:r w:rsidR="00A317A5">
        <w:t>39</w:t>
      </w:r>
    </w:p>
    <w:p w14:paraId="5A95D7C6" w14:textId="7C95E9CD" w:rsidR="00B006E2" w:rsidRDefault="00B006E2" w:rsidP="001C568A">
      <w:pPr>
        <w:pStyle w:val="ListParagraph"/>
        <w:numPr>
          <w:ilvl w:val="0"/>
          <w:numId w:val="5"/>
        </w:numPr>
        <w:spacing w:line="276" w:lineRule="auto"/>
      </w:pPr>
      <w:r>
        <w:t>Target:</w:t>
      </w:r>
      <w:r w:rsidR="00DA633E">
        <w:t xml:space="preserve"> </w:t>
      </w:r>
      <w:r w:rsidR="006E6DAA">
        <w:t>16</w:t>
      </w:r>
      <w:r w:rsidR="004964D2">
        <w:t>4</w:t>
      </w:r>
    </w:p>
    <w:p w14:paraId="4183AC88" w14:textId="2E7C9F45" w:rsidR="00B006E2" w:rsidRDefault="00B006E2" w:rsidP="001C568A">
      <w:pPr>
        <w:pStyle w:val="ListParagraph"/>
        <w:numPr>
          <w:ilvl w:val="0"/>
          <w:numId w:val="5"/>
        </w:numPr>
        <w:spacing w:line="276" w:lineRule="auto"/>
      </w:pPr>
      <w:r>
        <w:t>Direction of travel:</w:t>
      </w:r>
      <w:r w:rsidR="00DA633E">
        <w:t xml:space="preserve"> </w:t>
      </w:r>
      <w:r w:rsidR="004964D2">
        <w:t>Declining</w:t>
      </w:r>
    </w:p>
    <w:p w14:paraId="737EC2EE" w14:textId="54D23B5B" w:rsidR="00B006E2" w:rsidRDefault="00B006E2" w:rsidP="001C568A">
      <w:pPr>
        <w:pStyle w:val="ListParagraph"/>
        <w:numPr>
          <w:ilvl w:val="0"/>
          <w:numId w:val="5"/>
        </w:numPr>
        <w:spacing w:line="276" w:lineRule="auto"/>
      </w:pPr>
      <w:r>
        <w:t>Last update:</w:t>
      </w:r>
      <w:r w:rsidR="00DA633E">
        <w:t xml:space="preserve"> </w:t>
      </w:r>
      <w:r w:rsidR="00744778">
        <w:t>31</w:t>
      </w:r>
      <w:r w:rsidR="00DA633E">
        <w:t xml:space="preserve"> </w:t>
      </w:r>
      <w:r w:rsidR="00744778">
        <w:t>December</w:t>
      </w:r>
      <w:r w:rsidR="00DA633E">
        <w:t xml:space="preserve"> 202</w:t>
      </w:r>
      <w:r w:rsidR="00B755CD">
        <w:t>4</w:t>
      </w:r>
    </w:p>
    <w:p w14:paraId="2A97F508" w14:textId="77777777" w:rsidR="00582B3F" w:rsidRPr="00582B3F" w:rsidRDefault="00582B3F" w:rsidP="001C568A">
      <w:pPr>
        <w:pStyle w:val="Heading4"/>
        <w:spacing w:before="0" w:line="276" w:lineRule="auto"/>
      </w:pPr>
      <w:r w:rsidRPr="00582B3F">
        <w:t xml:space="preserve">Number of adult support and protection duty to inquire assessments started </w:t>
      </w:r>
    </w:p>
    <w:p w14:paraId="22E0337B" w14:textId="5673913F" w:rsidR="00DB6343" w:rsidRDefault="00DB6343" w:rsidP="001C568A">
      <w:pPr>
        <w:pStyle w:val="ListParagraph"/>
        <w:numPr>
          <w:ilvl w:val="0"/>
          <w:numId w:val="5"/>
        </w:numPr>
        <w:spacing w:line="276" w:lineRule="auto"/>
      </w:pPr>
      <w:r>
        <w:t>RAG: Monitoring onl</w:t>
      </w:r>
      <w:r w:rsidR="00BF2CC7">
        <w:t>y</w:t>
      </w:r>
    </w:p>
    <w:p w14:paraId="0E23AE1C" w14:textId="16B72145" w:rsidR="00DB6343" w:rsidRDefault="00DB6343" w:rsidP="001C568A">
      <w:pPr>
        <w:pStyle w:val="ListParagraph"/>
        <w:numPr>
          <w:ilvl w:val="0"/>
          <w:numId w:val="5"/>
        </w:numPr>
        <w:spacing w:line="276" w:lineRule="auto"/>
      </w:pPr>
      <w:r>
        <w:t xml:space="preserve">Value: </w:t>
      </w:r>
      <w:r w:rsidR="000207EC">
        <w:t>5</w:t>
      </w:r>
      <w:r w:rsidR="00A317A5">
        <w:t>97</w:t>
      </w:r>
    </w:p>
    <w:p w14:paraId="09DB1309" w14:textId="3068A44C" w:rsidR="00DB6343" w:rsidRDefault="00DB6343" w:rsidP="001C568A">
      <w:pPr>
        <w:pStyle w:val="ListParagraph"/>
        <w:numPr>
          <w:ilvl w:val="0"/>
          <w:numId w:val="5"/>
        </w:numPr>
        <w:spacing w:line="276" w:lineRule="auto"/>
      </w:pPr>
      <w:r>
        <w:t xml:space="preserve">Target: </w:t>
      </w:r>
      <w:r w:rsidR="00BF2CC7">
        <w:t>Not applicable</w:t>
      </w:r>
    </w:p>
    <w:p w14:paraId="3475EFDA" w14:textId="0D74E77C" w:rsidR="00DB6343" w:rsidRDefault="00DB6343" w:rsidP="001C568A">
      <w:pPr>
        <w:pStyle w:val="ListParagraph"/>
        <w:numPr>
          <w:ilvl w:val="0"/>
          <w:numId w:val="5"/>
        </w:numPr>
        <w:spacing w:line="276" w:lineRule="auto"/>
      </w:pPr>
      <w:r>
        <w:t xml:space="preserve">Direction of travel: </w:t>
      </w:r>
      <w:r w:rsidR="00BF2CC7">
        <w:t>Not applicable</w:t>
      </w:r>
    </w:p>
    <w:p w14:paraId="2B7F3EC9" w14:textId="362344BC" w:rsidR="00DB6343" w:rsidRDefault="00DB6343" w:rsidP="001C568A">
      <w:pPr>
        <w:pStyle w:val="ListParagraph"/>
        <w:numPr>
          <w:ilvl w:val="0"/>
          <w:numId w:val="5"/>
        </w:numPr>
        <w:spacing w:line="276" w:lineRule="auto"/>
      </w:pPr>
      <w:r>
        <w:t xml:space="preserve">Last update: </w:t>
      </w:r>
      <w:r w:rsidR="00744778">
        <w:t>31</w:t>
      </w:r>
      <w:r>
        <w:t xml:space="preserve"> </w:t>
      </w:r>
      <w:r w:rsidR="00744778">
        <w:t>December</w:t>
      </w:r>
      <w:r>
        <w:t xml:space="preserve"> 2024</w:t>
      </w:r>
    </w:p>
    <w:p w14:paraId="05CBB205" w14:textId="4302D00D" w:rsidR="00EB70EF" w:rsidRPr="00582B3F" w:rsidRDefault="00EB70EF" w:rsidP="001C568A">
      <w:pPr>
        <w:pStyle w:val="Heading4"/>
        <w:spacing w:before="0" w:line="276" w:lineRule="auto"/>
      </w:pPr>
      <w:r w:rsidRPr="00EB70EF">
        <w:t xml:space="preserve">Number of people </w:t>
      </w:r>
      <w:r w:rsidR="001C568A">
        <w:t>receiving a package of care at home</w:t>
      </w:r>
      <w:r>
        <w:t xml:space="preserve"> </w:t>
      </w:r>
    </w:p>
    <w:p w14:paraId="72791413" w14:textId="77777777" w:rsidR="00EB70EF" w:rsidRDefault="00EB70EF" w:rsidP="001C568A">
      <w:pPr>
        <w:pStyle w:val="ListParagraph"/>
        <w:numPr>
          <w:ilvl w:val="0"/>
          <w:numId w:val="5"/>
        </w:numPr>
        <w:spacing w:line="276" w:lineRule="auto"/>
      </w:pPr>
      <w:r>
        <w:t>RAG: Monitoring only</w:t>
      </w:r>
    </w:p>
    <w:p w14:paraId="2A0407D4" w14:textId="582BC0B6" w:rsidR="00EB70EF" w:rsidRDefault="00EB70EF" w:rsidP="001C568A">
      <w:pPr>
        <w:pStyle w:val="ListParagraph"/>
        <w:numPr>
          <w:ilvl w:val="0"/>
          <w:numId w:val="5"/>
        </w:numPr>
        <w:spacing w:line="276" w:lineRule="auto"/>
      </w:pPr>
      <w:r>
        <w:t xml:space="preserve">Value: </w:t>
      </w:r>
      <w:r w:rsidR="000207EC">
        <w:t>5,</w:t>
      </w:r>
      <w:r w:rsidR="00572C5D">
        <w:t>637</w:t>
      </w:r>
    </w:p>
    <w:p w14:paraId="77AD0B48" w14:textId="77777777" w:rsidR="00EB70EF" w:rsidRDefault="00EB70EF" w:rsidP="001C568A">
      <w:pPr>
        <w:pStyle w:val="ListParagraph"/>
        <w:numPr>
          <w:ilvl w:val="0"/>
          <w:numId w:val="5"/>
        </w:numPr>
        <w:spacing w:line="276" w:lineRule="auto"/>
      </w:pPr>
      <w:r>
        <w:t>Target: Not applicable</w:t>
      </w:r>
    </w:p>
    <w:p w14:paraId="4496BCFF" w14:textId="77777777" w:rsidR="00EB70EF" w:rsidRDefault="00EB70EF" w:rsidP="001C568A">
      <w:pPr>
        <w:pStyle w:val="ListParagraph"/>
        <w:numPr>
          <w:ilvl w:val="0"/>
          <w:numId w:val="5"/>
        </w:numPr>
        <w:spacing w:line="276" w:lineRule="auto"/>
      </w:pPr>
      <w:r>
        <w:t>Direction of travel: Not applicable</w:t>
      </w:r>
    </w:p>
    <w:p w14:paraId="65DD5595" w14:textId="5742FC91" w:rsidR="00EB70EF" w:rsidRDefault="00EB70EF" w:rsidP="001C568A">
      <w:pPr>
        <w:pStyle w:val="ListParagraph"/>
        <w:numPr>
          <w:ilvl w:val="0"/>
          <w:numId w:val="5"/>
        </w:numPr>
        <w:spacing w:line="276" w:lineRule="auto"/>
      </w:pPr>
      <w:r>
        <w:t xml:space="preserve">Last update: </w:t>
      </w:r>
      <w:r w:rsidR="00744778">
        <w:t>31</w:t>
      </w:r>
      <w:r>
        <w:t xml:space="preserve"> </w:t>
      </w:r>
      <w:r w:rsidR="00744778">
        <w:t>December</w:t>
      </w:r>
      <w:r>
        <w:t xml:space="preserve"> 2024</w:t>
      </w:r>
    </w:p>
    <w:p w14:paraId="5C3A2B68" w14:textId="77777777" w:rsidR="00EB70EF" w:rsidRPr="00582B3F" w:rsidRDefault="00EB70EF" w:rsidP="001C568A">
      <w:pPr>
        <w:pStyle w:val="Heading4"/>
        <w:spacing w:before="0" w:line="276" w:lineRule="auto"/>
      </w:pPr>
      <w:r w:rsidRPr="00EB70EF">
        <w:t>Number of people supported in care homes and nursing homes</w:t>
      </w:r>
      <w:r>
        <w:t xml:space="preserve"> </w:t>
      </w:r>
    </w:p>
    <w:p w14:paraId="3EA00CAC" w14:textId="77777777" w:rsidR="00EB70EF" w:rsidRDefault="00EB70EF" w:rsidP="001C568A">
      <w:pPr>
        <w:pStyle w:val="ListParagraph"/>
        <w:numPr>
          <w:ilvl w:val="0"/>
          <w:numId w:val="5"/>
        </w:numPr>
        <w:spacing w:line="276" w:lineRule="auto"/>
      </w:pPr>
      <w:r>
        <w:t>RAG: Monitoring only</w:t>
      </w:r>
    </w:p>
    <w:p w14:paraId="1D12FECC" w14:textId="290788B6" w:rsidR="00EB70EF" w:rsidRDefault="00EB70EF" w:rsidP="001C568A">
      <w:pPr>
        <w:pStyle w:val="ListParagraph"/>
        <w:numPr>
          <w:ilvl w:val="0"/>
          <w:numId w:val="5"/>
        </w:numPr>
        <w:spacing w:line="276" w:lineRule="auto"/>
      </w:pPr>
      <w:r>
        <w:t>Value: 2,6</w:t>
      </w:r>
      <w:r w:rsidR="00572C5D">
        <w:t>14</w:t>
      </w:r>
    </w:p>
    <w:p w14:paraId="7CC5A98E" w14:textId="77777777" w:rsidR="00EB70EF" w:rsidRDefault="00EB70EF" w:rsidP="001C568A">
      <w:pPr>
        <w:pStyle w:val="ListParagraph"/>
        <w:numPr>
          <w:ilvl w:val="0"/>
          <w:numId w:val="5"/>
        </w:numPr>
        <w:spacing w:line="276" w:lineRule="auto"/>
      </w:pPr>
      <w:r>
        <w:t>Target: Not applicable</w:t>
      </w:r>
    </w:p>
    <w:p w14:paraId="4606976F" w14:textId="77777777" w:rsidR="00EB70EF" w:rsidRDefault="00EB70EF" w:rsidP="001C568A">
      <w:pPr>
        <w:pStyle w:val="ListParagraph"/>
        <w:numPr>
          <w:ilvl w:val="0"/>
          <w:numId w:val="5"/>
        </w:numPr>
        <w:spacing w:line="276" w:lineRule="auto"/>
      </w:pPr>
      <w:r>
        <w:t>Direction of travel: Not applicable</w:t>
      </w:r>
    </w:p>
    <w:p w14:paraId="05EC5811" w14:textId="152F666A" w:rsidR="00EB70EF" w:rsidRDefault="00EB70EF" w:rsidP="001C568A">
      <w:pPr>
        <w:pStyle w:val="ListParagraph"/>
        <w:numPr>
          <w:ilvl w:val="0"/>
          <w:numId w:val="5"/>
        </w:numPr>
        <w:spacing w:line="276" w:lineRule="auto"/>
      </w:pPr>
      <w:r>
        <w:t xml:space="preserve">Last update: </w:t>
      </w:r>
      <w:r w:rsidR="00744778">
        <w:t>31</w:t>
      </w:r>
      <w:r>
        <w:t xml:space="preserve"> </w:t>
      </w:r>
      <w:r w:rsidR="00744778">
        <w:t>December</w:t>
      </w:r>
      <w:r>
        <w:t xml:space="preserve"> 2024</w:t>
      </w:r>
    </w:p>
    <w:p w14:paraId="6CEE31A1" w14:textId="3A01718A" w:rsidR="001C568A" w:rsidRPr="00582B3F" w:rsidRDefault="0036355E" w:rsidP="001C568A">
      <w:pPr>
        <w:pStyle w:val="Heading4"/>
        <w:spacing w:before="0" w:line="276" w:lineRule="auto"/>
      </w:pPr>
      <w:r w:rsidRPr="0036355E">
        <w:t>Percentage of all care services with minimum grade of 'Good' (4) or above in Care Inspectorate inspections</w:t>
      </w:r>
      <w:r w:rsidR="001C568A">
        <w:t xml:space="preserve"> </w:t>
      </w:r>
    </w:p>
    <w:p w14:paraId="08F2EF7E" w14:textId="77777777" w:rsidR="001C568A" w:rsidRDefault="001C568A" w:rsidP="001C568A">
      <w:pPr>
        <w:pStyle w:val="ListParagraph"/>
        <w:numPr>
          <w:ilvl w:val="0"/>
          <w:numId w:val="5"/>
        </w:numPr>
        <w:spacing w:line="276" w:lineRule="auto"/>
      </w:pPr>
      <w:r>
        <w:t>RAG: Monitoring only</w:t>
      </w:r>
    </w:p>
    <w:p w14:paraId="6ADA6DF1" w14:textId="28945780" w:rsidR="001C568A" w:rsidRDefault="001C568A" w:rsidP="001C568A">
      <w:pPr>
        <w:pStyle w:val="ListParagraph"/>
        <w:numPr>
          <w:ilvl w:val="0"/>
          <w:numId w:val="5"/>
        </w:numPr>
        <w:spacing w:line="276" w:lineRule="auto"/>
      </w:pPr>
      <w:r>
        <w:t xml:space="preserve">Value: </w:t>
      </w:r>
      <w:r w:rsidR="0036355E">
        <w:t>92.</w:t>
      </w:r>
      <w:r w:rsidR="00572C5D">
        <w:t>3</w:t>
      </w:r>
      <w:r w:rsidR="0036355E">
        <w:t>%</w:t>
      </w:r>
    </w:p>
    <w:p w14:paraId="58B8A718" w14:textId="77777777" w:rsidR="001C568A" w:rsidRDefault="001C568A" w:rsidP="001C568A">
      <w:pPr>
        <w:pStyle w:val="ListParagraph"/>
        <w:numPr>
          <w:ilvl w:val="0"/>
          <w:numId w:val="5"/>
        </w:numPr>
        <w:spacing w:line="276" w:lineRule="auto"/>
      </w:pPr>
      <w:r>
        <w:t>Target: Not applicable</w:t>
      </w:r>
    </w:p>
    <w:p w14:paraId="3EEF16F7" w14:textId="19681E8A" w:rsidR="001C568A" w:rsidRDefault="001C568A" w:rsidP="001C568A">
      <w:pPr>
        <w:pStyle w:val="ListParagraph"/>
        <w:numPr>
          <w:ilvl w:val="0"/>
          <w:numId w:val="5"/>
        </w:numPr>
        <w:spacing w:line="276" w:lineRule="auto"/>
      </w:pPr>
      <w:r>
        <w:lastRenderedPageBreak/>
        <w:t xml:space="preserve">Direction of travel: </w:t>
      </w:r>
      <w:r w:rsidR="0036355E">
        <w:t>Improving</w:t>
      </w:r>
    </w:p>
    <w:p w14:paraId="7550D400" w14:textId="6EBEBAA1" w:rsidR="001C568A" w:rsidRDefault="001C568A" w:rsidP="001C568A">
      <w:pPr>
        <w:pStyle w:val="ListParagraph"/>
        <w:numPr>
          <w:ilvl w:val="0"/>
          <w:numId w:val="5"/>
        </w:numPr>
      </w:pPr>
      <w:r>
        <w:t xml:space="preserve">Last update: </w:t>
      </w:r>
      <w:r w:rsidR="00744778">
        <w:t>31</w:t>
      </w:r>
      <w:r>
        <w:t xml:space="preserve"> </w:t>
      </w:r>
      <w:r w:rsidR="00744778">
        <w:t>December</w:t>
      </w:r>
      <w:r>
        <w:t xml:space="preserve"> 2024</w:t>
      </w:r>
    </w:p>
    <w:p w14:paraId="41127876" w14:textId="77777777" w:rsidR="000B0A3F" w:rsidRDefault="000B0A3F" w:rsidP="000B0A3F"/>
    <w:p w14:paraId="19EC647D" w14:textId="7F676283" w:rsidR="00711C43" w:rsidRDefault="00F52B06" w:rsidP="00DA633E">
      <w:pPr>
        <w:pStyle w:val="Heading4"/>
      </w:pPr>
      <w:r>
        <w:t>Commentary</w:t>
      </w:r>
    </w:p>
    <w:p w14:paraId="5470CA2F" w14:textId="1D84CAA4" w:rsidR="003352CE"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The number of people who were waiting in hospital for discharge has</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shown variation over the last 12 months, at 1</w:t>
      </w:r>
      <w:r w:rsidR="007E6029">
        <w:rPr>
          <w:rFonts w:asciiTheme="minorHAnsi" w:eastAsiaTheme="minorHAnsi" w:hAnsiTheme="minorHAnsi" w:cstheme="minorBidi"/>
          <w:color w:val="auto"/>
          <w:sz w:val="24"/>
          <w:szCs w:val="24"/>
        </w:rPr>
        <w:t>39</w:t>
      </w:r>
      <w:r w:rsidRPr="00D74F87">
        <w:rPr>
          <w:rFonts w:asciiTheme="minorHAnsi" w:eastAsiaTheme="minorHAnsi" w:hAnsiTheme="minorHAnsi" w:cstheme="minorBidi"/>
          <w:color w:val="auto"/>
          <w:sz w:val="24"/>
          <w:szCs w:val="24"/>
        </w:rPr>
        <w:t xml:space="preserve"> at the end of </w:t>
      </w:r>
      <w:r w:rsidR="007E6029">
        <w:rPr>
          <w:rFonts w:asciiTheme="minorHAnsi" w:eastAsiaTheme="minorHAnsi" w:hAnsiTheme="minorHAnsi" w:cstheme="minorBidi"/>
          <w:color w:val="auto"/>
          <w:sz w:val="24"/>
          <w:szCs w:val="24"/>
        </w:rPr>
        <w:t>Dec</w:t>
      </w:r>
      <w:r w:rsidRPr="00D74F87">
        <w:rPr>
          <w:rFonts w:asciiTheme="minorHAnsi" w:eastAsiaTheme="minorHAnsi" w:hAnsiTheme="minorHAnsi" w:cstheme="minorBidi"/>
          <w:color w:val="auto"/>
          <w:sz w:val="24"/>
          <w:szCs w:val="24"/>
        </w:rPr>
        <w:t xml:space="preserve"> 24 </w:t>
      </w:r>
      <w:r w:rsidR="00AB41C1">
        <w:rPr>
          <w:rFonts w:asciiTheme="minorHAnsi" w:eastAsiaTheme="minorHAnsi" w:hAnsiTheme="minorHAnsi" w:cstheme="minorBidi"/>
          <w:color w:val="auto"/>
          <w:sz w:val="24"/>
          <w:szCs w:val="24"/>
        </w:rPr>
        <w:t>is similar to</w:t>
      </w:r>
      <w:r w:rsidRPr="00D74F87">
        <w:rPr>
          <w:rFonts w:asciiTheme="minorHAnsi" w:eastAsiaTheme="minorHAnsi" w:hAnsiTheme="minorHAnsi" w:cstheme="minorBidi"/>
          <w:color w:val="auto"/>
          <w:sz w:val="24"/>
          <w:szCs w:val="24"/>
        </w:rPr>
        <w:t xml:space="preserve"> the level seen the same time last year (1</w:t>
      </w:r>
      <w:r w:rsidR="00AB41C1">
        <w:rPr>
          <w:rFonts w:asciiTheme="minorHAnsi" w:eastAsiaTheme="minorHAnsi" w:hAnsiTheme="minorHAnsi" w:cstheme="minorBidi"/>
          <w:color w:val="auto"/>
          <w:sz w:val="24"/>
          <w:szCs w:val="24"/>
        </w:rPr>
        <w:t>36</w:t>
      </w:r>
      <w:r w:rsidRPr="00D74F87">
        <w:rPr>
          <w:rFonts w:asciiTheme="minorHAnsi" w:eastAsiaTheme="minorHAnsi" w:hAnsiTheme="minorHAnsi" w:cstheme="minorBidi"/>
          <w:color w:val="auto"/>
          <w:sz w:val="24"/>
          <w:szCs w:val="24"/>
        </w:rPr>
        <w:t xml:space="preserve"> at </w:t>
      </w:r>
      <w:r w:rsidR="00AB41C1">
        <w:rPr>
          <w:rFonts w:asciiTheme="minorHAnsi" w:eastAsiaTheme="minorHAnsi" w:hAnsiTheme="minorHAnsi" w:cstheme="minorBidi"/>
          <w:color w:val="auto"/>
          <w:sz w:val="24"/>
          <w:szCs w:val="24"/>
        </w:rPr>
        <w:t>Dec</w:t>
      </w:r>
      <w:r w:rsidRPr="00D74F87">
        <w:rPr>
          <w:rFonts w:asciiTheme="minorHAnsi" w:eastAsiaTheme="minorHAnsi" w:hAnsiTheme="minorHAnsi" w:cstheme="minorBidi"/>
          <w:color w:val="auto"/>
          <w:sz w:val="24"/>
          <w:szCs w:val="24"/>
        </w:rPr>
        <w:t xml:space="preserve"> 23). The fewest</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people waiting was as at 31 Dec 2023 (136) and the highest number waiting in</w:t>
      </w:r>
      <w:r w:rsidR="003352CE">
        <w:rPr>
          <w:rFonts w:asciiTheme="minorHAnsi" w:eastAsiaTheme="minorHAnsi" w:hAnsiTheme="minorHAnsi" w:cstheme="minorBidi"/>
          <w:color w:val="auto"/>
          <w:sz w:val="24"/>
          <w:szCs w:val="24"/>
        </w:rPr>
        <w:t xml:space="preserve"> </w:t>
      </w:r>
      <w:r w:rsidR="008D1F0F">
        <w:rPr>
          <w:rFonts w:asciiTheme="minorHAnsi" w:eastAsiaTheme="minorHAnsi" w:hAnsiTheme="minorHAnsi" w:cstheme="minorBidi"/>
          <w:color w:val="auto"/>
          <w:sz w:val="24"/>
          <w:szCs w:val="24"/>
        </w:rPr>
        <w:t>June</w:t>
      </w:r>
      <w:r w:rsidRPr="00D74F87">
        <w:rPr>
          <w:rFonts w:asciiTheme="minorHAnsi" w:eastAsiaTheme="minorHAnsi" w:hAnsiTheme="minorHAnsi" w:cstheme="minorBidi"/>
          <w:color w:val="auto"/>
          <w:sz w:val="24"/>
          <w:szCs w:val="24"/>
        </w:rPr>
        <w:t xml:space="preserve"> 2024 (195). These figures remain lower than the pre-pandemic average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over 2017-19 (206).</w:t>
      </w:r>
      <w:r w:rsidR="003352CE">
        <w:rPr>
          <w:rFonts w:asciiTheme="minorHAnsi" w:eastAsiaTheme="minorHAnsi" w:hAnsiTheme="minorHAnsi" w:cstheme="minorBidi"/>
          <w:color w:val="auto"/>
          <w:sz w:val="24"/>
          <w:szCs w:val="24"/>
        </w:rPr>
        <w:t xml:space="preserve"> </w:t>
      </w:r>
    </w:p>
    <w:p w14:paraId="386C5484" w14:textId="1FEBC551" w:rsidR="00417CE2"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 xml:space="preserve">The number of people waiting for a package of care at home </w:t>
      </w:r>
      <w:r w:rsidR="008D1F0F">
        <w:rPr>
          <w:rFonts w:asciiTheme="minorHAnsi" w:eastAsiaTheme="minorHAnsi" w:hAnsiTheme="minorHAnsi" w:cstheme="minorBidi"/>
          <w:color w:val="auto"/>
          <w:sz w:val="24"/>
          <w:szCs w:val="24"/>
        </w:rPr>
        <w:t>rose to a peak</w:t>
      </w:r>
      <w:r w:rsidR="00E62DD1">
        <w:rPr>
          <w:rFonts w:asciiTheme="minorHAnsi" w:eastAsiaTheme="minorHAnsi" w:hAnsiTheme="minorHAnsi" w:cstheme="minorBidi"/>
          <w:color w:val="auto"/>
          <w:sz w:val="24"/>
          <w:szCs w:val="24"/>
        </w:rPr>
        <w:t xml:space="preserve"> at </w:t>
      </w:r>
      <w:r w:rsidRPr="00D74F87">
        <w:rPr>
          <w:rFonts w:asciiTheme="minorHAnsi" w:eastAsiaTheme="minorHAnsi" w:hAnsiTheme="minorHAnsi" w:cstheme="minorBidi"/>
          <w:color w:val="auto"/>
          <w:sz w:val="24"/>
          <w:szCs w:val="24"/>
        </w:rPr>
        <w:t>487 in Sep 2024</w:t>
      </w:r>
      <w:r w:rsidR="00E62DD1">
        <w:rPr>
          <w:rFonts w:asciiTheme="minorHAnsi" w:eastAsiaTheme="minorHAnsi" w:hAnsiTheme="minorHAnsi" w:cstheme="minorBidi"/>
          <w:color w:val="auto"/>
          <w:sz w:val="24"/>
          <w:szCs w:val="24"/>
        </w:rPr>
        <w:t xml:space="preserve"> and has decrease to 408 in Dec 2024</w:t>
      </w:r>
      <w:r w:rsidRPr="00D74F87">
        <w:rPr>
          <w:rFonts w:asciiTheme="minorHAnsi" w:eastAsiaTheme="minorHAnsi" w:hAnsiTheme="minorHAnsi" w:cstheme="minorBidi"/>
          <w:color w:val="auto"/>
          <w:sz w:val="24"/>
          <w:szCs w:val="24"/>
        </w:rPr>
        <w:t>. These figures remain lower than the pre</w:t>
      </w:r>
      <w:r w:rsidR="003352CE">
        <w:rPr>
          <w:rFonts w:asciiTheme="minorHAnsi" w:eastAsiaTheme="minorHAnsi" w:hAnsiTheme="minorHAnsi" w:cstheme="minorBidi"/>
          <w:color w:val="auto"/>
          <w:sz w:val="24"/>
          <w:szCs w:val="24"/>
        </w:rPr>
        <w:t>-</w:t>
      </w:r>
      <w:r w:rsidRPr="00D74F87">
        <w:rPr>
          <w:rFonts w:asciiTheme="minorHAnsi" w:eastAsiaTheme="minorHAnsi" w:hAnsiTheme="minorHAnsi" w:cstheme="minorBidi"/>
          <w:color w:val="auto"/>
          <w:sz w:val="24"/>
          <w:szCs w:val="24"/>
        </w:rPr>
        <w:t>pandemic</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average over 2017-19 which was 670.</w:t>
      </w:r>
      <w:r w:rsidR="003352CE">
        <w:rPr>
          <w:rFonts w:asciiTheme="minorHAnsi" w:eastAsiaTheme="minorHAnsi" w:hAnsiTheme="minorHAnsi" w:cstheme="minorBidi"/>
          <w:color w:val="auto"/>
          <w:sz w:val="24"/>
          <w:szCs w:val="24"/>
        </w:rPr>
        <w:t xml:space="preserve"> </w:t>
      </w:r>
    </w:p>
    <w:p w14:paraId="407C543D" w14:textId="0576269A" w:rsidR="00417CE2" w:rsidRDefault="00D74F87" w:rsidP="00D74F87">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The pre-pandemic average has been used for these two measures to show the</w:t>
      </w:r>
      <w:r w:rsidR="003352CE">
        <w:rPr>
          <w:rFonts w:asciiTheme="minorHAnsi" w:eastAsiaTheme="minorHAnsi" w:hAnsiTheme="minorHAnsi" w:cstheme="minorBidi"/>
          <w:color w:val="auto"/>
          <w:sz w:val="24"/>
          <w:szCs w:val="24"/>
        </w:rPr>
        <w:t xml:space="preserve"> </w:t>
      </w:r>
      <w:r w:rsidR="003352CE" w:rsidRPr="00D74F87">
        <w:rPr>
          <w:rFonts w:asciiTheme="minorHAnsi" w:eastAsiaTheme="minorHAnsi" w:hAnsiTheme="minorHAnsi" w:cstheme="minorBidi"/>
          <w:color w:val="auto"/>
          <w:sz w:val="24"/>
          <w:szCs w:val="24"/>
        </w:rPr>
        <w:t>longer-term</w:t>
      </w:r>
      <w:r w:rsidRPr="00D74F87">
        <w:rPr>
          <w:rFonts w:asciiTheme="minorHAnsi" w:eastAsiaTheme="minorHAnsi" w:hAnsiTheme="minorHAnsi" w:cstheme="minorBidi"/>
          <w:color w:val="auto"/>
          <w:sz w:val="24"/>
          <w:szCs w:val="24"/>
        </w:rPr>
        <w:t xml:space="preserve"> trend. This recognises the significant impact of the pandemic on</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the health and social care sector. Further detail on the Health and Social Care partnership</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performance can be found in their performance pages.</w:t>
      </w:r>
      <w:r w:rsidR="003352CE">
        <w:rPr>
          <w:rFonts w:asciiTheme="minorHAnsi" w:eastAsiaTheme="minorHAnsi" w:hAnsiTheme="minorHAnsi" w:cstheme="minorBidi"/>
          <w:color w:val="auto"/>
          <w:sz w:val="24"/>
          <w:szCs w:val="24"/>
        </w:rPr>
        <w:t xml:space="preserve"> </w:t>
      </w:r>
    </w:p>
    <w:p w14:paraId="683BC855" w14:textId="545D3656" w:rsidR="00D74F87" w:rsidRDefault="00D74F87" w:rsidP="00B91B3A">
      <w:pPr>
        <w:pStyle w:val="Heading2"/>
        <w:rPr>
          <w:rFonts w:asciiTheme="minorHAnsi" w:eastAsiaTheme="minorHAnsi" w:hAnsiTheme="minorHAnsi" w:cstheme="minorBidi"/>
          <w:color w:val="auto"/>
          <w:sz w:val="24"/>
          <w:szCs w:val="24"/>
        </w:rPr>
      </w:pPr>
      <w:r w:rsidRPr="00D74F87">
        <w:rPr>
          <w:rFonts w:asciiTheme="minorHAnsi" w:eastAsiaTheme="minorHAnsi" w:hAnsiTheme="minorHAnsi" w:cstheme="minorBidi"/>
          <w:color w:val="auto"/>
          <w:sz w:val="24"/>
          <w:szCs w:val="24"/>
        </w:rPr>
        <w:t>When concerns are raised with us about the safety of an individual, we make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adult support and protection inquiries to establish risk and need. Our revised</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systems and practices are now better embedded with earlier preventative</w:t>
      </w:r>
      <w:r w:rsidR="003352CE">
        <w:rPr>
          <w:rFonts w:asciiTheme="minorHAnsi" w:eastAsiaTheme="minorHAnsi" w:hAnsiTheme="minorHAnsi" w:cstheme="minorBidi"/>
          <w:color w:val="auto"/>
          <w:sz w:val="24"/>
          <w:szCs w:val="24"/>
        </w:rPr>
        <w:t xml:space="preserve"> </w:t>
      </w:r>
      <w:r w:rsidRPr="00D74F87">
        <w:rPr>
          <w:rFonts w:asciiTheme="minorHAnsi" w:eastAsiaTheme="minorHAnsi" w:hAnsiTheme="minorHAnsi" w:cstheme="minorBidi"/>
          <w:color w:val="auto"/>
          <w:sz w:val="24"/>
          <w:szCs w:val="24"/>
        </w:rPr>
        <w:t xml:space="preserve">signposting. </w:t>
      </w:r>
      <w:r w:rsidR="00B91B3A" w:rsidRPr="00B91B3A">
        <w:rPr>
          <w:rFonts w:asciiTheme="minorHAnsi" w:eastAsiaTheme="minorHAnsi" w:hAnsiTheme="minorHAnsi" w:cstheme="minorBidi"/>
          <w:color w:val="auto"/>
          <w:sz w:val="24"/>
          <w:szCs w:val="24"/>
        </w:rPr>
        <w:t>This</w:t>
      </w:r>
      <w:r w:rsidR="00B91B3A">
        <w:rPr>
          <w:rFonts w:asciiTheme="minorHAnsi" w:eastAsiaTheme="minorHAnsi" w:hAnsiTheme="minorHAnsi" w:cstheme="minorBidi"/>
          <w:color w:val="auto"/>
          <w:sz w:val="24"/>
          <w:szCs w:val="24"/>
        </w:rPr>
        <w:t xml:space="preserve"> </w:t>
      </w:r>
      <w:r w:rsidR="00B91B3A" w:rsidRPr="00B91B3A">
        <w:rPr>
          <w:rFonts w:asciiTheme="minorHAnsi" w:eastAsiaTheme="minorHAnsi" w:hAnsiTheme="minorHAnsi" w:cstheme="minorBidi"/>
          <w:color w:val="auto"/>
          <w:sz w:val="24"/>
          <w:szCs w:val="24"/>
        </w:rPr>
        <w:t>has resulted in a reduction of these duty to inquire assessments from 838 in Jul to</w:t>
      </w:r>
      <w:r w:rsidR="00B91B3A">
        <w:rPr>
          <w:rFonts w:asciiTheme="minorHAnsi" w:eastAsiaTheme="minorHAnsi" w:hAnsiTheme="minorHAnsi" w:cstheme="minorBidi"/>
          <w:color w:val="auto"/>
          <w:sz w:val="24"/>
          <w:szCs w:val="24"/>
        </w:rPr>
        <w:t xml:space="preserve"> </w:t>
      </w:r>
      <w:r w:rsidR="00B91B3A" w:rsidRPr="00B91B3A">
        <w:rPr>
          <w:rFonts w:asciiTheme="minorHAnsi" w:eastAsiaTheme="minorHAnsi" w:hAnsiTheme="minorHAnsi" w:cstheme="minorBidi"/>
          <w:color w:val="auto"/>
          <w:sz w:val="24"/>
          <w:szCs w:val="24"/>
        </w:rPr>
        <w:t>Sep 2023. Numbers of inquiries have levelled out sitting at just below 600 in Jul to</w:t>
      </w:r>
      <w:r w:rsidR="00B91B3A">
        <w:rPr>
          <w:rFonts w:asciiTheme="minorHAnsi" w:eastAsiaTheme="minorHAnsi" w:hAnsiTheme="minorHAnsi" w:cstheme="minorBidi"/>
          <w:color w:val="auto"/>
          <w:sz w:val="24"/>
          <w:szCs w:val="24"/>
        </w:rPr>
        <w:t xml:space="preserve"> </w:t>
      </w:r>
      <w:r w:rsidR="00B91B3A" w:rsidRPr="00B91B3A">
        <w:rPr>
          <w:rFonts w:asciiTheme="minorHAnsi" w:eastAsiaTheme="minorHAnsi" w:hAnsiTheme="minorHAnsi" w:cstheme="minorBidi"/>
          <w:color w:val="auto"/>
          <w:sz w:val="24"/>
          <w:szCs w:val="24"/>
        </w:rPr>
        <w:t>Sep and Oct to Dec 2024.</w:t>
      </w:r>
      <w:r w:rsidR="003352CE">
        <w:rPr>
          <w:rFonts w:asciiTheme="minorHAnsi" w:eastAsiaTheme="minorHAnsi" w:hAnsiTheme="minorHAnsi" w:cstheme="minorBidi"/>
          <w:color w:val="auto"/>
          <w:sz w:val="24"/>
          <w:szCs w:val="24"/>
        </w:rPr>
        <w:t xml:space="preserve"> </w:t>
      </w:r>
    </w:p>
    <w:p w14:paraId="7EA5E05C" w14:textId="749E15AF" w:rsidR="0036355E" w:rsidRDefault="00A76925" w:rsidP="00A76925">
      <w:r>
        <w:t>We provide social care support to over 21,500 people.</w:t>
      </w:r>
    </w:p>
    <w:p w14:paraId="5DF92191" w14:textId="77777777" w:rsidR="00EB34AB" w:rsidRDefault="00A76925" w:rsidP="00A76925">
      <w:r>
        <w:t xml:space="preserve">The top two indicators shown on this page are service demand metrics and give a view of the social care services provided for the residents of Edinburgh. </w:t>
      </w:r>
    </w:p>
    <w:p w14:paraId="71017FB2" w14:textId="77777777" w:rsidR="00EB34AB" w:rsidRDefault="00A76925" w:rsidP="00A76925">
      <w:r>
        <w:t xml:space="preserve">Roughly 5,500 people are receiving social care in their own homes each week, while around 2,600 people are care for in residential/nursing homes. </w:t>
      </w:r>
    </w:p>
    <w:p w14:paraId="3D70B42D" w14:textId="24536F8C" w:rsidR="00A76925" w:rsidRPr="0036355E" w:rsidRDefault="00A76925" w:rsidP="00A76925">
      <w:r>
        <w:t xml:space="preserve">The third indicator shows the percentage of care services provided by us in Edinburgh with a minimum grade that is 'Good' (4) or above in their latest Care Inspectorate inspection (with 6 being the highest grade). Our Care Inspectorate gradings have been improving quarter on quarter and in </w:t>
      </w:r>
      <w:r w:rsidR="006F138F">
        <w:t>Dec</w:t>
      </w:r>
      <w:r>
        <w:t xml:space="preserve"> 2024, 92.</w:t>
      </w:r>
      <w:r w:rsidR="006F138F">
        <w:t>3</w:t>
      </w:r>
      <w:r>
        <w:t xml:space="preserve">% of our services had a minimum grade of 'Good' or above. </w:t>
      </w:r>
    </w:p>
    <w:p w14:paraId="600BB628" w14:textId="28733EC5" w:rsidR="00661BB5" w:rsidRDefault="00746A7D" w:rsidP="00D74F87">
      <w:pPr>
        <w:pStyle w:val="Heading2"/>
      </w:pPr>
      <w:r>
        <w:lastRenderedPageBreak/>
        <w:t>Children, Families and Community</w:t>
      </w:r>
    </w:p>
    <w:p w14:paraId="54742DAE" w14:textId="35E2071B" w:rsidR="00F10095" w:rsidRDefault="00F10095" w:rsidP="00F10095">
      <w:pPr>
        <w:pStyle w:val="Heading3"/>
      </w:pPr>
      <w:r>
        <w:t>Education</w:t>
      </w:r>
      <w:r w:rsidR="00EB34AB">
        <w:t xml:space="preserve"> (annual indicators only)</w:t>
      </w:r>
    </w:p>
    <w:p w14:paraId="0DD22DD1" w14:textId="77777777" w:rsidR="00593CDB" w:rsidRDefault="00593CDB" w:rsidP="00180322">
      <w:pPr>
        <w:pStyle w:val="Heading4"/>
      </w:pPr>
      <w:r>
        <w:t>Percentage of Primary pupils achieving literacy</w:t>
      </w:r>
    </w:p>
    <w:p w14:paraId="6A3DB307" w14:textId="3B1D96A2" w:rsidR="00B46A8E" w:rsidRDefault="00B46A8E" w:rsidP="00835BD5">
      <w:pPr>
        <w:pStyle w:val="ListParagraph"/>
        <w:numPr>
          <w:ilvl w:val="0"/>
          <w:numId w:val="6"/>
        </w:numPr>
      </w:pPr>
      <w:r>
        <w:t>RAG: Within 5% of target</w:t>
      </w:r>
    </w:p>
    <w:p w14:paraId="5C09F5D9" w14:textId="5EF3C17E" w:rsidR="00B46A8E" w:rsidRDefault="00B46A8E" w:rsidP="00835BD5">
      <w:pPr>
        <w:pStyle w:val="ListParagraph"/>
        <w:numPr>
          <w:ilvl w:val="0"/>
          <w:numId w:val="6"/>
        </w:numPr>
      </w:pPr>
      <w:r>
        <w:t>Value: 7</w:t>
      </w:r>
      <w:r w:rsidR="004852DD">
        <w:t>8</w:t>
      </w:r>
      <w:r>
        <w:t>.</w:t>
      </w:r>
      <w:r w:rsidR="004852DD">
        <w:t>2</w:t>
      </w:r>
      <w:r>
        <w:t>%</w:t>
      </w:r>
    </w:p>
    <w:p w14:paraId="05296BAA" w14:textId="3F074961" w:rsidR="00B46A8E" w:rsidRDefault="00B46A8E" w:rsidP="00835BD5">
      <w:pPr>
        <w:pStyle w:val="ListParagraph"/>
        <w:numPr>
          <w:ilvl w:val="0"/>
          <w:numId w:val="6"/>
        </w:numPr>
      </w:pPr>
      <w:r>
        <w:t xml:space="preserve">Target: </w:t>
      </w:r>
      <w:r w:rsidR="004852DD">
        <w:t>80</w:t>
      </w:r>
      <w:r>
        <w:t>.</w:t>
      </w:r>
      <w:r w:rsidR="004852DD">
        <w:t>0</w:t>
      </w:r>
      <w:r>
        <w:t>%</w:t>
      </w:r>
    </w:p>
    <w:p w14:paraId="21140677" w14:textId="77E79B09" w:rsidR="00B46A8E" w:rsidRDefault="00B46A8E" w:rsidP="00835BD5">
      <w:pPr>
        <w:pStyle w:val="ListParagraph"/>
        <w:numPr>
          <w:ilvl w:val="0"/>
          <w:numId w:val="6"/>
        </w:numPr>
      </w:pPr>
      <w:r>
        <w:t xml:space="preserve">Direction of travel: </w:t>
      </w:r>
      <w:r w:rsidR="004852DD">
        <w:t>Improving</w:t>
      </w:r>
    </w:p>
    <w:p w14:paraId="1848D56E" w14:textId="545AC3BD" w:rsidR="00B46A8E" w:rsidRDefault="00B46A8E" w:rsidP="00835BD5">
      <w:pPr>
        <w:pStyle w:val="ListParagraph"/>
        <w:numPr>
          <w:ilvl w:val="0"/>
          <w:numId w:val="6"/>
        </w:numPr>
      </w:pPr>
      <w:r>
        <w:t>Last update: 31 July 202</w:t>
      </w:r>
      <w:r w:rsidR="004852DD">
        <w:t>4</w:t>
      </w:r>
    </w:p>
    <w:p w14:paraId="533464C5" w14:textId="77777777" w:rsidR="00593CDB" w:rsidRDefault="00593CDB" w:rsidP="00A731CE">
      <w:pPr>
        <w:pStyle w:val="Heading4"/>
      </w:pPr>
      <w:r>
        <w:t>Percentage of Primary pupils from deprived areas achieving literacy</w:t>
      </w:r>
    </w:p>
    <w:p w14:paraId="152F31F5" w14:textId="77777777" w:rsidR="00A731CE" w:rsidRDefault="00A731CE" w:rsidP="00835BD5">
      <w:pPr>
        <w:pStyle w:val="ListParagraph"/>
        <w:numPr>
          <w:ilvl w:val="0"/>
          <w:numId w:val="7"/>
        </w:numPr>
      </w:pPr>
      <w:r>
        <w:t>RAG: Within 5% of target</w:t>
      </w:r>
    </w:p>
    <w:p w14:paraId="4E9C49B0" w14:textId="66C2B341" w:rsidR="00A731CE" w:rsidRDefault="00A731CE" w:rsidP="00835BD5">
      <w:pPr>
        <w:pStyle w:val="ListParagraph"/>
        <w:numPr>
          <w:ilvl w:val="0"/>
          <w:numId w:val="7"/>
        </w:numPr>
      </w:pPr>
      <w:r>
        <w:t xml:space="preserve">Value: </w:t>
      </w:r>
      <w:r w:rsidR="007841FB">
        <w:t>64</w:t>
      </w:r>
      <w:r>
        <w:t>.</w:t>
      </w:r>
      <w:r w:rsidR="00E43091">
        <w:t>7</w:t>
      </w:r>
      <w:r>
        <w:t>%</w:t>
      </w:r>
    </w:p>
    <w:p w14:paraId="5CC3BBEE" w14:textId="487A6607" w:rsidR="00A731CE" w:rsidRDefault="00A731CE" w:rsidP="00835BD5">
      <w:pPr>
        <w:pStyle w:val="ListParagraph"/>
        <w:numPr>
          <w:ilvl w:val="0"/>
          <w:numId w:val="7"/>
        </w:numPr>
      </w:pPr>
      <w:r>
        <w:t xml:space="preserve">Target: </w:t>
      </w:r>
      <w:r w:rsidR="007841FB">
        <w:t>6</w:t>
      </w:r>
      <w:r w:rsidR="00E43091">
        <w:t>7</w:t>
      </w:r>
      <w:r>
        <w:t>%</w:t>
      </w:r>
    </w:p>
    <w:p w14:paraId="5C0D6EE1" w14:textId="2D25A350" w:rsidR="00A731CE" w:rsidRDefault="00A731CE" w:rsidP="00835BD5">
      <w:pPr>
        <w:pStyle w:val="ListParagraph"/>
        <w:numPr>
          <w:ilvl w:val="0"/>
          <w:numId w:val="7"/>
        </w:numPr>
      </w:pPr>
      <w:r>
        <w:t xml:space="preserve">Direction of travel: </w:t>
      </w:r>
      <w:r w:rsidR="002D7410">
        <w:t>Improving</w:t>
      </w:r>
    </w:p>
    <w:p w14:paraId="0A638A47" w14:textId="5C21E2E3" w:rsidR="00A731CE" w:rsidRDefault="00A731CE" w:rsidP="00835BD5">
      <w:pPr>
        <w:pStyle w:val="ListParagraph"/>
        <w:numPr>
          <w:ilvl w:val="0"/>
          <w:numId w:val="7"/>
        </w:numPr>
      </w:pPr>
      <w:r>
        <w:t>Last update: 31 July 202</w:t>
      </w:r>
      <w:r w:rsidR="00E43091">
        <w:t>4</w:t>
      </w:r>
    </w:p>
    <w:p w14:paraId="1C0ABC1A" w14:textId="77777777" w:rsidR="00593CDB" w:rsidRDefault="00593CDB" w:rsidP="00A731CE">
      <w:pPr>
        <w:pStyle w:val="Heading4"/>
      </w:pPr>
      <w:r>
        <w:t>Percentage of Primary pupils who are Looked After achieving literacy</w:t>
      </w:r>
    </w:p>
    <w:p w14:paraId="6C5B806E" w14:textId="760753AE" w:rsidR="007841FB" w:rsidRDefault="007841FB" w:rsidP="00835BD5">
      <w:pPr>
        <w:pStyle w:val="ListParagraph"/>
        <w:numPr>
          <w:ilvl w:val="0"/>
          <w:numId w:val="8"/>
        </w:numPr>
      </w:pPr>
      <w:r>
        <w:t xml:space="preserve">RAG: </w:t>
      </w:r>
      <w:r w:rsidR="00E43091">
        <w:t>Within 5% of target</w:t>
      </w:r>
    </w:p>
    <w:p w14:paraId="0D5AF1FA" w14:textId="4680E252" w:rsidR="007841FB" w:rsidRDefault="007841FB" w:rsidP="00835BD5">
      <w:pPr>
        <w:pStyle w:val="ListParagraph"/>
        <w:numPr>
          <w:ilvl w:val="0"/>
          <w:numId w:val="8"/>
        </w:numPr>
      </w:pPr>
      <w:r>
        <w:t xml:space="preserve">Value: </w:t>
      </w:r>
      <w:r w:rsidR="002D7410">
        <w:t>40</w:t>
      </w:r>
      <w:r w:rsidR="00E43091">
        <w:t>.7</w:t>
      </w:r>
      <w:r>
        <w:t>%</w:t>
      </w:r>
    </w:p>
    <w:p w14:paraId="7501BA97" w14:textId="69B12E89" w:rsidR="007841FB" w:rsidRDefault="007841FB" w:rsidP="00835BD5">
      <w:pPr>
        <w:pStyle w:val="ListParagraph"/>
        <w:numPr>
          <w:ilvl w:val="0"/>
          <w:numId w:val="8"/>
        </w:numPr>
      </w:pPr>
      <w:r>
        <w:t xml:space="preserve">Target: </w:t>
      </w:r>
      <w:r w:rsidR="00784DBF">
        <w:t>41</w:t>
      </w:r>
      <w:r>
        <w:t>.</w:t>
      </w:r>
      <w:r w:rsidR="00784DBF">
        <w:t>0</w:t>
      </w:r>
      <w:r>
        <w:t>%</w:t>
      </w:r>
    </w:p>
    <w:p w14:paraId="5E602A97" w14:textId="58BC9841" w:rsidR="007841FB" w:rsidRDefault="007841FB" w:rsidP="00835BD5">
      <w:pPr>
        <w:pStyle w:val="ListParagraph"/>
        <w:numPr>
          <w:ilvl w:val="0"/>
          <w:numId w:val="8"/>
        </w:numPr>
      </w:pPr>
      <w:r>
        <w:t xml:space="preserve">Direction of travel: </w:t>
      </w:r>
      <w:r w:rsidR="00784DBF">
        <w:t>Maintaining</w:t>
      </w:r>
    </w:p>
    <w:p w14:paraId="2A4EC6E3" w14:textId="1E9DB494" w:rsidR="007841FB" w:rsidRDefault="007841FB" w:rsidP="00835BD5">
      <w:pPr>
        <w:pStyle w:val="ListParagraph"/>
        <w:numPr>
          <w:ilvl w:val="0"/>
          <w:numId w:val="8"/>
        </w:numPr>
      </w:pPr>
      <w:r>
        <w:t>Last update: 31 July 202</w:t>
      </w:r>
      <w:r w:rsidR="00784DBF">
        <w:t>4</w:t>
      </w:r>
    </w:p>
    <w:p w14:paraId="62DEDF73" w14:textId="77777777" w:rsidR="00593CDB" w:rsidRDefault="00593CDB" w:rsidP="00A731CE">
      <w:pPr>
        <w:pStyle w:val="Heading4"/>
      </w:pPr>
      <w:r>
        <w:t>Percentage of Primary pupils achieving numeracy</w:t>
      </w:r>
    </w:p>
    <w:p w14:paraId="50BFD27C" w14:textId="77777777" w:rsidR="00EF27CB" w:rsidRDefault="00EF27CB" w:rsidP="00835BD5">
      <w:pPr>
        <w:pStyle w:val="ListParagraph"/>
        <w:numPr>
          <w:ilvl w:val="0"/>
          <w:numId w:val="9"/>
        </w:numPr>
      </w:pPr>
      <w:r>
        <w:t>RAG: Within 5% of target</w:t>
      </w:r>
    </w:p>
    <w:p w14:paraId="69FAC206" w14:textId="2B950D34" w:rsidR="00EF27CB" w:rsidRDefault="00EF27CB" w:rsidP="00835BD5">
      <w:pPr>
        <w:pStyle w:val="ListParagraph"/>
        <w:numPr>
          <w:ilvl w:val="0"/>
          <w:numId w:val="9"/>
        </w:numPr>
      </w:pPr>
      <w:r>
        <w:t>Value: 8</w:t>
      </w:r>
      <w:r w:rsidR="00784DBF">
        <w:t>4</w:t>
      </w:r>
      <w:r>
        <w:t>.</w:t>
      </w:r>
      <w:r w:rsidR="00784DBF">
        <w:t>1</w:t>
      </w:r>
      <w:r>
        <w:t>%</w:t>
      </w:r>
    </w:p>
    <w:p w14:paraId="53F25E5C" w14:textId="78081BF2" w:rsidR="00EF27CB" w:rsidRDefault="00EF27CB" w:rsidP="00835BD5">
      <w:pPr>
        <w:pStyle w:val="ListParagraph"/>
        <w:numPr>
          <w:ilvl w:val="0"/>
          <w:numId w:val="9"/>
        </w:numPr>
      </w:pPr>
      <w:r>
        <w:t>Target: 84.</w:t>
      </w:r>
      <w:r w:rsidR="00784DBF">
        <w:t>7</w:t>
      </w:r>
      <w:r>
        <w:t>%</w:t>
      </w:r>
    </w:p>
    <w:p w14:paraId="141AC4C5" w14:textId="2967E29C" w:rsidR="00EF27CB" w:rsidRDefault="00EF27CB" w:rsidP="00835BD5">
      <w:pPr>
        <w:pStyle w:val="ListParagraph"/>
        <w:numPr>
          <w:ilvl w:val="0"/>
          <w:numId w:val="9"/>
        </w:numPr>
      </w:pPr>
      <w:r>
        <w:t xml:space="preserve">Direction of travel: </w:t>
      </w:r>
      <w:r w:rsidR="008A2FBF">
        <w:t>Improving</w:t>
      </w:r>
    </w:p>
    <w:p w14:paraId="60D05C2F" w14:textId="24EC3557" w:rsidR="002D7410" w:rsidRPr="002D7410" w:rsidRDefault="00EF27CB" w:rsidP="00835BD5">
      <w:pPr>
        <w:pStyle w:val="ListParagraph"/>
        <w:numPr>
          <w:ilvl w:val="0"/>
          <w:numId w:val="9"/>
        </w:numPr>
      </w:pPr>
      <w:r>
        <w:t>Last update: 31 July 202</w:t>
      </w:r>
      <w:r w:rsidR="008A2FBF">
        <w:t>4</w:t>
      </w:r>
    </w:p>
    <w:p w14:paraId="1B2F2CD9" w14:textId="77777777" w:rsidR="00593CDB" w:rsidRDefault="00593CDB" w:rsidP="00A731CE">
      <w:pPr>
        <w:pStyle w:val="Heading4"/>
      </w:pPr>
      <w:r>
        <w:t>Percentage of Primary pupils from deprived areas achieving numeracy</w:t>
      </w:r>
    </w:p>
    <w:p w14:paraId="68B140FC" w14:textId="77777777" w:rsidR="00EF27CB" w:rsidRDefault="00EF27CB" w:rsidP="00835BD5">
      <w:pPr>
        <w:pStyle w:val="ListParagraph"/>
        <w:numPr>
          <w:ilvl w:val="0"/>
          <w:numId w:val="10"/>
        </w:numPr>
      </w:pPr>
      <w:r>
        <w:t>RAG: Within 5% of target</w:t>
      </w:r>
    </w:p>
    <w:p w14:paraId="7316E7F3" w14:textId="2A9E72CD" w:rsidR="00EF27CB" w:rsidRDefault="00EF27CB" w:rsidP="00835BD5">
      <w:pPr>
        <w:pStyle w:val="ListParagraph"/>
        <w:numPr>
          <w:ilvl w:val="0"/>
          <w:numId w:val="10"/>
        </w:numPr>
      </w:pPr>
      <w:r>
        <w:t>Value: 7</w:t>
      </w:r>
      <w:r w:rsidR="001150DC">
        <w:t>3</w:t>
      </w:r>
      <w:r>
        <w:t>.</w:t>
      </w:r>
      <w:r w:rsidR="001150DC">
        <w:t>5</w:t>
      </w:r>
      <w:r>
        <w:t>%</w:t>
      </w:r>
    </w:p>
    <w:p w14:paraId="50CD3E67" w14:textId="0F6B315A" w:rsidR="00EF27CB" w:rsidRDefault="00EF27CB" w:rsidP="00835BD5">
      <w:pPr>
        <w:pStyle w:val="ListParagraph"/>
        <w:numPr>
          <w:ilvl w:val="0"/>
          <w:numId w:val="10"/>
        </w:numPr>
      </w:pPr>
      <w:r>
        <w:t xml:space="preserve">Target: </w:t>
      </w:r>
      <w:r w:rsidR="00C02FBF">
        <w:t>7</w:t>
      </w:r>
      <w:r w:rsidR="001150DC">
        <w:t>5.5</w:t>
      </w:r>
      <w:r>
        <w:t>%</w:t>
      </w:r>
    </w:p>
    <w:p w14:paraId="6CDFC943" w14:textId="26191C4F" w:rsidR="00EF27CB" w:rsidRDefault="00EF27CB" w:rsidP="00835BD5">
      <w:pPr>
        <w:pStyle w:val="ListParagraph"/>
        <w:numPr>
          <w:ilvl w:val="0"/>
          <w:numId w:val="10"/>
        </w:numPr>
      </w:pPr>
      <w:r>
        <w:t xml:space="preserve">Direction of travel: </w:t>
      </w:r>
      <w:r w:rsidR="00BE2831">
        <w:t>Improving</w:t>
      </w:r>
    </w:p>
    <w:p w14:paraId="6038F2FE" w14:textId="7060BC8F" w:rsidR="00EF27CB" w:rsidRDefault="00EF27CB" w:rsidP="00835BD5">
      <w:pPr>
        <w:pStyle w:val="ListParagraph"/>
        <w:numPr>
          <w:ilvl w:val="0"/>
          <w:numId w:val="10"/>
        </w:numPr>
      </w:pPr>
      <w:r>
        <w:t>Last update: 31 July 202</w:t>
      </w:r>
      <w:r w:rsidR="00BE2831">
        <w:t>4</w:t>
      </w:r>
    </w:p>
    <w:p w14:paraId="5DB4F18C" w14:textId="4734900A" w:rsidR="0024133A" w:rsidRDefault="0024133A" w:rsidP="0024133A">
      <w:pPr>
        <w:pStyle w:val="Heading4"/>
      </w:pPr>
      <w:r>
        <w:t>Percentage of Primary pupils who are Looked After achieving numeracy</w:t>
      </w:r>
    </w:p>
    <w:p w14:paraId="01A364D9" w14:textId="3CCACDE8" w:rsidR="0024133A" w:rsidRDefault="0024133A" w:rsidP="0024133A">
      <w:pPr>
        <w:pStyle w:val="ListParagraph"/>
        <w:numPr>
          <w:ilvl w:val="0"/>
          <w:numId w:val="10"/>
        </w:numPr>
      </w:pPr>
      <w:r>
        <w:t xml:space="preserve">RAG: </w:t>
      </w:r>
      <w:r w:rsidR="00E83135">
        <w:t>On</w:t>
      </w:r>
      <w:r>
        <w:t xml:space="preserve"> target</w:t>
      </w:r>
    </w:p>
    <w:p w14:paraId="74609C44" w14:textId="64F8C322" w:rsidR="0024133A" w:rsidRDefault="0024133A" w:rsidP="0024133A">
      <w:pPr>
        <w:pStyle w:val="ListParagraph"/>
        <w:numPr>
          <w:ilvl w:val="0"/>
          <w:numId w:val="10"/>
        </w:numPr>
      </w:pPr>
      <w:r>
        <w:t xml:space="preserve">Value: </w:t>
      </w:r>
      <w:r w:rsidR="00E83135">
        <w:t>42</w:t>
      </w:r>
      <w:r>
        <w:t>.</w:t>
      </w:r>
      <w:r w:rsidR="00E83135">
        <w:t>2</w:t>
      </w:r>
      <w:r>
        <w:t>%</w:t>
      </w:r>
    </w:p>
    <w:p w14:paraId="3957C8D4" w14:textId="37FF0FED" w:rsidR="0024133A" w:rsidRDefault="0024133A" w:rsidP="0024133A">
      <w:pPr>
        <w:pStyle w:val="ListParagraph"/>
        <w:numPr>
          <w:ilvl w:val="0"/>
          <w:numId w:val="10"/>
        </w:numPr>
      </w:pPr>
      <w:r>
        <w:lastRenderedPageBreak/>
        <w:t xml:space="preserve">Target: </w:t>
      </w:r>
      <w:r w:rsidR="00E83135">
        <w:t>41</w:t>
      </w:r>
      <w:r>
        <w:t>.</w:t>
      </w:r>
      <w:r w:rsidR="00E83135">
        <w:t>0</w:t>
      </w:r>
      <w:r>
        <w:t>%</w:t>
      </w:r>
    </w:p>
    <w:p w14:paraId="77C03039" w14:textId="77777777" w:rsidR="0024133A" w:rsidRDefault="0024133A" w:rsidP="0024133A">
      <w:pPr>
        <w:pStyle w:val="ListParagraph"/>
        <w:numPr>
          <w:ilvl w:val="0"/>
          <w:numId w:val="10"/>
        </w:numPr>
      </w:pPr>
      <w:r>
        <w:t>Direction of travel: Improving</w:t>
      </w:r>
    </w:p>
    <w:p w14:paraId="2306F84A" w14:textId="77777777" w:rsidR="0024133A" w:rsidRDefault="0024133A" w:rsidP="0024133A">
      <w:pPr>
        <w:pStyle w:val="ListParagraph"/>
        <w:numPr>
          <w:ilvl w:val="0"/>
          <w:numId w:val="10"/>
        </w:numPr>
      </w:pPr>
      <w:r>
        <w:t>Last update: 31 July 2024</w:t>
      </w:r>
    </w:p>
    <w:p w14:paraId="5833BD94" w14:textId="6883CBD7" w:rsidR="0036267F" w:rsidRDefault="00945C40" w:rsidP="0036267F">
      <w:pPr>
        <w:pStyle w:val="Heading4"/>
      </w:pPr>
      <w:r>
        <w:t>Primary Literacy Gap</w:t>
      </w:r>
    </w:p>
    <w:p w14:paraId="53FCC582" w14:textId="33B3CB91" w:rsidR="0036267F" w:rsidRDefault="0036267F" w:rsidP="0036267F">
      <w:pPr>
        <w:pStyle w:val="ListParagraph"/>
        <w:numPr>
          <w:ilvl w:val="0"/>
          <w:numId w:val="10"/>
        </w:numPr>
      </w:pPr>
      <w:r>
        <w:t>RAG: O</w:t>
      </w:r>
      <w:r w:rsidR="00945C40">
        <w:t>ver 5% from</w:t>
      </w:r>
      <w:r>
        <w:t xml:space="preserve"> target</w:t>
      </w:r>
    </w:p>
    <w:p w14:paraId="2331F7E7" w14:textId="24EEAB85" w:rsidR="0036267F" w:rsidRDefault="0036267F" w:rsidP="0036267F">
      <w:pPr>
        <w:pStyle w:val="ListParagraph"/>
        <w:numPr>
          <w:ilvl w:val="0"/>
          <w:numId w:val="10"/>
        </w:numPr>
      </w:pPr>
      <w:r>
        <w:t xml:space="preserve">Value: </w:t>
      </w:r>
      <w:r w:rsidR="00945C40">
        <w:t>22.6</w:t>
      </w:r>
    </w:p>
    <w:p w14:paraId="4F000D11" w14:textId="18B174F1" w:rsidR="0036267F" w:rsidRDefault="0036267F" w:rsidP="0036267F">
      <w:pPr>
        <w:pStyle w:val="ListParagraph"/>
        <w:numPr>
          <w:ilvl w:val="0"/>
          <w:numId w:val="10"/>
        </w:numPr>
      </w:pPr>
      <w:r>
        <w:t xml:space="preserve">Target: </w:t>
      </w:r>
      <w:r w:rsidR="00FA2031">
        <w:t>20.5</w:t>
      </w:r>
    </w:p>
    <w:p w14:paraId="50022F33" w14:textId="37A16AF6" w:rsidR="0036267F" w:rsidRDefault="0036267F" w:rsidP="0036267F">
      <w:pPr>
        <w:pStyle w:val="ListParagraph"/>
        <w:numPr>
          <w:ilvl w:val="0"/>
          <w:numId w:val="10"/>
        </w:numPr>
      </w:pPr>
      <w:r>
        <w:t xml:space="preserve">Direction of travel: </w:t>
      </w:r>
      <w:r w:rsidR="00FA2031">
        <w:t>Declining</w:t>
      </w:r>
    </w:p>
    <w:p w14:paraId="7ED99230" w14:textId="77777777" w:rsidR="0036267F" w:rsidRDefault="0036267F" w:rsidP="0036267F">
      <w:pPr>
        <w:pStyle w:val="ListParagraph"/>
        <w:numPr>
          <w:ilvl w:val="0"/>
          <w:numId w:val="10"/>
        </w:numPr>
      </w:pPr>
      <w:r>
        <w:t>Last update: 31 July 2024</w:t>
      </w:r>
    </w:p>
    <w:p w14:paraId="7BD85426" w14:textId="77777777" w:rsidR="00593CDB" w:rsidRDefault="00593CDB" w:rsidP="00A731CE">
      <w:pPr>
        <w:pStyle w:val="Heading4"/>
      </w:pPr>
      <w:r>
        <w:t>Percentage of all leavers achieving 1 or more awards at SCQF Level 6 or higher</w:t>
      </w:r>
    </w:p>
    <w:p w14:paraId="3F05DF26" w14:textId="77777777" w:rsidR="00835BD5" w:rsidRDefault="00835BD5" w:rsidP="00835BD5">
      <w:pPr>
        <w:pStyle w:val="ListParagraph"/>
        <w:numPr>
          <w:ilvl w:val="0"/>
          <w:numId w:val="10"/>
        </w:numPr>
      </w:pPr>
      <w:r>
        <w:t>RAG: Within 5% of target</w:t>
      </w:r>
    </w:p>
    <w:p w14:paraId="5F4E9B9B" w14:textId="76C2F4A3" w:rsidR="00835BD5" w:rsidRDefault="00835BD5" w:rsidP="00835BD5">
      <w:pPr>
        <w:pStyle w:val="ListParagraph"/>
        <w:numPr>
          <w:ilvl w:val="0"/>
          <w:numId w:val="10"/>
        </w:numPr>
      </w:pPr>
      <w:r>
        <w:t xml:space="preserve">Value: </w:t>
      </w:r>
      <w:r w:rsidR="00883F58">
        <w:t>68</w:t>
      </w:r>
      <w:r>
        <w:t>.</w:t>
      </w:r>
      <w:r w:rsidR="00FA2031">
        <w:t>2</w:t>
      </w:r>
      <w:r>
        <w:t>%</w:t>
      </w:r>
    </w:p>
    <w:p w14:paraId="65B46B3D" w14:textId="1E3FA1C1" w:rsidR="00835BD5" w:rsidRDefault="00835BD5" w:rsidP="00835BD5">
      <w:pPr>
        <w:pStyle w:val="ListParagraph"/>
        <w:numPr>
          <w:ilvl w:val="0"/>
          <w:numId w:val="10"/>
        </w:numPr>
      </w:pPr>
      <w:r>
        <w:t xml:space="preserve">Target: </w:t>
      </w:r>
      <w:r w:rsidR="00FA2031">
        <w:t>69</w:t>
      </w:r>
      <w:r>
        <w:t>%</w:t>
      </w:r>
    </w:p>
    <w:p w14:paraId="5582EC82" w14:textId="4F5FB80B" w:rsidR="00835BD5" w:rsidRDefault="00835BD5" w:rsidP="00835BD5">
      <w:pPr>
        <w:pStyle w:val="ListParagraph"/>
        <w:numPr>
          <w:ilvl w:val="0"/>
          <w:numId w:val="10"/>
        </w:numPr>
      </w:pPr>
      <w:r>
        <w:t xml:space="preserve">Direction of travel: </w:t>
      </w:r>
      <w:r w:rsidR="00D47C2C">
        <w:t>Maintaining</w:t>
      </w:r>
    </w:p>
    <w:p w14:paraId="1AB81FE7" w14:textId="22B84797" w:rsidR="00835BD5" w:rsidRDefault="00835BD5" w:rsidP="00835BD5">
      <w:pPr>
        <w:pStyle w:val="ListParagraph"/>
        <w:numPr>
          <w:ilvl w:val="0"/>
          <w:numId w:val="10"/>
        </w:numPr>
      </w:pPr>
      <w:r>
        <w:t>Last update: 31 July 202</w:t>
      </w:r>
      <w:r w:rsidR="007B18E7">
        <w:t>3</w:t>
      </w:r>
    </w:p>
    <w:p w14:paraId="35213569" w14:textId="77777777" w:rsidR="00593CDB" w:rsidRDefault="00593CDB" w:rsidP="00A731CE">
      <w:pPr>
        <w:pStyle w:val="Heading4"/>
      </w:pPr>
      <w:r>
        <w:t>Percentage of all leavers from deprived areas achieving 1 or more awards at SCQF Level 6 or higher</w:t>
      </w:r>
    </w:p>
    <w:p w14:paraId="0D18FEE7" w14:textId="2B87D7E1" w:rsidR="00043C5D" w:rsidRDefault="00043C5D" w:rsidP="00043C5D">
      <w:pPr>
        <w:pStyle w:val="ListParagraph"/>
        <w:numPr>
          <w:ilvl w:val="0"/>
          <w:numId w:val="10"/>
        </w:numPr>
      </w:pPr>
      <w:r>
        <w:t xml:space="preserve">RAG: </w:t>
      </w:r>
      <w:r w:rsidR="001F19DB">
        <w:t>Within 5% of target</w:t>
      </w:r>
    </w:p>
    <w:p w14:paraId="12F791C7" w14:textId="6A9831FD" w:rsidR="00043C5D" w:rsidRDefault="00043C5D" w:rsidP="00043C5D">
      <w:pPr>
        <w:pStyle w:val="ListParagraph"/>
        <w:numPr>
          <w:ilvl w:val="0"/>
          <w:numId w:val="10"/>
        </w:numPr>
      </w:pPr>
      <w:r>
        <w:t xml:space="preserve">Value: </w:t>
      </w:r>
      <w:r w:rsidR="00496A62">
        <w:t>44.9</w:t>
      </w:r>
      <w:r>
        <w:t>%</w:t>
      </w:r>
    </w:p>
    <w:p w14:paraId="3EA03910" w14:textId="2F9D5E7E" w:rsidR="00043C5D" w:rsidRDefault="00043C5D" w:rsidP="00043C5D">
      <w:pPr>
        <w:pStyle w:val="ListParagraph"/>
        <w:numPr>
          <w:ilvl w:val="0"/>
          <w:numId w:val="10"/>
        </w:numPr>
      </w:pPr>
      <w:r>
        <w:t xml:space="preserve">Target: </w:t>
      </w:r>
      <w:r w:rsidR="001F19DB">
        <w:t>45.5</w:t>
      </w:r>
      <w:r>
        <w:t>%</w:t>
      </w:r>
    </w:p>
    <w:p w14:paraId="23B9F660" w14:textId="6AF3F8E3" w:rsidR="00043C5D" w:rsidRDefault="00043C5D" w:rsidP="00043C5D">
      <w:pPr>
        <w:pStyle w:val="ListParagraph"/>
        <w:numPr>
          <w:ilvl w:val="0"/>
          <w:numId w:val="10"/>
        </w:numPr>
      </w:pPr>
      <w:r>
        <w:t xml:space="preserve">Direction of travel: </w:t>
      </w:r>
      <w:r w:rsidR="001F19DB">
        <w:t>Maintaining</w:t>
      </w:r>
    </w:p>
    <w:p w14:paraId="302D995E" w14:textId="77777777" w:rsidR="00043C5D" w:rsidRDefault="00043C5D" w:rsidP="00043C5D">
      <w:pPr>
        <w:pStyle w:val="ListParagraph"/>
        <w:numPr>
          <w:ilvl w:val="0"/>
          <w:numId w:val="10"/>
        </w:numPr>
      </w:pPr>
      <w:r>
        <w:t>Last update: 31 July 2023</w:t>
      </w:r>
    </w:p>
    <w:p w14:paraId="7F253806" w14:textId="77777777" w:rsidR="003B5F39" w:rsidRDefault="003B5F39" w:rsidP="003B5F39">
      <w:pPr>
        <w:pStyle w:val="Heading4"/>
      </w:pPr>
      <w:r>
        <w:t>Percentage of all leavers achieving 1 or more awards at SCQF Level 5 or higher</w:t>
      </w:r>
    </w:p>
    <w:p w14:paraId="33C54849" w14:textId="154A9FF1" w:rsidR="00EA2521" w:rsidRDefault="00EA2521" w:rsidP="00EA2521">
      <w:pPr>
        <w:pStyle w:val="ListParagraph"/>
        <w:numPr>
          <w:ilvl w:val="0"/>
          <w:numId w:val="10"/>
        </w:numPr>
      </w:pPr>
      <w:r>
        <w:t xml:space="preserve">RAG: </w:t>
      </w:r>
      <w:r w:rsidR="001F19DB">
        <w:t>Within 5% of target</w:t>
      </w:r>
    </w:p>
    <w:p w14:paraId="3272E21A" w14:textId="2D675429" w:rsidR="00EA2521" w:rsidRDefault="00EA2521" w:rsidP="00EA2521">
      <w:pPr>
        <w:pStyle w:val="ListParagraph"/>
        <w:numPr>
          <w:ilvl w:val="0"/>
          <w:numId w:val="10"/>
        </w:numPr>
      </w:pPr>
      <w:r>
        <w:t xml:space="preserve">Value: </w:t>
      </w:r>
      <w:r w:rsidR="00381B8A">
        <w:t>88</w:t>
      </w:r>
      <w:r>
        <w:t>.</w:t>
      </w:r>
      <w:r w:rsidR="00381B8A">
        <w:t>6</w:t>
      </w:r>
      <w:r>
        <w:t>%</w:t>
      </w:r>
    </w:p>
    <w:p w14:paraId="7C58C127" w14:textId="5D282D92" w:rsidR="00EA2521" w:rsidRDefault="00EA2521" w:rsidP="00EA2521">
      <w:pPr>
        <w:pStyle w:val="ListParagraph"/>
        <w:numPr>
          <w:ilvl w:val="0"/>
          <w:numId w:val="10"/>
        </w:numPr>
      </w:pPr>
      <w:r>
        <w:t xml:space="preserve">Target: </w:t>
      </w:r>
      <w:r w:rsidR="00381B8A">
        <w:t>88.5</w:t>
      </w:r>
      <w:r>
        <w:t>%</w:t>
      </w:r>
    </w:p>
    <w:p w14:paraId="73F700D5" w14:textId="768B53CE" w:rsidR="00EA2521" w:rsidRDefault="00EA2521" w:rsidP="00EA2521">
      <w:pPr>
        <w:pStyle w:val="ListParagraph"/>
        <w:numPr>
          <w:ilvl w:val="0"/>
          <w:numId w:val="10"/>
        </w:numPr>
      </w:pPr>
      <w:r>
        <w:t xml:space="preserve">Direction of travel: </w:t>
      </w:r>
      <w:r w:rsidR="001F19DB">
        <w:t>Declining</w:t>
      </w:r>
    </w:p>
    <w:p w14:paraId="65E7DB65" w14:textId="77777777" w:rsidR="00EA2521" w:rsidRDefault="00EA2521" w:rsidP="00EA2521">
      <w:pPr>
        <w:pStyle w:val="ListParagraph"/>
        <w:numPr>
          <w:ilvl w:val="0"/>
          <w:numId w:val="10"/>
        </w:numPr>
      </w:pPr>
      <w:r>
        <w:t>Last update: 31 July 2023</w:t>
      </w:r>
    </w:p>
    <w:p w14:paraId="51E3310B" w14:textId="77777777" w:rsidR="003B5F39" w:rsidRDefault="003B5F39" w:rsidP="003B5F39">
      <w:pPr>
        <w:pStyle w:val="Heading4"/>
      </w:pPr>
      <w:r>
        <w:t>Percentage of all leavers from deprived areas achieving 1 or more awards at SCQF Level 5 or higher</w:t>
      </w:r>
    </w:p>
    <w:p w14:paraId="077AED95" w14:textId="77777777" w:rsidR="003F7C7A" w:rsidRDefault="00D276A9" w:rsidP="006E2B9D">
      <w:pPr>
        <w:pStyle w:val="ListParagraph"/>
        <w:numPr>
          <w:ilvl w:val="0"/>
          <w:numId w:val="10"/>
        </w:numPr>
      </w:pPr>
      <w:r>
        <w:t xml:space="preserve">RAG: </w:t>
      </w:r>
      <w:r w:rsidR="003F7C7A">
        <w:t xml:space="preserve">Within 5% of target </w:t>
      </w:r>
    </w:p>
    <w:p w14:paraId="741BF509" w14:textId="1E7B7F70" w:rsidR="00D276A9" w:rsidRDefault="00D276A9" w:rsidP="006E2B9D">
      <w:pPr>
        <w:pStyle w:val="ListParagraph"/>
        <w:numPr>
          <w:ilvl w:val="0"/>
          <w:numId w:val="10"/>
        </w:numPr>
      </w:pPr>
      <w:r>
        <w:t>Value: 7</w:t>
      </w:r>
      <w:r w:rsidR="003F7C7A">
        <w:t>4</w:t>
      </w:r>
      <w:r>
        <w:t>.6%</w:t>
      </w:r>
    </w:p>
    <w:p w14:paraId="6F9453F3" w14:textId="761F66F8" w:rsidR="00D276A9" w:rsidRDefault="00D276A9" w:rsidP="00D276A9">
      <w:pPr>
        <w:pStyle w:val="ListParagraph"/>
        <w:numPr>
          <w:ilvl w:val="0"/>
          <w:numId w:val="10"/>
        </w:numPr>
      </w:pPr>
      <w:r>
        <w:t xml:space="preserve">Target: </w:t>
      </w:r>
      <w:r w:rsidR="00955D38">
        <w:t>78.5</w:t>
      </w:r>
      <w:r>
        <w:t>%</w:t>
      </w:r>
    </w:p>
    <w:p w14:paraId="286590E2" w14:textId="52E0002A" w:rsidR="00D276A9" w:rsidRDefault="00D276A9" w:rsidP="00D276A9">
      <w:pPr>
        <w:pStyle w:val="ListParagraph"/>
        <w:numPr>
          <w:ilvl w:val="0"/>
          <w:numId w:val="10"/>
        </w:numPr>
      </w:pPr>
      <w:r>
        <w:t xml:space="preserve">Direction of travel: </w:t>
      </w:r>
      <w:r w:rsidR="003F7C7A">
        <w:t>Declining</w:t>
      </w:r>
    </w:p>
    <w:p w14:paraId="5B73EE77" w14:textId="77777777" w:rsidR="00D276A9" w:rsidRDefault="00D276A9" w:rsidP="00D276A9">
      <w:pPr>
        <w:pStyle w:val="ListParagraph"/>
        <w:numPr>
          <w:ilvl w:val="0"/>
          <w:numId w:val="10"/>
        </w:numPr>
      </w:pPr>
      <w:r>
        <w:t>Last update: 31 July 2023</w:t>
      </w:r>
    </w:p>
    <w:p w14:paraId="3FF8802D" w14:textId="023FDDB8" w:rsidR="005D6529" w:rsidRDefault="005D6529" w:rsidP="005D6529">
      <w:pPr>
        <w:pStyle w:val="Heading4"/>
      </w:pPr>
      <w:r>
        <w:lastRenderedPageBreak/>
        <w:t>P</w:t>
      </w:r>
      <w:r w:rsidR="008433A1" w:rsidRPr="008433A1">
        <w:t xml:space="preserve">ercentage point gap between pupils on the fifth and the first SIMD quintile who have achieved one or more awards at level </w:t>
      </w:r>
      <w:r w:rsidR="00C227CD">
        <w:t>5</w:t>
      </w:r>
    </w:p>
    <w:p w14:paraId="3B5A12B8" w14:textId="318D9023" w:rsidR="005D6529" w:rsidRDefault="005D6529" w:rsidP="005D6529">
      <w:pPr>
        <w:pStyle w:val="ListParagraph"/>
        <w:numPr>
          <w:ilvl w:val="0"/>
          <w:numId w:val="10"/>
        </w:numPr>
      </w:pPr>
      <w:r>
        <w:t xml:space="preserve">RAG: </w:t>
      </w:r>
      <w:r w:rsidR="00EE6D16">
        <w:t>Over 5% from target</w:t>
      </w:r>
      <w:r>
        <w:t xml:space="preserve"> </w:t>
      </w:r>
    </w:p>
    <w:p w14:paraId="098CE48E" w14:textId="07AE8DBD" w:rsidR="005D6529" w:rsidRDefault="005D6529" w:rsidP="005D6529">
      <w:pPr>
        <w:pStyle w:val="ListParagraph"/>
        <w:numPr>
          <w:ilvl w:val="0"/>
          <w:numId w:val="10"/>
        </w:numPr>
      </w:pPr>
      <w:r>
        <w:t xml:space="preserve">Value: </w:t>
      </w:r>
      <w:r w:rsidR="00EE6D16">
        <w:t>20.8</w:t>
      </w:r>
    </w:p>
    <w:p w14:paraId="7D28C88A" w14:textId="5F6B05F4" w:rsidR="005D6529" w:rsidRDefault="005D6529" w:rsidP="005D6529">
      <w:pPr>
        <w:pStyle w:val="ListParagraph"/>
        <w:numPr>
          <w:ilvl w:val="0"/>
          <w:numId w:val="10"/>
        </w:numPr>
      </w:pPr>
      <w:r>
        <w:t xml:space="preserve">Target: </w:t>
      </w:r>
      <w:r w:rsidR="00EE6D16">
        <w:t>16.8</w:t>
      </w:r>
    </w:p>
    <w:p w14:paraId="20A255BD" w14:textId="77777777" w:rsidR="005D6529" w:rsidRDefault="005D6529" w:rsidP="005D6529">
      <w:pPr>
        <w:pStyle w:val="ListParagraph"/>
        <w:numPr>
          <w:ilvl w:val="0"/>
          <w:numId w:val="10"/>
        </w:numPr>
      </w:pPr>
      <w:r>
        <w:t>Direction of travel: Declining</w:t>
      </w:r>
    </w:p>
    <w:p w14:paraId="0EBFF407" w14:textId="77777777" w:rsidR="005D6529" w:rsidRDefault="005D6529" w:rsidP="005D6529">
      <w:pPr>
        <w:pStyle w:val="ListParagraph"/>
        <w:numPr>
          <w:ilvl w:val="0"/>
          <w:numId w:val="10"/>
        </w:numPr>
      </w:pPr>
      <w:r>
        <w:t>Last update: 31 July 2023</w:t>
      </w:r>
    </w:p>
    <w:p w14:paraId="1D23DD77" w14:textId="77777777" w:rsidR="00511CD8" w:rsidRDefault="00511CD8" w:rsidP="00A731CE">
      <w:pPr>
        <w:pStyle w:val="Heading4"/>
      </w:pPr>
      <w:r>
        <w:t>Positive Destinations for School Leavers</w:t>
      </w:r>
    </w:p>
    <w:p w14:paraId="46D3A332" w14:textId="77777777" w:rsidR="008875BC" w:rsidRDefault="008875BC" w:rsidP="008875BC">
      <w:pPr>
        <w:pStyle w:val="ListParagraph"/>
        <w:numPr>
          <w:ilvl w:val="0"/>
          <w:numId w:val="10"/>
        </w:numPr>
      </w:pPr>
      <w:r>
        <w:t>RAG: On target</w:t>
      </w:r>
    </w:p>
    <w:p w14:paraId="40289FDD" w14:textId="63481A2A" w:rsidR="008875BC" w:rsidRDefault="008875BC" w:rsidP="008875BC">
      <w:pPr>
        <w:pStyle w:val="ListParagraph"/>
        <w:numPr>
          <w:ilvl w:val="0"/>
          <w:numId w:val="10"/>
        </w:numPr>
      </w:pPr>
      <w:r>
        <w:t xml:space="preserve">Value: </w:t>
      </w:r>
      <w:r w:rsidR="00F52DE8">
        <w:t>95</w:t>
      </w:r>
      <w:r>
        <w:t>.</w:t>
      </w:r>
      <w:r w:rsidR="00F52DE8">
        <w:t>3</w:t>
      </w:r>
      <w:r>
        <w:t>%</w:t>
      </w:r>
    </w:p>
    <w:p w14:paraId="7189ADEF" w14:textId="1E4959FC" w:rsidR="008875BC" w:rsidRDefault="008875BC" w:rsidP="008875BC">
      <w:pPr>
        <w:pStyle w:val="ListParagraph"/>
        <w:numPr>
          <w:ilvl w:val="0"/>
          <w:numId w:val="10"/>
        </w:numPr>
      </w:pPr>
      <w:r>
        <w:t xml:space="preserve">Target: </w:t>
      </w:r>
      <w:r w:rsidR="00F52DE8">
        <w:t>95</w:t>
      </w:r>
      <w:r>
        <w:t>%</w:t>
      </w:r>
    </w:p>
    <w:p w14:paraId="49E2A30F" w14:textId="5257E77E" w:rsidR="008875BC" w:rsidRDefault="008875BC" w:rsidP="008875BC">
      <w:pPr>
        <w:pStyle w:val="ListParagraph"/>
        <w:numPr>
          <w:ilvl w:val="0"/>
          <w:numId w:val="10"/>
        </w:numPr>
      </w:pPr>
      <w:r>
        <w:t xml:space="preserve">Direction of travel: </w:t>
      </w:r>
      <w:r w:rsidR="00F52DE8">
        <w:t>Maintaining</w:t>
      </w:r>
    </w:p>
    <w:p w14:paraId="16964C65" w14:textId="77777777" w:rsidR="008875BC" w:rsidRDefault="008875BC" w:rsidP="008875BC">
      <w:pPr>
        <w:pStyle w:val="ListParagraph"/>
        <w:numPr>
          <w:ilvl w:val="0"/>
          <w:numId w:val="10"/>
        </w:numPr>
      </w:pPr>
      <w:r>
        <w:t>Last update: 31 July 2023</w:t>
      </w:r>
    </w:p>
    <w:p w14:paraId="4A6BAC9F" w14:textId="77777777" w:rsidR="008875BC" w:rsidRDefault="008875BC" w:rsidP="008875BC">
      <w:pPr>
        <w:pStyle w:val="Heading4"/>
      </w:pPr>
      <w:r>
        <w:t>Percentage of parents receiving funded Early Learning and Childcare through their preferred model of delivery</w:t>
      </w:r>
    </w:p>
    <w:p w14:paraId="1FCA2CAD" w14:textId="77777777" w:rsidR="008875BC" w:rsidRDefault="008875BC" w:rsidP="008875BC">
      <w:pPr>
        <w:pStyle w:val="ListParagraph"/>
        <w:numPr>
          <w:ilvl w:val="0"/>
          <w:numId w:val="10"/>
        </w:numPr>
      </w:pPr>
      <w:r>
        <w:t>RAG: On target</w:t>
      </w:r>
    </w:p>
    <w:p w14:paraId="2A20A551" w14:textId="024F3637" w:rsidR="008875BC" w:rsidRDefault="008875BC" w:rsidP="008875BC">
      <w:pPr>
        <w:pStyle w:val="ListParagraph"/>
        <w:numPr>
          <w:ilvl w:val="0"/>
          <w:numId w:val="10"/>
        </w:numPr>
      </w:pPr>
      <w:r>
        <w:t xml:space="preserve">Value: </w:t>
      </w:r>
      <w:r w:rsidR="00F52DE8">
        <w:t>91.2</w:t>
      </w:r>
      <w:r>
        <w:t>%</w:t>
      </w:r>
    </w:p>
    <w:p w14:paraId="4172DE4E" w14:textId="2B563FE0" w:rsidR="008875BC" w:rsidRDefault="008875BC" w:rsidP="008875BC">
      <w:pPr>
        <w:pStyle w:val="ListParagraph"/>
        <w:numPr>
          <w:ilvl w:val="0"/>
          <w:numId w:val="10"/>
        </w:numPr>
      </w:pPr>
      <w:r>
        <w:t xml:space="preserve">Target: </w:t>
      </w:r>
      <w:r w:rsidR="00F52DE8">
        <w:t>85</w:t>
      </w:r>
      <w:r>
        <w:t>%</w:t>
      </w:r>
    </w:p>
    <w:p w14:paraId="6EC733EB" w14:textId="6E8538DF" w:rsidR="008875BC" w:rsidRDefault="008875BC" w:rsidP="008875BC">
      <w:pPr>
        <w:pStyle w:val="ListParagraph"/>
        <w:numPr>
          <w:ilvl w:val="0"/>
          <w:numId w:val="10"/>
        </w:numPr>
      </w:pPr>
      <w:r>
        <w:t xml:space="preserve">Direction of travel: </w:t>
      </w:r>
      <w:r w:rsidR="00115518">
        <w:t>Improving</w:t>
      </w:r>
    </w:p>
    <w:p w14:paraId="6B1FB98D" w14:textId="77777777" w:rsidR="008875BC" w:rsidRDefault="008875BC" w:rsidP="008875BC">
      <w:pPr>
        <w:pStyle w:val="ListParagraph"/>
        <w:numPr>
          <w:ilvl w:val="0"/>
          <w:numId w:val="10"/>
        </w:numPr>
      </w:pPr>
      <w:r>
        <w:t>Last update: 31 July 2023</w:t>
      </w:r>
    </w:p>
    <w:p w14:paraId="52C075C9" w14:textId="3CED0997" w:rsidR="00F10095" w:rsidRDefault="005E132D" w:rsidP="00F10095">
      <w:pPr>
        <w:pStyle w:val="Heading4"/>
      </w:pPr>
      <w:r>
        <w:t>Commentary</w:t>
      </w:r>
    </w:p>
    <w:p w14:paraId="1913E144" w14:textId="7FE3EB2B" w:rsidR="0054022D" w:rsidRDefault="005E132D" w:rsidP="007E5351">
      <w:r>
        <w:t xml:space="preserve">There are just over </w:t>
      </w:r>
      <w:r w:rsidR="00744778">
        <w:t>31</w:t>
      </w:r>
      <w:r>
        <w:t>,000 children in our 90 primary schools in Edinburgh.</w:t>
      </w:r>
      <w:r w:rsidR="00FF2E1B">
        <w:t xml:space="preserve"> </w:t>
      </w:r>
      <w:r w:rsidR="007E5351">
        <w:t>The latest data, shown for 2023/24, are undergoing final review by Scottish Government. Publication of the finalised national dataset is due in early 2025. Six of our Primary school attainment measures show continued gradual improvement in performance in the latest data for 2023/24. However the final indicator, the Primary Literacy gap, has widened slightly from 22 pp in 2022/23 to 23 pp in 2023/24.</w:t>
      </w:r>
      <w:r w:rsidR="003F5F8D">
        <w:t xml:space="preserve"> </w:t>
      </w:r>
      <w:r w:rsidR="007E5351">
        <w:t>Analysis of literacy and numeracy indicated the need for</w:t>
      </w:r>
      <w:r w:rsidR="003F5F8D">
        <w:t xml:space="preserve"> </w:t>
      </w:r>
      <w:r w:rsidR="007E5351">
        <w:t xml:space="preserve">more intensive support to improve writing and </w:t>
      </w:r>
      <w:r w:rsidR="003F5F8D">
        <w:t>n</w:t>
      </w:r>
      <w:r w:rsidR="007E5351">
        <w:t>umeracy</w:t>
      </w:r>
      <w:r w:rsidR="003F5F8D">
        <w:t xml:space="preserve"> </w:t>
      </w:r>
      <w:r w:rsidR="007E5351">
        <w:t>skills in the middle stages of primary education. This work is</w:t>
      </w:r>
      <w:r w:rsidR="003F5F8D">
        <w:t xml:space="preserve"> </w:t>
      </w:r>
      <w:r w:rsidR="007E5351">
        <w:t>prioritised in the new Literacy Strategy and the updated</w:t>
      </w:r>
      <w:r w:rsidR="003F5F8D">
        <w:t xml:space="preserve"> </w:t>
      </w:r>
      <w:r w:rsidR="007E5351">
        <w:t>Numeracy and Mathematics Strategy.</w:t>
      </w:r>
    </w:p>
    <w:p w14:paraId="53AA4339" w14:textId="744648E4" w:rsidR="003F5F8D" w:rsidRDefault="00FF118C" w:rsidP="00FF118C">
      <w:r>
        <w:t xml:space="preserve">The figures shown are for school term 2022/23 and show the leavers (follow up) data. This data will be updated when the Scottish Government release the 2023/24 data in early 2025. However Leavers (initial) data for 2023/24 has been reported in the Standards &amp; Quality report that was considered at the Education, Children &amp; Families Committee in </w:t>
      </w:r>
      <w:r w:rsidR="00744778">
        <w:t>December</w:t>
      </w:r>
      <w:r>
        <w:t xml:space="preserve">. Due to the change in assessment methods during the pandemic, secondary school performance is not comparable between 2019/20, 2020/21, and 2021/22. However, in-year comparisons show a decreasing gap between ‘all pupils’ and ‘pupils from deprived areas’ - down to 9 percentage points for SCQF level </w:t>
      </w:r>
      <w:r>
        <w:lastRenderedPageBreak/>
        <w:t>5 awards (88.6 compared to 79.6). However the gap between pupils from the least and most deprived areas has grown in 2022/23 (shown in the Gap -1 + level 5 figure). For S4, S5 and S6 pupils, the attainment in our schools has improved relative to the virtual comparator in most measures. Actions taken to reduce the poverty related attainment gap include improving teachers’ skills as set out in the Edinburgh Teachers’ Charter; appropriate coursing of young people to meet their needs and interests (including SCQF accredited pathways); intensive Quality Improvement support to ‘priority’ schools; enhanced funding to support play-based and developmentally appropriate pedagogies. We</w:t>
      </w:r>
      <w:r w:rsidR="00C02BB5">
        <w:t xml:space="preserve"> </w:t>
      </w:r>
      <w:r>
        <w:t>continue to roll out Leadership for Equity (Poverty) examining culture and equipping staff with</w:t>
      </w:r>
      <w:r w:rsidR="00C02BB5">
        <w:t xml:space="preserve"> </w:t>
      </w:r>
      <w:r>
        <w:t>core skills for improvement.</w:t>
      </w:r>
      <w:r w:rsidR="00C02BB5">
        <w:t xml:space="preserve"> </w:t>
      </w:r>
      <w:r>
        <w:t>There are just over 23,000 young people in our 23 secondary schools in Edinburgh</w:t>
      </w:r>
      <w:r w:rsidR="00C02BB5">
        <w:t>.</w:t>
      </w:r>
    </w:p>
    <w:p w14:paraId="684515EE" w14:textId="5E07E544" w:rsidR="003D5CC0" w:rsidRDefault="00AC0DB7" w:rsidP="003D5CC0">
      <w:r>
        <w:t xml:space="preserve">There are 11 special schools, and 207 early years centres in Edinburgh. </w:t>
      </w:r>
      <w:r w:rsidR="003D5CC0">
        <w:t>Since 2019/20, there has been a gradual rise in the proportion of school leavers going onto study, into work or training from 92.5% to 96.1% in 2021/22. However there was a slight decrease in the latest figure (to 95.3% in 2022/23). We continue to expand the opportunities available to our leavers, such as foundation apprenticeships and additional vocational courses, to ensure all pupils leave school with a destination that is right from them.</w:t>
      </w:r>
    </w:p>
    <w:p w14:paraId="608F3903" w14:textId="72FCAC12" w:rsidR="003F5F8D" w:rsidRDefault="003D5CC0" w:rsidP="007E5351">
      <w:r>
        <w:t>Every two years we ask parents and carers of under 5s for views on our early years services to help us shape future delivery. In our latest survey in Nov 23, 91% of those responding said they were accessing early year services through their preferred model. This is an increase from 74% reported in our last survey (Nov 21).</w:t>
      </w:r>
    </w:p>
    <w:p w14:paraId="46D20B94" w14:textId="237156CD" w:rsidR="0054022D" w:rsidRDefault="0054022D" w:rsidP="0054022D">
      <w:pPr>
        <w:pStyle w:val="Heading3"/>
      </w:pPr>
      <w:r>
        <w:t>Children services</w:t>
      </w:r>
    </w:p>
    <w:p w14:paraId="2F0259BA" w14:textId="77777777" w:rsidR="00D96D68" w:rsidRDefault="00D96D68" w:rsidP="00D96D68">
      <w:pPr>
        <w:pStyle w:val="Heading4"/>
      </w:pPr>
      <w:r>
        <w:t>Children on the Child Protection Register as a rate per 1,000 population</w:t>
      </w:r>
    </w:p>
    <w:p w14:paraId="08390280" w14:textId="77777777" w:rsidR="00D96D68" w:rsidRDefault="00D96D68" w:rsidP="00D96D68">
      <w:pPr>
        <w:pStyle w:val="ListParagraph"/>
        <w:numPr>
          <w:ilvl w:val="0"/>
          <w:numId w:val="10"/>
        </w:numPr>
      </w:pPr>
      <w:r>
        <w:t>RAG: On target</w:t>
      </w:r>
    </w:p>
    <w:p w14:paraId="0E219862" w14:textId="01565F00" w:rsidR="00D96D68" w:rsidRDefault="00D96D68" w:rsidP="00D96D68">
      <w:pPr>
        <w:pStyle w:val="ListParagraph"/>
        <w:numPr>
          <w:ilvl w:val="0"/>
          <w:numId w:val="10"/>
        </w:numPr>
      </w:pPr>
      <w:r>
        <w:t>Value: 1</w:t>
      </w:r>
      <w:r w:rsidR="00B86AE5">
        <w:t>.</w:t>
      </w:r>
      <w:r w:rsidR="009872D3">
        <w:t>4</w:t>
      </w:r>
    </w:p>
    <w:p w14:paraId="39DF9DB3" w14:textId="7F93AFDA" w:rsidR="00D96D68" w:rsidRDefault="00D96D68" w:rsidP="00D96D68">
      <w:pPr>
        <w:pStyle w:val="ListParagraph"/>
        <w:numPr>
          <w:ilvl w:val="0"/>
          <w:numId w:val="10"/>
        </w:numPr>
      </w:pPr>
      <w:r>
        <w:t>Target: 2.</w:t>
      </w:r>
      <w:r w:rsidR="00EB34AB">
        <w:t>3</w:t>
      </w:r>
    </w:p>
    <w:p w14:paraId="52B1BB69" w14:textId="036E259B" w:rsidR="00D96D68" w:rsidRDefault="00D96D68" w:rsidP="00D96D68">
      <w:pPr>
        <w:pStyle w:val="ListParagraph"/>
        <w:numPr>
          <w:ilvl w:val="0"/>
          <w:numId w:val="10"/>
        </w:numPr>
      </w:pPr>
      <w:r>
        <w:t xml:space="preserve">Direction of travel: </w:t>
      </w:r>
      <w:r w:rsidR="00B86AE5">
        <w:t>Declining</w:t>
      </w:r>
    </w:p>
    <w:p w14:paraId="076F8DC1" w14:textId="595ACA78" w:rsidR="00D96D68" w:rsidRDefault="00D96D68" w:rsidP="00D96D68">
      <w:pPr>
        <w:pStyle w:val="ListParagraph"/>
        <w:numPr>
          <w:ilvl w:val="0"/>
          <w:numId w:val="10"/>
        </w:numPr>
      </w:pPr>
      <w:r>
        <w:t xml:space="preserve">Last update: </w:t>
      </w:r>
      <w:r w:rsidR="00744778">
        <w:t>31</w:t>
      </w:r>
      <w:r>
        <w:t xml:space="preserve"> </w:t>
      </w:r>
      <w:r w:rsidR="00744778">
        <w:t>December</w:t>
      </w:r>
      <w:r>
        <w:t xml:space="preserve"> 202</w:t>
      </w:r>
      <w:r w:rsidR="00B86AE5">
        <w:t>4</w:t>
      </w:r>
    </w:p>
    <w:p w14:paraId="1A99845F" w14:textId="42149531" w:rsidR="00364579" w:rsidRDefault="00364579" w:rsidP="00D8046C">
      <w:pPr>
        <w:pStyle w:val="Heading4"/>
      </w:pPr>
      <w:r>
        <w:t>Looked After Children as a rate per 1,000 population</w:t>
      </w:r>
    </w:p>
    <w:p w14:paraId="1B40C9AC" w14:textId="77777777" w:rsidR="00D8046C" w:rsidRDefault="00D8046C" w:rsidP="00D8046C">
      <w:pPr>
        <w:pStyle w:val="ListParagraph"/>
        <w:numPr>
          <w:ilvl w:val="0"/>
          <w:numId w:val="10"/>
        </w:numPr>
      </w:pPr>
      <w:r>
        <w:t>RAG: On target</w:t>
      </w:r>
    </w:p>
    <w:p w14:paraId="1F858734" w14:textId="01BDA975" w:rsidR="00D8046C" w:rsidRDefault="00D8046C" w:rsidP="00D8046C">
      <w:pPr>
        <w:pStyle w:val="ListParagraph"/>
        <w:numPr>
          <w:ilvl w:val="0"/>
          <w:numId w:val="10"/>
        </w:numPr>
      </w:pPr>
      <w:r>
        <w:t xml:space="preserve">Value: </w:t>
      </w:r>
      <w:r w:rsidR="00287D31">
        <w:t>1</w:t>
      </w:r>
      <w:r w:rsidR="00D96D68">
        <w:t>0.</w:t>
      </w:r>
      <w:r w:rsidR="009872D3">
        <w:t>0</w:t>
      </w:r>
    </w:p>
    <w:p w14:paraId="60A0A6D0" w14:textId="5766BE22" w:rsidR="00D8046C" w:rsidRDefault="00D8046C" w:rsidP="00D8046C">
      <w:pPr>
        <w:pStyle w:val="ListParagraph"/>
        <w:numPr>
          <w:ilvl w:val="0"/>
          <w:numId w:val="10"/>
        </w:numPr>
      </w:pPr>
      <w:r>
        <w:t xml:space="preserve">Target: </w:t>
      </w:r>
      <w:r w:rsidR="00D96D68">
        <w:t>1</w:t>
      </w:r>
      <w:r w:rsidR="00270DAA">
        <w:t>2.</w:t>
      </w:r>
      <w:r w:rsidR="00B86AE5">
        <w:t>1</w:t>
      </w:r>
    </w:p>
    <w:p w14:paraId="0E2C5A00" w14:textId="77777777" w:rsidR="00D8046C" w:rsidRDefault="00D8046C" w:rsidP="00D8046C">
      <w:pPr>
        <w:pStyle w:val="ListParagraph"/>
        <w:numPr>
          <w:ilvl w:val="0"/>
          <w:numId w:val="10"/>
        </w:numPr>
      </w:pPr>
      <w:r>
        <w:t>Direction of travel: Improving</w:t>
      </w:r>
    </w:p>
    <w:p w14:paraId="56855CB5" w14:textId="6D6519FC" w:rsidR="00D8046C" w:rsidRDefault="00D8046C" w:rsidP="00D8046C">
      <w:pPr>
        <w:pStyle w:val="ListParagraph"/>
        <w:numPr>
          <w:ilvl w:val="0"/>
          <w:numId w:val="10"/>
        </w:numPr>
      </w:pPr>
      <w:r>
        <w:t xml:space="preserve">Last update: </w:t>
      </w:r>
      <w:r w:rsidR="00744778">
        <w:t>31</w:t>
      </w:r>
      <w:r>
        <w:t xml:space="preserve"> </w:t>
      </w:r>
      <w:r w:rsidR="00744778">
        <w:t>December</w:t>
      </w:r>
      <w:r w:rsidR="00B86AE5">
        <w:t xml:space="preserve"> 2024</w:t>
      </w:r>
    </w:p>
    <w:p w14:paraId="61BFD6B1" w14:textId="77777777" w:rsidR="00D8046C" w:rsidRDefault="00D8046C" w:rsidP="00D8046C">
      <w:pPr>
        <w:pStyle w:val="Heading4"/>
      </w:pPr>
      <w:r>
        <w:t>Percentage of Children’s Services cases that are allocated</w:t>
      </w:r>
    </w:p>
    <w:p w14:paraId="1DC8DF96" w14:textId="0DE36166" w:rsidR="00D8046C" w:rsidRDefault="00D8046C" w:rsidP="00D8046C">
      <w:pPr>
        <w:pStyle w:val="ListParagraph"/>
        <w:numPr>
          <w:ilvl w:val="0"/>
          <w:numId w:val="10"/>
        </w:numPr>
      </w:pPr>
      <w:r>
        <w:t xml:space="preserve">RAG: </w:t>
      </w:r>
      <w:r w:rsidR="001A0E54">
        <w:t>Within 5% of target</w:t>
      </w:r>
    </w:p>
    <w:p w14:paraId="3E363A8F" w14:textId="2A981AE7" w:rsidR="00D8046C" w:rsidRDefault="00D8046C" w:rsidP="00D8046C">
      <w:pPr>
        <w:pStyle w:val="ListParagraph"/>
        <w:numPr>
          <w:ilvl w:val="0"/>
          <w:numId w:val="10"/>
        </w:numPr>
      </w:pPr>
      <w:r>
        <w:t xml:space="preserve">Value: </w:t>
      </w:r>
      <w:r w:rsidR="001A0E54">
        <w:t>9</w:t>
      </w:r>
      <w:r w:rsidR="009872D3">
        <w:t>3.3</w:t>
      </w:r>
      <w:r>
        <w:t>%</w:t>
      </w:r>
    </w:p>
    <w:p w14:paraId="41715B36" w14:textId="536B1094" w:rsidR="00D8046C" w:rsidRDefault="00D8046C" w:rsidP="00D8046C">
      <w:pPr>
        <w:pStyle w:val="ListParagraph"/>
        <w:numPr>
          <w:ilvl w:val="0"/>
          <w:numId w:val="10"/>
        </w:numPr>
      </w:pPr>
      <w:r>
        <w:lastRenderedPageBreak/>
        <w:t xml:space="preserve">Target: </w:t>
      </w:r>
      <w:r w:rsidR="00E6522F">
        <w:t>95</w:t>
      </w:r>
      <w:r>
        <w:t>%</w:t>
      </w:r>
    </w:p>
    <w:p w14:paraId="34C50999" w14:textId="1E0E3F6C" w:rsidR="00D8046C" w:rsidRDefault="00D8046C" w:rsidP="00D8046C">
      <w:pPr>
        <w:pStyle w:val="ListParagraph"/>
        <w:numPr>
          <w:ilvl w:val="0"/>
          <w:numId w:val="10"/>
        </w:numPr>
      </w:pPr>
      <w:r>
        <w:t xml:space="preserve">Direction of travel: </w:t>
      </w:r>
      <w:r w:rsidR="001A0E54">
        <w:t>Improving</w:t>
      </w:r>
    </w:p>
    <w:p w14:paraId="060E0A67" w14:textId="35116789" w:rsidR="00D8046C" w:rsidRDefault="00D8046C" w:rsidP="00D8046C">
      <w:pPr>
        <w:pStyle w:val="ListParagraph"/>
        <w:numPr>
          <w:ilvl w:val="0"/>
          <w:numId w:val="10"/>
        </w:numPr>
      </w:pPr>
      <w:r>
        <w:t xml:space="preserve">Last update: </w:t>
      </w:r>
      <w:r w:rsidR="00744778">
        <w:t>31</w:t>
      </w:r>
      <w:r w:rsidR="00E6522F">
        <w:t xml:space="preserve"> </w:t>
      </w:r>
      <w:r w:rsidR="00744778">
        <w:t>December</w:t>
      </w:r>
      <w:r w:rsidR="00E6522F">
        <w:t xml:space="preserve"> 2024</w:t>
      </w:r>
    </w:p>
    <w:p w14:paraId="179C3C0A" w14:textId="2C253EF7" w:rsidR="00D8046C" w:rsidRDefault="00D8046C" w:rsidP="00D8046C">
      <w:pPr>
        <w:pStyle w:val="Heading4"/>
      </w:pPr>
      <w:r>
        <w:t>Percentage of children with 3 or more placements in a year</w:t>
      </w:r>
    </w:p>
    <w:p w14:paraId="4D0D524D" w14:textId="0DDADD8D" w:rsidR="00D8046C" w:rsidRDefault="00D8046C" w:rsidP="00D8046C">
      <w:pPr>
        <w:pStyle w:val="ListParagraph"/>
        <w:numPr>
          <w:ilvl w:val="0"/>
          <w:numId w:val="10"/>
        </w:numPr>
      </w:pPr>
      <w:r>
        <w:t xml:space="preserve">RAG: </w:t>
      </w:r>
      <w:r w:rsidR="004D48A5">
        <w:t>Within 5% of target</w:t>
      </w:r>
    </w:p>
    <w:p w14:paraId="131B4292" w14:textId="273545BB" w:rsidR="00D8046C" w:rsidRDefault="00D8046C" w:rsidP="00D8046C">
      <w:pPr>
        <w:pStyle w:val="ListParagraph"/>
        <w:numPr>
          <w:ilvl w:val="0"/>
          <w:numId w:val="10"/>
        </w:numPr>
      </w:pPr>
      <w:r>
        <w:t xml:space="preserve">Value: </w:t>
      </w:r>
      <w:r w:rsidR="00756CA8">
        <w:t>5.</w:t>
      </w:r>
      <w:r w:rsidR="009872D3">
        <w:t>5</w:t>
      </w:r>
      <w:r>
        <w:t>%</w:t>
      </w:r>
    </w:p>
    <w:p w14:paraId="17D5926A" w14:textId="06119877" w:rsidR="00D8046C" w:rsidRDefault="00D8046C" w:rsidP="00D8046C">
      <w:pPr>
        <w:pStyle w:val="ListParagraph"/>
        <w:numPr>
          <w:ilvl w:val="0"/>
          <w:numId w:val="10"/>
        </w:numPr>
      </w:pPr>
      <w:r>
        <w:t>Target: 5%</w:t>
      </w:r>
    </w:p>
    <w:p w14:paraId="775EA8E6" w14:textId="62F36F46" w:rsidR="00D8046C" w:rsidRDefault="00D8046C" w:rsidP="00D8046C">
      <w:pPr>
        <w:pStyle w:val="ListParagraph"/>
        <w:numPr>
          <w:ilvl w:val="0"/>
          <w:numId w:val="10"/>
        </w:numPr>
      </w:pPr>
      <w:r>
        <w:t xml:space="preserve">Direction of travel: </w:t>
      </w:r>
      <w:r w:rsidR="009872D3">
        <w:t>Declining</w:t>
      </w:r>
    </w:p>
    <w:p w14:paraId="058268D5" w14:textId="442093B8" w:rsidR="00D8046C" w:rsidRDefault="00D8046C" w:rsidP="00D8046C">
      <w:pPr>
        <w:pStyle w:val="ListParagraph"/>
        <w:numPr>
          <w:ilvl w:val="0"/>
          <w:numId w:val="10"/>
        </w:numPr>
      </w:pPr>
      <w:r>
        <w:t xml:space="preserve">Last update: </w:t>
      </w:r>
      <w:r w:rsidR="00744778">
        <w:t>31</w:t>
      </w:r>
      <w:r w:rsidR="00E6522F">
        <w:t xml:space="preserve"> </w:t>
      </w:r>
      <w:r w:rsidR="00744778">
        <w:t>December</w:t>
      </w:r>
      <w:r w:rsidR="00E6522F">
        <w:t xml:space="preserve"> 2024</w:t>
      </w:r>
    </w:p>
    <w:p w14:paraId="1A163650" w14:textId="1D0F58AE" w:rsidR="00D8046C" w:rsidRDefault="00D8046C" w:rsidP="00D8046C">
      <w:pPr>
        <w:pStyle w:val="Heading4"/>
      </w:pPr>
      <w:r>
        <w:t>Commentary</w:t>
      </w:r>
    </w:p>
    <w:p w14:paraId="0B9EE275" w14:textId="77777777" w:rsidR="009442B7" w:rsidRDefault="000C25A4" w:rsidP="00900E4A">
      <w:r w:rsidRPr="000C25A4">
        <w:t>The number of children requiring formal Child</w:t>
      </w:r>
      <w:r w:rsidR="009442B7">
        <w:t xml:space="preserve"> </w:t>
      </w:r>
      <w:r w:rsidRPr="000C25A4">
        <w:t>Protection registration has shown a gradual rise</w:t>
      </w:r>
      <w:r w:rsidR="009442B7">
        <w:t xml:space="preserve"> </w:t>
      </w:r>
      <w:r w:rsidRPr="000C25A4">
        <w:t>since December 2023 and is 1.4 in Dec 2024. This</w:t>
      </w:r>
      <w:r w:rsidR="009442B7">
        <w:t xml:space="preserve"> </w:t>
      </w:r>
      <w:r w:rsidRPr="000C25A4">
        <w:t>remains below the national rate of 2.3.</w:t>
      </w:r>
      <w:r w:rsidR="009442B7">
        <w:t xml:space="preserve"> </w:t>
      </w:r>
    </w:p>
    <w:p w14:paraId="5AE5358C" w14:textId="77777777" w:rsidR="00A419D4" w:rsidRDefault="000C25A4" w:rsidP="00900E4A">
      <w:r w:rsidRPr="000C25A4">
        <w:t>Our rate of looked after children is below the</w:t>
      </w:r>
      <w:r w:rsidR="009442B7">
        <w:t xml:space="preserve"> </w:t>
      </w:r>
      <w:r w:rsidRPr="000C25A4">
        <w:t>national average rate of 12.1, but after a downward</w:t>
      </w:r>
      <w:r w:rsidR="009442B7">
        <w:t xml:space="preserve"> </w:t>
      </w:r>
      <w:r w:rsidRPr="000C25A4">
        <w:t>trend since Jun 2020 has been steady at just above</w:t>
      </w:r>
      <w:r w:rsidR="009442B7">
        <w:t xml:space="preserve"> </w:t>
      </w:r>
      <w:r w:rsidRPr="000C25A4">
        <w:t>10.0 for the last six months.</w:t>
      </w:r>
      <w:r w:rsidR="009442B7">
        <w:t xml:space="preserve"> </w:t>
      </w:r>
    </w:p>
    <w:p w14:paraId="20EC7891" w14:textId="77777777" w:rsidR="00A419D4" w:rsidRDefault="000C25A4" w:rsidP="00900E4A">
      <w:r w:rsidRPr="000C25A4">
        <w:t>The rates for Apr 23 onwards have been revised to</w:t>
      </w:r>
      <w:r w:rsidR="009442B7">
        <w:t xml:space="preserve"> </w:t>
      </w:r>
      <w:r w:rsidRPr="000C25A4">
        <w:t>reflect the new mid year estimates published by</w:t>
      </w:r>
      <w:r w:rsidR="009442B7">
        <w:t xml:space="preserve"> </w:t>
      </w:r>
      <w:r w:rsidRPr="000C25A4">
        <w:t>National Records of Scotland. This recalculation</w:t>
      </w:r>
      <w:r w:rsidR="009442B7">
        <w:t xml:space="preserve"> </w:t>
      </w:r>
      <w:r w:rsidRPr="000C25A4">
        <w:t>does not significantly change the rates compared</w:t>
      </w:r>
      <w:r w:rsidR="009442B7">
        <w:t xml:space="preserve"> </w:t>
      </w:r>
      <w:r w:rsidRPr="000C25A4">
        <w:t>to what was reported in previous quarterly</w:t>
      </w:r>
      <w:r w:rsidR="009442B7">
        <w:t xml:space="preserve"> </w:t>
      </w:r>
      <w:r w:rsidRPr="00900E4A">
        <w:t>scorecards.</w:t>
      </w:r>
      <w:r w:rsidR="00900E4A" w:rsidRPr="00900E4A">
        <w:t xml:space="preserve"> </w:t>
      </w:r>
    </w:p>
    <w:p w14:paraId="4C7D0CB8" w14:textId="23CAA69E" w:rsidR="00E21342" w:rsidRPr="00900E4A" w:rsidRDefault="00900E4A" w:rsidP="00900E4A">
      <w:r w:rsidRPr="00900E4A">
        <w:t>The ‘percentage of children’s services cases that</w:t>
      </w:r>
      <w:r w:rsidR="009442B7">
        <w:t xml:space="preserve"> </w:t>
      </w:r>
      <w:r w:rsidRPr="00900E4A">
        <w:t>are allocated’ has been above 90% since Aug 24, which is just behind our target of 95%. The second measure is ‘children with 3 or more placements in</w:t>
      </w:r>
      <w:r w:rsidR="009442B7">
        <w:t xml:space="preserve"> </w:t>
      </w:r>
      <w:r w:rsidRPr="00900E4A">
        <w:t>a year’, which is showing slight fluctuations around 5% and at 5.5% in Dec 2024, was just behind our target of 5%.</w:t>
      </w:r>
      <w:r w:rsidR="00E21342" w:rsidRPr="00900E4A">
        <w:t xml:space="preserve"> </w:t>
      </w:r>
    </w:p>
    <w:p w14:paraId="4D18699A" w14:textId="6482E420" w:rsidR="004D01F6" w:rsidRDefault="003C4552" w:rsidP="003C4552">
      <w:pPr>
        <w:pStyle w:val="Heading3"/>
      </w:pPr>
      <w:r>
        <w:t>Community</w:t>
      </w:r>
      <w:r w:rsidR="00E21330">
        <w:t xml:space="preserve"> – Libraries</w:t>
      </w:r>
    </w:p>
    <w:p w14:paraId="236141A7" w14:textId="77777777" w:rsidR="00BF1D94" w:rsidRDefault="00BF1D94" w:rsidP="00A31E47">
      <w:pPr>
        <w:pStyle w:val="Heading4"/>
      </w:pPr>
      <w:r>
        <w:t>Number of active library users</w:t>
      </w:r>
    </w:p>
    <w:p w14:paraId="2106B504" w14:textId="6884E35A" w:rsidR="00CD19DE" w:rsidRDefault="00CD19DE" w:rsidP="00CD19DE">
      <w:pPr>
        <w:pStyle w:val="ListParagraph"/>
        <w:numPr>
          <w:ilvl w:val="0"/>
          <w:numId w:val="10"/>
        </w:numPr>
      </w:pPr>
      <w:r>
        <w:t xml:space="preserve">RAG: </w:t>
      </w:r>
      <w:r w:rsidR="00701F77">
        <w:t>Within 5% of target</w:t>
      </w:r>
    </w:p>
    <w:p w14:paraId="195B1161" w14:textId="600BB984" w:rsidR="00CD19DE" w:rsidRDefault="00CD19DE" w:rsidP="00CD19DE">
      <w:pPr>
        <w:pStyle w:val="ListParagraph"/>
        <w:numPr>
          <w:ilvl w:val="0"/>
          <w:numId w:val="10"/>
        </w:numPr>
      </w:pPr>
      <w:r>
        <w:t xml:space="preserve">Value: </w:t>
      </w:r>
      <w:r w:rsidR="00701F77">
        <w:t>10</w:t>
      </w:r>
      <w:r w:rsidR="00C7589D">
        <w:t>2</w:t>
      </w:r>
      <w:r w:rsidR="00701F77">
        <w:t>,</w:t>
      </w:r>
      <w:r w:rsidR="00A419D4">
        <w:t>898</w:t>
      </w:r>
    </w:p>
    <w:p w14:paraId="55B66F2F" w14:textId="7E3C9008" w:rsidR="00CD19DE" w:rsidRDefault="00CD19DE" w:rsidP="00CD19DE">
      <w:pPr>
        <w:pStyle w:val="ListParagraph"/>
        <w:numPr>
          <w:ilvl w:val="0"/>
          <w:numId w:val="10"/>
        </w:numPr>
      </w:pPr>
      <w:r>
        <w:t xml:space="preserve">Target: </w:t>
      </w:r>
      <w:r w:rsidR="00701F77">
        <w:t>103,000</w:t>
      </w:r>
    </w:p>
    <w:p w14:paraId="52D439B6" w14:textId="75F43DE1" w:rsidR="00CD19DE" w:rsidRDefault="00CD19DE" w:rsidP="00CD19DE">
      <w:pPr>
        <w:pStyle w:val="ListParagraph"/>
        <w:numPr>
          <w:ilvl w:val="0"/>
          <w:numId w:val="10"/>
        </w:numPr>
      </w:pPr>
      <w:r>
        <w:t xml:space="preserve">Direction of travel: </w:t>
      </w:r>
      <w:r w:rsidR="0083045F">
        <w:t>Improving</w:t>
      </w:r>
    </w:p>
    <w:p w14:paraId="32B6DA94" w14:textId="302C6FEB" w:rsidR="00CD19DE" w:rsidRDefault="00CD19DE" w:rsidP="00CD19DE">
      <w:pPr>
        <w:pStyle w:val="ListParagraph"/>
        <w:numPr>
          <w:ilvl w:val="0"/>
          <w:numId w:val="10"/>
        </w:numPr>
      </w:pPr>
      <w:r>
        <w:t xml:space="preserve">Last update: </w:t>
      </w:r>
      <w:r w:rsidR="00744778">
        <w:t>31</w:t>
      </w:r>
      <w:r w:rsidR="0083045F">
        <w:t xml:space="preserve"> </w:t>
      </w:r>
      <w:r w:rsidR="00744778">
        <w:t>December</w:t>
      </w:r>
      <w:r w:rsidR="0083045F">
        <w:t xml:space="preserve"> 2024</w:t>
      </w:r>
    </w:p>
    <w:p w14:paraId="67B34D77" w14:textId="094342DF" w:rsidR="00A31E47" w:rsidRDefault="00A31E47" w:rsidP="00A31E47">
      <w:pPr>
        <w:pStyle w:val="Heading4"/>
      </w:pPr>
      <w:r>
        <w:t xml:space="preserve">Number of library loans </w:t>
      </w:r>
      <w:r w:rsidR="00CD19DE">
        <w:t>–</w:t>
      </w:r>
      <w:r>
        <w:t xml:space="preserve"> physical</w:t>
      </w:r>
    </w:p>
    <w:p w14:paraId="74691171" w14:textId="4AF30844" w:rsidR="00CD19DE" w:rsidRDefault="00CD19DE" w:rsidP="00CD19DE">
      <w:pPr>
        <w:pStyle w:val="ListParagraph"/>
        <w:numPr>
          <w:ilvl w:val="0"/>
          <w:numId w:val="10"/>
        </w:numPr>
      </w:pPr>
      <w:r>
        <w:t xml:space="preserve">RAG: </w:t>
      </w:r>
      <w:r w:rsidR="0083045F">
        <w:t>End of year target</w:t>
      </w:r>
    </w:p>
    <w:p w14:paraId="7DCF113C" w14:textId="6C7A5DAE" w:rsidR="00CD19DE" w:rsidRDefault="00CD19DE" w:rsidP="00CD19DE">
      <w:pPr>
        <w:pStyle w:val="ListParagraph"/>
        <w:numPr>
          <w:ilvl w:val="0"/>
          <w:numId w:val="10"/>
        </w:numPr>
      </w:pPr>
      <w:r>
        <w:t xml:space="preserve">Value: </w:t>
      </w:r>
      <w:r w:rsidR="006B5500">
        <w:t>937,654</w:t>
      </w:r>
    </w:p>
    <w:p w14:paraId="78A0E083" w14:textId="53670610" w:rsidR="00BE020F" w:rsidRDefault="00CD19DE" w:rsidP="00BE020F">
      <w:pPr>
        <w:pStyle w:val="ListParagraph"/>
        <w:numPr>
          <w:ilvl w:val="0"/>
          <w:numId w:val="10"/>
        </w:numPr>
      </w:pPr>
      <w:r>
        <w:t xml:space="preserve">Target: </w:t>
      </w:r>
      <w:r w:rsidR="00F62BEB">
        <w:t>1,350,000</w:t>
      </w:r>
    </w:p>
    <w:p w14:paraId="0C5DEB0F" w14:textId="555DAB97" w:rsidR="00CD19DE" w:rsidRDefault="00CD19DE" w:rsidP="00CD19DE">
      <w:pPr>
        <w:pStyle w:val="ListParagraph"/>
        <w:numPr>
          <w:ilvl w:val="0"/>
          <w:numId w:val="10"/>
        </w:numPr>
      </w:pPr>
      <w:r>
        <w:t xml:space="preserve">Direction of travel: </w:t>
      </w:r>
      <w:r w:rsidR="006B5500">
        <w:t>Improving</w:t>
      </w:r>
    </w:p>
    <w:p w14:paraId="0A0F62F0" w14:textId="1037B9AC" w:rsidR="00CD19DE" w:rsidRDefault="00CD19DE" w:rsidP="00CD19DE">
      <w:pPr>
        <w:pStyle w:val="ListParagraph"/>
        <w:numPr>
          <w:ilvl w:val="0"/>
          <w:numId w:val="10"/>
        </w:numPr>
      </w:pPr>
      <w:r>
        <w:t xml:space="preserve">Last update: </w:t>
      </w:r>
      <w:r w:rsidR="00744778">
        <w:t>31</w:t>
      </w:r>
      <w:r w:rsidR="00F62BEB">
        <w:t xml:space="preserve"> </w:t>
      </w:r>
      <w:r w:rsidR="00744778">
        <w:t>December</w:t>
      </w:r>
      <w:r w:rsidR="00F62BEB">
        <w:t xml:space="preserve"> 2024</w:t>
      </w:r>
    </w:p>
    <w:p w14:paraId="64AFC750" w14:textId="77777777" w:rsidR="00A31E47" w:rsidRDefault="00A31E47" w:rsidP="00A31E47">
      <w:pPr>
        <w:pStyle w:val="Heading4"/>
      </w:pPr>
      <w:r>
        <w:lastRenderedPageBreak/>
        <w:t>Number of library loans - digital (e-books and e-audiobooks)</w:t>
      </w:r>
    </w:p>
    <w:p w14:paraId="7F36D6CF" w14:textId="66461086" w:rsidR="00BE020F" w:rsidRDefault="00CD19DE" w:rsidP="00BE020F">
      <w:pPr>
        <w:pStyle w:val="ListParagraph"/>
        <w:numPr>
          <w:ilvl w:val="0"/>
          <w:numId w:val="10"/>
        </w:numPr>
      </w:pPr>
      <w:r>
        <w:t xml:space="preserve">RAG: </w:t>
      </w:r>
      <w:r w:rsidR="00A735C9">
        <w:t>End of year target</w:t>
      </w:r>
    </w:p>
    <w:p w14:paraId="0D1A8327" w14:textId="43988F88" w:rsidR="003C77E8" w:rsidRDefault="00CD19DE" w:rsidP="00F9621D">
      <w:pPr>
        <w:pStyle w:val="ListParagraph"/>
        <w:numPr>
          <w:ilvl w:val="0"/>
          <w:numId w:val="10"/>
        </w:numPr>
      </w:pPr>
      <w:r>
        <w:t xml:space="preserve">Value: </w:t>
      </w:r>
      <w:r w:rsidR="002D63E6">
        <w:t>322</w:t>
      </w:r>
      <w:r w:rsidR="00BA4807">
        <w:t>,</w:t>
      </w:r>
      <w:r w:rsidR="002D63E6">
        <w:t>896</w:t>
      </w:r>
    </w:p>
    <w:p w14:paraId="6E78EA3D" w14:textId="717F36A7" w:rsidR="003C77E8" w:rsidRDefault="00CD19DE" w:rsidP="003C77E8">
      <w:pPr>
        <w:pStyle w:val="ListParagraph"/>
        <w:numPr>
          <w:ilvl w:val="0"/>
          <w:numId w:val="10"/>
        </w:numPr>
      </w:pPr>
      <w:r>
        <w:t xml:space="preserve">Target: </w:t>
      </w:r>
      <w:r w:rsidR="00A735C9">
        <w:t>400,000</w:t>
      </w:r>
    </w:p>
    <w:p w14:paraId="534068A7" w14:textId="4DDAA931" w:rsidR="00CD19DE" w:rsidRDefault="00CD19DE" w:rsidP="00CD19DE">
      <w:pPr>
        <w:pStyle w:val="ListParagraph"/>
        <w:numPr>
          <w:ilvl w:val="0"/>
          <w:numId w:val="10"/>
        </w:numPr>
      </w:pPr>
      <w:r>
        <w:t xml:space="preserve">Direction of travel: </w:t>
      </w:r>
      <w:r w:rsidR="008C4F51">
        <w:t>Improving</w:t>
      </w:r>
    </w:p>
    <w:p w14:paraId="68FBAECC" w14:textId="145A2656" w:rsidR="00CD19DE" w:rsidRDefault="00CD19DE" w:rsidP="00CD19DE">
      <w:pPr>
        <w:pStyle w:val="ListParagraph"/>
        <w:numPr>
          <w:ilvl w:val="0"/>
          <w:numId w:val="10"/>
        </w:numPr>
      </w:pPr>
      <w:r>
        <w:t xml:space="preserve">Last update: </w:t>
      </w:r>
      <w:r w:rsidR="00744778">
        <w:t>31</w:t>
      </w:r>
      <w:r w:rsidR="00A735C9">
        <w:t xml:space="preserve"> </w:t>
      </w:r>
      <w:r w:rsidR="00744778">
        <w:t>December</w:t>
      </w:r>
      <w:r w:rsidR="00A735C9">
        <w:t xml:space="preserve"> 2024</w:t>
      </w:r>
    </w:p>
    <w:p w14:paraId="467E3648" w14:textId="77777777" w:rsidR="00A31E47" w:rsidRDefault="00A31E47" w:rsidP="00A31E47">
      <w:pPr>
        <w:pStyle w:val="Heading4"/>
      </w:pPr>
      <w:r>
        <w:t>Number of digital downloads and streaming (excluding e-books and e-audiobooks)</w:t>
      </w:r>
    </w:p>
    <w:p w14:paraId="032B123D" w14:textId="5BC66F93" w:rsidR="00BE020F" w:rsidRDefault="00CD19DE" w:rsidP="00BE020F">
      <w:pPr>
        <w:pStyle w:val="ListParagraph"/>
        <w:numPr>
          <w:ilvl w:val="0"/>
          <w:numId w:val="10"/>
        </w:numPr>
      </w:pPr>
      <w:r>
        <w:t xml:space="preserve">RAG: </w:t>
      </w:r>
      <w:r w:rsidR="00A909B1">
        <w:t>End of year target</w:t>
      </w:r>
    </w:p>
    <w:p w14:paraId="3A856A57" w14:textId="024E149D" w:rsidR="00CD19DE" w:rsidRDefault="00CD19DE" w:rsidP="00CD19DE">
      <w:pPr>
        <w:pStyle w:val="ListParagraph"/>
        <w:numPr>
          <w:ilvl w:val="0"/>
          <w:numId w:val="10"/>
        </w:numPr>
      </w:pPr>
      <w:r>
        <w:t xml:space="preserve">Value: </w:t>
      </w:r>
      <w:r w:rsidR="002D63E6">
        <w:t>2</w:t>
      </w:r>
      <w:r w:rsidR="00BA4807">
        <w:t>,8</w:t>
      </w:r>
      <w:r w:rsidR="002D63E6">
        <w:t>12</w:t>
      </w:r>
      <w:r w:rsidR="00BA4807">
        <w:t>,</w:t>
      </w:r>
      <w:r w:rsidR="002D63E6">
        <w:t>626</w:t>
      </w:r>
    </w:p>
    <w:p w14:paraId="2B4D532A" w14:textId="3498E635" w:rsidR="00CD19DE" w:rsidRDefault="00CD19DE" w:rsidP="00CD19DE">
      <w:pPr>
        <w:pStyle w:val="ListParagraph"/>
        <w:numPr>
          <w:ilvl w:val="0"/>
          <w:numId w:val="10"/>
        </w:numPr>
      </w:pPr>
      <w:r>
        <w:t xml:space="preserve">Target: </w:t>
      </w:r>
      <w:r w:rsidR="00A909B1">
        <w:t>3,510,000</w:t>
      </w:r>
    </w:p>
    <w:p w14:paraId="507C37A4" w14:textId="59CFEE3D" w:rsidR="00CD19DE" w:rsidRDefault="00CD19DE" w:rsidP="00CD19DE">
      <w:pPr>
        <w:pStyle w:val="ListParagraph"/>
        <w:numPr>
          <w:ilvl w:val="0"/>
          <w:numId w:val="10"/>
        </w:numPr>
      </w:pPr>
      <w:r>
        <w:t xml:space="preserve">Direction of travel: </w:t>
      </w:r>
      <w:r w:rsidR="008C4F51">
        <w:t>Improving</w:t>
      </w:r>
    </w:p>
    <w:p w14:paraId="486F700F" w14:textId="22E9B461" w:rsidR="00CD19DE" w:rsidRDefault="00CD19DE" w:rsidP="00CD19DE">
      <w:pPr>
        <w:pStyle w:val="ListParagraph"/>
        <w:numPr>
          <w:ilvl w:val="0"/>
          <w:numId w:val="10"/>
        </w:numPr>
      </w:pPr>
      <w:r>
        <w:t xml:space="preserve">Last update: </w:t>
      </w:r>
      <w:r w:rsidR="00744778">
        <w:t>31</w:t>
      </w:r>
      <w:r w:rsidR="00BE3EA7">
        <w:t xml:space="preserve"> </w:t>
      </w:r>
      <w:r w:rsidR="00744778">
        <w:t>December</w:t>
      </w:r>
      <w:r w:rsidR="00BE3EA7">
        <w:t xml:space="preserve"> 2024</w:t>
      </w:r>
    </w:p>
    <w:p w14:paraId="270F579F" w14:textId="6E5430A0" w:rsidR="00A31E47" w:rsidRDefault="00A31E47" w:rsidP="00A31E47">
      <w:pPr>
        <w:pStyle w:val="Heading4"/>
      </w:pPr>
      <w:r>
        <w:t>Commentary</w:t>
      </w:r>
    </w:p>
    <w:p w14:paraId="4B301854" w14:textId="77777777" w:rsidR="00060528" w:rsidRDefault="00123423" w:rsidP="000C4AC5">
      <w:pPr>
        <w:rPr>
          <w:rStyle w:val="Hyperlink"/>
        </w:rPr>
      </w:pPr>
      <w:r w:rsidRPr="00B17456">
        <w:t xml:space="preserve">You can find out more about our library services and how to access them by clicking on the following link - </w:t>
      </w:r>
      <w:hyperlink r:id="rId11" w:history="1">
        <w:r w:rsidRPr="00167ADB">
          <w:rPr>
            <w:rStyle w:val="Hyperlink"/>
          </w:rPr>
          <w:t>library services</w:t>
        </w:r>
      </w:hyperlink>
      <w:r w:rsidR="000C4AC5">
        <w:rPr>
          <w:rStyle w:val="Hyperlink"/>
        </w:rPr>
        <w:t xml:space="preserve">. </w:t>
      </w:r>
    </w:p>
    <w:p w14:paraId="2F66FAB8" w14:textId="77777777" w:rsidR="00060528" w:rsidRDefault="00123423" w:rsidP="000C4AC5">
      <w:r>
        <w:t xml:space="preserve">Our four library measures show the shift in how people access library services following the physical closure of libraries as part of Covid restrictions. </w:t>
      </w:r>
    </w:p>
    <w:p w14:paraId="7625A9BB" w14:textId="77777777" w:rsidR="0099379D" w:rsidRDefault="0029788C" w:rsidP="000C4AC5">
      <w:r>
        <w:t>We continue to see a gradual rise in the number of active library</w:t>
      </w:r>
      <w:r w:rsidR="000C4AC5">
        <w:t xml:space="preserve"> </w:t>
      </w:r>
      <w:r>
        <w:t xml:space="preserve">users. At the end of </w:t>
      </w:r>
      <w:r w:rsidR="00060528">
        <w:t>Dec</w:t>
      </w:r>
      <w:r>
        <w:t xml:space="preserve"> 2024, there were over 10</w:t>
      </w:r>
      <w:r w:rsidR="00060528">
        <w:t>3</w:t>
      </w:r>
      <w:r>
        <w:t>,000 active library</w:t>
      </w:r>
      <w:r w:rsidR="000C4AC5">
        <w:t xml:space="preserve"> </w:t>
      </w:r>
      <w:r>
        <w:t>users, which is the highest it has been since the end of March 2020,</w:t>
      </w:r>
      <w:r w:rsidR="000C4AC5">
        <w:t xml:space="preserve"> </w:t>
      </w:r>
      <w:r>
        <w:t>when Covid restrictions were first introduced.</w:t>
      </w:r>
      <w:r w:rsidR="000C4AC5">
        <w:t xml:space="preserve"> </w:t>
      </w:r>
    </w:p>
    <w:p w14:paraId="1607D570" w14:textId="49B83CEA" w:rsidR="000C4AC5" w:rsidRDefault="000C4AC5" w:rsidP="000C4AC5">
      <w:r>
        <w:t>W</w:t>
      </w:r>
      <w:r w:rsidR="0099379D">
        <w:t>hile w</w:t>
      </w:r>
      <w:r>
        <w:t xml:space="preserve">e continue to see </w:t>
      </w:r>
      <w:r w:rsidR="0099379D">
        <w:t xml:space="preserve">a gradual </w:t>
      </w:r>
      <w:r>
        <w:t xml:space="preserve">increase in the number of </w:t>
      </w:r>
      <w:r w:rsidR="0099379D">
        <w:t>downloads since 2022</w:t>
      </w:r>
      <w:r w:rsidR="00566678">
        <w:t xml:space="preserve">/23, the number of digital loans has levelled out at around </w:t>
      </w:r>
      <w:r w:rsidR="00543EE0">
        <w:t>325,000 by December 2024. We are also seeing the number of physical library loans</w:t>
      </w:r>
      <w:r w:rsidR="00851E70">
        <w:t xml:space="preserve"> remaining around the same as they have since 2022/23 at just under one million. </w:t>
      </w:r>
    </w:p>
    <w:p w14:paraId="6FA7C700" w14:textId="77777777" w:rsidR="008D5FCC" w:rsidRDefault="008D5FCC" w:rsidP="000C4AC5"/>
    <w:p w14:paraId="09BB9FF6" w14:textId="3E690069" w:rsidR="00A2712F" w:rsidRDefault="00A2712F" w:rsidP="00A2712F">
      <w:pPr>
        <w:pStyle w:val="Heading3"/>
      </w:pPr>
      <w:r>
        <w:t>Community – leisure</w:t>
      </w:r>
    </w:p>
    <w:p w14:paraId="7DF448AD" w14:textId="73628C40" w:rsidR="00A2712F" w:rsidRDefault="00BE7CBC" w:rsidP="00A2712F">
      <w:pPr>
        <w:pStyle w:val="Heading4"/>
      </w:pPr>
      <w:r>
        <w:t>Number</w:t>
      </w:r>
      <w:r w:rsidRPr="00BE7CBC">
        <w:t xml:space="preserve"> of visits to Edinburgh Leisure </w:t>
      </w:r>
      <w:r>
        <w:t>venues</w:t>
      </w:r>
    </w:p>
    <w:p w14:paraId="1F950A6A" w14:textId="36841D4D" w:rsidR="00A2712F" w:rsidRDefault="00A2712F" w:rsidP="00A2712F">
      <w:pPr>
        <w:pStyle w:val="ListParagraph"/>
        <w:numPr>
          <w:ilvl w:val="0"/>
          <w:numId w:val="10"/>
        </w:numPr>
      </w:pPr>
      <w:r>
        <w:t xml:space="preserve">RAG: </w:t>
      </w:r>
      <w:r w:rsidR="00BE7CBC">
        <w:t>On target</w:t>
      </w:r>
    </w:p>
    <w:p w14:paraId="33BD37D6" w14:textId="230ABB67" w:rsidR="00A2712F" w:rsidRDefault="00A2712F" w:rsidP="00A2712F">
      <w:pPr>
        <w:pStyle w:val="ListParagraph"/>
        <w:numPr>
          <w:ilvl w:val="0"/>
          <w:numId w:val="10"/>
        </w:numPr>
      </w:pPr>
      <w:r>
        <w:t>Value: 1</w:t>
      </w:r>
      <w:r w:rsidR="00BE7CBC">
        <w:t>,42</w:t>
      </w:r>
      <w:r>
        <w:t>3</w:t>
      </w:r>
      <w:r w:rsidR="00BE7CBC">
        <w:t>,530</w:t>
      </w:r>
    </w:p>
    <w:p w14:paraId="7D13D079" w14:textId="7B9BF35D" w:rsidR="00A2712F" w:rsidRDefault="00A2712F" w:rsidP="00A2712F">
      <w:pPr>
        <w:pStyle w:val="ListParagraph"/>
        <w:numPr>
          <w:ilvl w:val="0"/>
          <w:numId w:val="10"/>
        </w:numPr>
      </w:pPr>
      <w:r>
        <w:t xml:space="preserve">Target: </w:t>
      </w:r>
      <w:r w:rsidR="00BE7CBC">
        <w:t>1,379</w:t>
      </w:r>
      <w:r w:rsidR="00957985">
        <w:t>,176</w:t>
      </w:r>
    </w:p>
    <w:p w14:paraId="7C31B9F3" w14:textId="3E4A4D82" w:rsidR="00A2712F" w:rsidRDefault="00A2712F" w:rsidP="00A2712F">
      <w:pPr>
        <w:pStyle w:val="ListParagraph"/>
        <w:numPr>
          <w:ilvl w:val="0"/>
          <w:numId w:val="10"/>
        </w:numPr>
      </w:pPr>
      <w:r>
        <w:t xml:space="preserve">Direction of travel: </w:t>
      </w:r>
      <w:r w:rsidR="00957985">
        <w:t>Improving</w:t>
      </w:r>
    </w:p>
    <w:p w14:paraId="1AB79332" w14:textId="77777777" w:rsidR="00A2712F" w:rsidRDefault="00A2712F" w:rsidP="00A2712F">
      <w:pPr>
        <w:pStyle w:val="ListParagraph"/>
        <w:numPr>
          <w:ilvl w:val="0"/>
          <w:numId w:val="10"/>
        </w:numPr>
      </w:pPr>
      <w:r>
        <w:t>Last update: 31 December 2024</w:t>
      </w:r>
    </w:p>
    <w:p w14:paraId="168FF494" w14:textId="03132F0F" w:rsidR="00957985" w:rsidRDefault="00957985" w:rsidP="00957985">
      <w:pPr>
        <w:pStyle w:val="Heading4"/>
      </w:pPr>
      <w:r>
        <w:t>Number</w:t>
      </w:r>
      <w:r w:rsidRPr="00BE7CBC">
        <w:t xml:space="preserve"> of </w:t>
      </w:r>
      <w:r>
        <w:t>people supported through Edinburgh Leisure’s Active Communities service</w:t>
      </w:r>
    </w:p>
    <w:p w14:paraId="4672D431" w14:textId="2164CB0D" w:rsidR="00957985" w:rsidRDefault="00957985" w:rsidP="00957985">
      <w:pPr>
        <w:pStyle w:val="ListParagraph"/>
        <w:numPr>
          <w:ilvl w:val="0"/>
          <w:numId w:val="10"/>
        </w:numPr>
      </w:pPr>
      <w:r>
        <w:t>RAG: Monitoring only</w:t>
      </w:r>
    </w:p>
    <w:p w14:paraId="3E43320B" w14:textId="2E966F5D" w:rsidR="00957985" w:rsidRDefault="00957985" w:rsidP="00957985">
      <w:pPr>
        <w:pStyle w:val="ListParagraph"/>
        <w:numPr>
          <w:ilvl w:val="0"/>
          <w:numId w:val="10"/>
        </w:numPr>
      </w:pPr>
      <w:r>
        <w:t>Value: 3,361</w:t>
      </w:r>
    </w:p>
    <w:p w14:paraId="32E3AC75" w14:textId="69C0AC26" w:rsidR="00957985" w:rsidRDefault="00957985" w:rsidP="00957985">
      <w:pPr>
        <w:pStyle w:val="ListParagraph"/>
        <w:numPr>
          <w:ilvl w:val="0"/>
          <w:numId w:val="10"/>
        </w:numPr>
      </w:pPr>
      <w:r>
        <w:lastRenderedPageBreak/>
        <w:t>Target: Not applicable</w:t>
      </w:r>
    </w:p>
    <w:p w14:paraId="635BE3E3" w14:textId="1CD80548" w:rsidR="00957985" w:rsidRDefault="00957985" w:rsidP="00957985">
      <w:pPr>
        <w:pStyle w:val="ListParagraph"/>
        <w:numPr>
          <w:ilvl w:val="0"/>
          <w:numId w:val="10"/>
        </w:numPr>
      </w:pPr>
      <w:r>
        <w:t xml:space="preserve">Direction of travel: </w:t>
      </w:r>
      <w:r w:rsidR="009A5A5A">
        <w:t>Not applicable</w:t>
      </w:r>
    </w:p>
    <w:p w14:paraId="57425E12" w14:textId="77777777" w:rsidR="00957985" w:rsidRDefault="00957985" w:rsidP="00957985">
      <w:pPr>
        <w:pStyle w:val="ListParagraph"/>
        <w:numPr>
          <w:ilvl w:val="0"/>
          <w:numId w:val="10"/>
        </w:numPr>
      </w:pPr>
      <w:r>
        <w:t>Last update: 31 December 2024</w:t>
      </w:r>
    </w:p>
    <w:p w14:paraId="6941BC8C" w14:textId="70E21177" w:rsidR="009A5A5A" w:rsidRDefault="009A5A5A" w:rsidP="009A5A5A">
      <w:pPr>
        <w:pStyle w:val="Heading4"/>
      </w:pPr>
      <w:r>
        <w:t>Number</w:t>
      </w:r>
      <w:r w:rsidRPr="00BE7CBC">
        <w:t xml:space="preserve"> of </w:t>
      </w:r>
      <w:r w:rsidRPr="009A5A5A">
        <w:t>visits to school leisure facilities</w:t>
      </w:r>
    </w:p>
    <w:p w14:paraId="19EB37C7" w14:textId="1CBF189F" w:rsidR="009A5A5A" w:rsidRDefault="009A5A5A" w:rsidP="009A5A5A">
      <w:pPr>
        <w:pStyle w:val="ListParagraph"/>
        <w:numPr>
          <w:ilvl w:val="0"/>
          <w:numId w:val="10"/>
        </w:numPr>
      </w:pPr>
      <w:r>
        <w:t>RAG: Within 5% of target</w:t>
      </w:r>
    </w:p>
    <w:p w14:paraId="6FC79CDD" w14:textId="15DA3CA5" w:rsidR="009A5A5A" w:rsidRDefault="009A5A5A" w:rsidP="009A5A5A">
      <w:pPr>
        <w:pStyle w:val="ListParagraph"/>
        <w:numPr>
          <w:ilvl w:val="0"/>
          <w:numId w:val="10"/>
        </w:numPr>
      </w:pPr>
      <w:r>
        <w:t>Value: 321,</w:t>
      </w:r>
      <w:r w:rsidR="00FD0B6D">
        <w:t>503</w:t>
      </w:r>
    </w:p>
    <w:p w14:paraId="57D9C6BD" w14:textId="100058A5" w:rsidR="009A5A5A" w:rsidRDefault="009A5A5A" w:rsidP="009A5A5A">
      <w:pPr>
        <w:pStyle w:val="ListParagraph"/>
        <w:numPr>
          <w:ilvl w:val="0"/>
          <w:numId w:val="10"/>
        </w:numPr>
      </w:pPr>
      <w:r>
        <w:t xml:space="preserve">Target: </w:t>
      </w:r>
      <w:r w:rsidR="00FD0B6D">
        <w:t>325,913</w:t>
      </w:r>
    </w:p>
    <w:p w14:paraId="58AA359F" w14:textId="205AE8E6" w:rsidR="009A5A5A" w:rsidRDefault="009A5A5A" w:rsidP="009A5A5A">
      <w:pPr>
        <w:pStyle w:val="ListParagraph"/>
        <w:numPr>
          <w:ilvl w:val="0"/>
          <w:numId w:val="10"/>
        </w:numPr>
      </w:pPr>
      <w:r>
        <w:t xml:space="preserve">Direction of travel: </w:t>
      </w:r>
      <w:r w:rsidR="00FD0B6D">
        <w:t>Improving</w:t>
      </w:r>
    </w:p>
    <w:p w14:paraId="14D8035C" w14:textId="77777777" w:rsidR="009A5A5A" w:rsidRDefault="009A5A5A" w:rsidP="009A5A5A">
      <w:pPr>
        <w:pStyle w:val="ListParagraph"/>
        <w:numPr>
          <w:ilvl w:val="0"/>
          <w:numId w:val="10"/>
        </w:numPr>
      </w:pPr>
      <w:r>
        <w:t>Last update: 31 December 2024</w:t>
      </w:r>
    </w:p>
    <w:p w14:paraId="32F913A5" w14:textId="77777777" w:rsidR="008D5FCC" w:rsidRDefault="008D5FCC" w:rsidP="008D5FCC">
      <w:pPr>
        <w:pStyle w:val="Heading4"/>
      </w:pPr>
      <w:r>
        <w:t>Commentary</w:t>
      </w:r>
    </w:p>
    <w:p w14:paraId="5A9FA7D0" w14:textId="77777777" w:rsidR="008D5FCC" w:rsidRDefault="008D5FCC" w:rsidP="008D5FCC">
      <w:r>
        <w:t xml:space="preserve">Edinburgh Leisure operates over fifty sport and leisure facilities across Edinburgh. The range of facilities include sport and leisure centres, swim centres, golf courses, tennis courts, sports pitches, and pavilions. Edinburgh Leisure also deliver coaching activities, health and wellbeing programmes, and initiatives for people of all ages and abilities. </w:t>
      </w:r>
    </w:p>
    <w:p w14:paraId="78A18636" w14:textId="128A31A8" w:rsidR="008D5FCC" w:rsidRDefault="008D5FCC" w:rsidP="008D5FCC">
      <w:r>
        <w:t>Edinburgh Leisure visitors and the number of memberships is continually growing with EL venue tracking 2% above our stretch target for 2024-25 at Q3. Demand for our Active Communities provision is continually outstripping supply with waiting lists in place for the majority of programmes. These programmes specifically target Prevention and Early Intervention, tackle inequalities, inactivity and support those with barriers to keep active and well.</w:t>
      </w:r>
      <w:r w:rsidRPr="00B17456">
        <w:t xml:space="preserve"> </w:t>
      </w:r>
    </w:p>
    <w:p w14:paraId="08CF9110" w14:textId="25923A49" w:rsidR="00A31E47" w:rsidRDefault="007B265E" w:rsidP="007B265E">
      <w:pPr>
        <w:pStyle w:val="Heading3"/>
      </w:pPr>
      <w:r>
        <w:t>Community – involving people</w:t>
      </w:r>
    </w:p>
    <w:p w14:paraId="575C5989" w14:textId="1B457AB6" w:rsidR="00CD19DE" w:rsidRDefault="00CD19DE" w:rsidP="00CD19DE">
      <w:pPr>
        <w:pStyle w:val="Heading4"/>
      </w:pPr>
      <w:r>
        <w:t>Number of consultation or engagement activities that went live in the last quarter</w:t>
      </w:r>
    </w:p>
    <w:p w14:paraId="7FF125A3" w14:textId="77777777" w:rsidR="003B4A5B" w:rsidRDefault="003B4A5B" w:rsidP="003B4A5B">
      <w:pPr>
        <w:pStyle w:val="ListParagraph"/>
        <w:numPr>
          <w:ilvl w:val="0"/>
          <w:numId w:val="10"/>
        </w:numPr>
      </w:pPr>
      <w:r>
        <w:t>RAG: Monitoring only</w:t>
      </w:r>
    </w:p>
    <w:p w14:paraId="613DCDC8" w14:textId="39CAAEFE" w:rsidR="003B4A5B" w:rsidRDefault="003B4A5B" w:rsidP="003B4A5B">
      <w:pPr>
        <w:pStyle w:val="ListParagraph"/>
        <w:numPr>
          <w:ilvl w:val="0"/>
          <w:numId w:val="10"/>
        </w:numPr>
      </w:pPr>
      <w:r>
        <w:t xml:space="preserve">Value: </w:t>
      </w:r>
      <w:r w:rsidR="0098039F">
        <w:t>1</w:t>
      </w:r>
      <w:r w:rsidR="00FD0B6D">
        <w:t>7</w:t>
      </w:r>
    </w:p>
    <w:p w14:paraId="1B0C5D55" w14:textId="77777777" w:rsidR="003B4A5B" w:rsidRDefault="003B4A5B" w:rsidP="003B4A5B">
      <w:pPr>
        <w:pStyle w:val="ListParagraph"/>
        <w:numPr>
          <w:ilvl w:val="0"/>
          <w:numId w:val="10"/>
        </w:numPr>
      </w:pPr>
      <w:r>
        <w:t>Target: Not applicable</w:t>
      </w:r>
    </w:p>
    <w:p w14:paraId="44653A07" w14:textId="2DB26FF1" w:rsidR="003B4A5B" w:rsidRDefault="003B4A5B" w:rsidP="003B4A5B">
      <w:pPr>
        <w:pStyle w:val="ListParagraph"/>
        <w:numPr>
          <w:ilvl w:val="0"/>
          <w:numId w:val="10"/>
        </w:numPr>
      </w:pPr>
      <w:r>
        <w:t>Direction of travel: Not applicable</w:t>
      </w:r>
    </w:p>
    <w:p w14:paraId="7A700890" w14:textId="4181F9AF" w:rsidR="003B4A5B" w:rsidRDefault="003B4A5B" w:rsidP="003B4A5B">
      <w:pPr>
        <w:pStyle w:val="ListParagraph"/>
        <w:numPr>
          <w:ilvl w:val="0"/>
          <w:numId w:val="10"/>
        </w:numPr>
      </w:pPr>
      <w:r>
        <w:t xml:space="preserve">Last update: </w:t>
      </w:r>
      <w:r w:rsidR="00744778">
        <w:t>31</w:t>
      </w:r>
      <w:r w:rsidR="00F55701">
        <w:t xml:space="preserve"> </w:t>
      </w:r>
      <w:r w:rsidR="00744778">
        <w:t>December</w:t>
      </w:r>
      <w:r w:rsidR="00F55701">
        <w:t xml:space="preserve"> 2024</w:t>
      </w:r>
    </w:p>
    <w:p w14:paraId="0CE3C825" w14:textId="1D5B2BF0" w:rsidR="00CD19DE" w:rsidRDefault="00CD19DE" w:rsidP="00CD19DE">
      <w:pPr>
        <w:pStyle w:val="Heading4"/>
      </w:pPr>
      <w:r>
        <w:t>Number of responses in total for closed consultation or engagement activities each quarter</w:t>
      </w:r>
    </w:p>
    <w:p w14:paraId="7A4756C0" w14:textId="77777777" w:rsidR="003B4A5B" w:rsidRDefault="003B4A5B" w:rsidP="003B4A5B">
      <w:pPr>
        <w:pStyle w:val="ListParagraph"/>
        <w:numPr>
          <w:ilvl w:val="0"/>
          <w:numId w:val="10"/>
        </w:numPr>
      </w:pPr>
      <w:r>
        <w:t>RAG: Monitoring only</w:t>
      </w:r>
    </w:p>
    <w:p w14:paraId="1DD8030E" w14:textId="33E98B4C" w:rsidR="003B4A5B" w:rsidRDefault="003B4A5B" w:rsidP="003B4A5B">
      <w:pPr>
        <w:pStyle w:val="ListParagraph"/>
        <w:numPr>
          <w:ilvl w:val="0"/>
          <w:numId w:val="10"/>
        </w:numPr>
      </w:pPr>
      <w:r>
        <w:t xml:space="preserve">Value: </w:t>
      </w:r>
      <w:r w:rsidR="00FD0B6D">
        <w:t>11,565</w:t>
      </w:r>
    </w:p>
    <w:p w14:paraId="02F9FAF1" w14:textId="77777777" w:rsidR="003B4A5B" w:rsidRDefault="003B4A5B" w:rsidP="003B4A5B">
      <w:pPr>
        <w:pStyle w:val="ListParagraph"/>
        <w:numPr>
          <w:ilvl w:val="0"/>
          <w:numId w:val="10"/>
        </w:numPr>
      </w:pPr>
      <w:r>
        <w:t>Target: Not applicable</w:t>
      </w:r>
    </w:p>
    <w:p w14:paraId="4B1CB4A2" w14:textId="4FDD5486" w:rsidR="003B4A5B" w:rsidRDefault="003B4A5B" w:rsidP="003B4A5B">
      <w:pPr>
        <w:pStyle w:val="ListParagraph"/>
        <w:numPr>
          <w:ilvl w:val="0"/>
          <w:numId w:val="10"/>
        </w:numPr>
      </w:pPr>
      <w:r>
        <w:t xml:space="preserve">Direction of travel: </w:t>
      </w:r>
      <w:r w:rsidR="00B95C3E">
        <w:t>Not applicable</w:t>
      </w:r>
    </w:p>
    <w:p w14:paraId="274A96D4" w14:textId="6E41B05A" w:rsidR="003B4A5B" w:rsidRDefault="003B4A5B" w:rsidP="003B4A5B">
      <w:pPr>
        <w:pStyle w:val="ListParagraph"/>
        <w:numPr>
          <w:ilvl w:val="0"/>
          <w:numId w:val="10"/>
        </w:numPr>
      </w:pPr>
      <w:r>
        <w:t xml:space="preserve">Last update: </w:t>
      </w:r>
      <w:r w:rsidR="00744778">
        <w:t>31</w:t>
      </w:r>
      <w:r w:rsidR="00F55701">
        <w:t xml:space="preserve"> </w:t>
      </w:r>
      <w:r w:rsidR="00744778">
        <w:t>December</w:t>
      </w:r>
      <w:r w:rsidR="00F55701">
        <w:t xml:space="preserve"> 2024</w:t>
      </w:r>
    </w:p>
    <w:p w14:paraId="3C93686D" w14:textId="63F46B1E" w:rsidR="00A7782D" w:rsidRDefault="00CD19DE" w:rsidP="00CD19DE">
      <w:pPr>
        <w:pStyle w:val="Heading4"/>
      </w:pPr>
      <w:r>
        <w:lastRenderedPageBreak/>
        <w:t>Commentary</w:t>
      </w:r>
    </w:p>
    <w:p w14:paraId="2F9596C8" w14:textId="77777777" w:rsidR="00563665" w:rsidRDefault="00563665" w:rsidP="00563665">
      <w:r>
        <w:t xml:space="preserve">We continue to try to involve communities and residents in our decision making by running consultations and engagement activities. Between Oct -Dec 24, we had 17 consultations/engagement activities open. </w:t>
      </w:r>
    </w:p>
    <w:p w14:paraId="70E8BC8C" w14:textId="2F5D7671" w:rsidR="00B95C3E" w:rsidRDefault="00563665" w:rsidP="00563665">
      <w:r>
        <w:t>Responses were high this quarter with a number of activities closing in the period covering areas of high public interest such as Edinburgh Future Libraries Strategy consultation, a Visitor Levy for Edinburgh consultation, Council Housing Rent Consultation, Short-Term Lets 2024 engagement, and Ross Bandstand events and activities engagement.</w:t>
      </w:r>
      <w:r w:rsidR="00FB237E" w:rsidRPr="00FB237E">
        <w:t xml:space="preserve"> To see current </w:t>
      </w:r>
      <w:r w:rsidR="000F3A0B">
        <w:t>c</w:t>
      </w:r>
      <w:r w:rsidR="00FB237E" w:rsidRPr="00FB237E">
        <w:t xml:space="preserve">onsultations, please go to </w:t>
      </w:r>
      <w:hyperlink r:id="rId12" w:tgtFrame="_blank" w:history="1">
        <w:r w:rsidR="00FB237E" w:rsidRPr="00FB237E">
          <w:rPr>
            <w:rStyle w:val="Hyperlink"/>
          </w:rPr>
          <w:t>our consultation hub</w:t>
        </w:r>
      </w:hyperlink>
      <w:r w:rsidR="00FB237E" w:rsidRPr="00FB237E">
        <w:t>.</w:t>
      </w:r>
    </w:p>
    <w:p w14:paraId="0983FB67" w14:textId="77777777" w:rsidR="00563665" w:rsidRPr="00B95C3E" w:rsidRDefault="00563665" w:rsidP="00563665"/>
    <w:p w14:paraId="3054C108" w14:textId="1650AADF" w:rsidR="007B265E" w:rsidRDefault="007B265E" w:rsidP="007B265E">
      <w:pPr>
        <w:pStyle w:val="Heading3"/>
      </w:pPr>
      <w:r>
        <w:t xml:space="preserve">Community </w:t>
      </w:r>
      <w:r w:rsidR="00A7782D">
        <w:t>–</w:t>
      </w:r>
      <w:r>
        <w:t xml:space="preserve"> </w:t>
      </w:r>
      <w:r w:rsidR="00A7782D">
        <w:t>keeping people safe</w:t>
      </w:r>
    </w:p>
    <w:p w14:paraId="67876EFA" w14:textId="77777777" w:rsidR="005E2A7A" w:rsidRDefault="005E2A7A" w:rsidP="005E2A7A">
      <w:pPr>
        <w:pStyle w:val="Heading4"/>
      </w:pPr>
      <w:r>
        <w:t>Percentage of community payback orders successfully completed</w:t>
      </w:r>
    </w:p>
    <w:p w14:paraId="4DE8D902" w14:textId="72BE78C9" w:rsidR="005E2A7A" w:rsidRDefault="005E2A7A" w:rsidP="005E2A7A">
      <w:pPr>
        <w:pStyle w:val="ListParagraph"/>
        <w:numPr>
          <w:ilvl w:val="0"/>
          <w:numId w:val="10"/>
        </w:numPr>
      </w:pPr>
      <w:r>
        <w:t xml:space="preserve">RAG: </w:t>
      </w:r>
      <w:r w:rsidR="000C1970">
        <w:t>On target</w:t>
      </w:r>
    </w:p>
    <w:p w14:paraId="78D9F532" w14:textId="5F071FD7" w:rsidR="005E2A7A" w:rsidRDefault="005E2A7A" w:rsidP="005E2A7A">
      <w:pPr>
        <w:pStyle w:val="ListParagraph"/>
        <w:numPr>
          <w:ilvl w:val="0"/>
          <w:numId w:val="10"/>
        </w:numPr>
      </w:pPr>
      <w:r>
        <w:t xml:space="preserve">Value: </w:t>
      </w:r>
      <w:r w:rsidR="0065526F">
        <w:t>7</w:t>
      </w:r>
      <w:r w:rsidR="00563665">
        <w:t>5</w:t>
      </w:r>
      <w:r w:rsidR="0065526F">
        <w:t>.</w:t>
      </w:r>
      <w:r w:rsidR="00563665">
        <w:t>4</w:t>
      </w:r>
      <w:r w:rsidR="000C1970">
        <w:t>%</w:t>
      </w:r>
    </w:p>
    <w:p w14:paraId="5CA06657" w14:textId="11724497" w:rsidR="005E2A7A" w:rsidRDefault="005E2A7A" w:rsidP="005E2A7A">
      <w:pPr>
        <w:pStyle w:val="ListParagraph"/>
        <w:numPr>
          <w:ilvl w:val="0"/>
          <w:numId w:val="10"/>
        </w:numPr>
      </w:pPr>
      <w:r>
        <w:t xml:space="preserve">Target: </w:t>
      </w:r>
      <w:r w:rsidR="000C1970">
        <w:t>7</w:t>
      </w:r>
      <w:r w:rsidR="003E6A76">
        <w:t>0</w:t>
      </w:r>
      <w:r w:rsidR="000C1970">
        <w:t>%</w:t>
      </w:r>
    </w:p>
    <w:p w14:paraId="1082F618" w14:textId="22559CB7" w:rsidR="005E2A7A" w:rsidRDefault="005E2A7A" w:rsidP="005E2A7A">
      <w:pPr>
        <w:pStyle w:val="ListParagraph"/>
        <w:numPr>
          <w:ilvl w:val="0"/>
          <w:numId w:val="10"/>
        </w:numPr>
      </w:pPr>
      <w:r>
        <w:t>Direction of travel:</w:t>
      </w:r>
      <w:r w:rsidR="003E6A76">
        <w:t xml:space="preserve"> Declin</w:t>
      </w:r>
      <w:r w:rsidR="000C1970">
        <w:t>ing</w:t>
      </w:r>
    </w:p>
    <w:p w14:paraId="0B27AC12" w14:textId="4143D61D" w:rsidR="005E2A7A" w:rsidRDefault="005E2A7A" w:rsidP="005E2A7A">
      <w:pPr>
        <w:pStyle w:val="ListParagraph"/>
        <w:numPr>
          <w:ilvl w:val="0"/>
          <w:numId w:val="10"/>
        </w:numPr>
      </w:pPr>
      <w:r>
        <w:t xml:space="preserve">Last update: </w:t>
      </w:r>
      <w:r w:rsidR="00744778">
        <w:t>31</w:t>
      </w:r>
      <w:r w:rsidR="00F61B01">
        <w:t xml:space="preserve"> </w:t>
      </w:r>
      <w:r w:rsidR="00744778">
        <w:t>December</w:t>
      </w:r>
      <w:r w:rsidR="00F61B01">
        <w:t xml:space="preserve"> 2024</w:t>
      </w:r>
    </w:p>
    <w:p w14:paraId="7857129F" w14:textId="69036D64" w:rsidR="009E0FC6" w:rsidRDefault="009E0FC6" w:rsidP="009E0FC6">
      <w:pPr>
        <w:pStyle w:val="Heading4"/>
      </w:pPr>
      <w:r>
        <w:t>Number of Antisocial Behaviour complaints received per 10K population</w:t>
      </w:r>
    </w:p>
    <w:p w14:paraId="3649F297" w14:textId="2308DC46" w:rsidR="000C1970" w:rsidRDefault="000C1970" w:rsidP="000C1970">
      <w:pPr>
        <w:pStyle w:val="ListParagraph"/>
        <w:numPr>
          <w:ilvl w:val="0"/>
          <w:numId w:val="10"/>
        </w:numPr>
      </w:pPr>
      <w:r>
        <w:t>RAG: Monitoring only</w:t>
      </w:r>
    </w:p>
    <w:p w14:paraId="4DEC5C60" w14:textId="3353CE79" w:rsidR="000C1970" w:rsidRDefault="000C1970" w:rsidP="000C1970">
      <w:pPr>
        <w:pStyle w:val="ListParagraph"/>
        <w:numPr>
          <w:ilvl w:val="0"/>
          <w:numId w:val="10"/>
        </w:numPr>
      </w:pPr>
      <w:r>
        <w:t xml:space="preserve">Value: </w:t>
      </w:r>
      <w:r w:rsidR="00F61B01">
        <w:t>1.</w:t>
      </w:r>
      <w:r w:rsidR="009F0EE1">
        <w:t>2</w:t>
      </w:r>
    </w:p>
    <w:p w14:paraId="7FA0C0B0" w14:textId="332AB26D" w:rsidR="000C1970" w:rsidRDefault="000C1970" w:rsidP="000C1970">
      <w:pPr>
        <w:pStyle w:val="ListParagraph"/>
        <w:numPr>
          <w:ilvl w:val="0"/>
          <w:numId w:val="10"/>
        </w:numPr>
      </w:pPr>
      <w:r>
        <w:t xml:space="preserve">Target: </w:t>
      </w:r>
      <w:r w:rsidR="009F0EE1">
        <w:t>Not applicable</w:t>
      </w:r>
    </w:p>
    <w:p w14:paraId="550D1CC4" w14:textId="77777777" w:rsidR="000C1970" w:rsidRDefault="000C1970" w:rsidP="000C1970">
      <w:pPr>
        <w:pStyle w:val="ListParagraph"/>
        <w:numPr>
          <w:ilvl w:val="0"/>
          <w:numId w:val="10"/>
        </w:numPr>
      </w:pPr>
      <w:r>
        <w:t>Direction of travel: Improving</w:t>
      </w:r>
    </w:p>
    <w:p w14:paraId="73157CB7" w14:textId="7BCDBB9F" w:rsidR="000C1970" w:rsidRDefault="000C1970" w:rsidP="000C1970">
      <w:pPr>
        <w:pStyle w:val="ListParagraph"/>
        <w:numPr>
          <w:ilvl w:val="0"/>
          <w:numId w:val="10"/>
        </w:numPr>
      </w:pPr>
      <w:r>
        <w:t xml:space="preserve">Last update: </w:t>
      </w:r>
      <w:r w:rsidR="00744778">
        <w:t>31</w:t>
      </w:r>
      <w:r w:rsidR="00F61B01">
        <w:t xml:space="preserve"> </w:t>
      </w:r>
      <w:r w:rsidR="00744778">
        <w:t>December</w:t>
      </w:r>
      <w:r w:rsidR="00F61B01">
        <w:t xml:space="preserve"> 2024</w:t>
      </w:r>
    </w:p>
    <w:p w14:paraId="53475C52" w14:textId="05B27A18" w:rsidR="00E21330" w:rsidRPr="00E21330" w:rsidRDefault="009E0FC6" w:rsidP="009E0FC6">
      <w:pPr>
        <w:pStyle w:val="Heading4"/>
      </w:pPr>
      <w:r>
        <w:t>Commentary</w:t>
      </w:r>
    </w:p>
    <w:p w14:paraId="46BFC44C" w14:textId="78CC9EB3" w:rsidR="0050369F" w:rsidRDefault="0050369F" w:rsidP="0050369F">
      <w:r>
        <w:t xml:space="preserve">The percentage of Community justice orders successfully completed continues to perform well at </w:t>
      </w:r>
      <w:r w:rsidR="00F61B01">
        <w:t>7</w:t>
      </w:r>
      <w:r w:rsidR="009F0EE1">
        <w:t>5</w:t>
      </w:r>
      <w:r w:rsidR="00F61B01">
        <w:t>.</w:t>
      </w:r>
      <w:r w:rsidR="009F0EE1">
        <w:t>4</w:t>
      </w:r>
      <w:r>
        <w:t xml:space="preserve">% for </w:t>
      </w:r>
      <w:r w:rsidR="00744778">
        <w:t>December</w:t>
      </w:r>
      <w:r w:rsidR="00F61B01">
        <w:t xml:space="preserve"> 2024</w:t>
      </w:r>
      <w:r>
        <w:t xml:space="preserve"> and is ahead of our target of 7</w:t>
      </w:r>
      <w:r w:rsidR="00420B61">
        <w:t>0</w:t>
      </w:r>
      <w:r>
        <w:t>%.</w:t>
      </w:r>
    </w:p>
    <w:p w14:paraId="7A299D6F" w14:textId="4FE961C7" w:rsidR="003C4552" w:rsidRDefault="0050369F" w:rsidP="00211CC7">
      <w:r>
        <w:t xml:space="preserve">The level of antisocial behaviour complaints we receive on a monthly basis remains </w:t>
      </w:r>
      <w:r w:rsidR="00211CC7">
        <w:t>low across 2024 and was 1.2 per 10,000 population in Dec 2024.</w:t>
      </w:r>
    </w:p>
    <w:p w14:paraId="07C0DB81" w14:textId="2C18FAA1" w:rsidR="001C5E30" w:rsidRDefault="001C5E30" w:rsidP="001C5E30">
      <w:pPr>
        <w:pStyle w:val="Heading3"/>
      </w:pPr>
      <w:r>
        <w:t>Community – culture and leisure</w:t>
      </w:r>
      <w:r w:rsidR="006F547F">
        <w:t xml:space="preserve"> (annual indicators only)</w:t>
      </w:r>
    </w:p>
    <w:p w14:paraId="0CB19445" w14:textId="77836398" w:rsidR="001C5E30" w:rsidRDefault="006841C7" w:rsidP="001C5E30">
      <w:pPr>
        <w:pStyle w:val="Heading4"/>
      </w:pPr>
      <w:r>
        <w:t>Number of attendees to council venues</w:t>
      </w:r>
    </w:p>
    <w:p w14:paraId="1391DB95" w14:textId="4971A43E" w:rsidR="001C5E30" w:rsidRDefault="001C5E30" w:rsidP="001C5E30">
      <w:pPr>
        <w:pStyle w:val="ListParagraph"/>
        <w:numPr>
          <w:ilvl w:val="0"/>
          <w:numId w:val="10"/>
        </w:numPr>
      </w:pPr>
      <w:r>
        <w:t xml:space="preserve">RAG: </w:t>
      </w:r>
      <w:r w:rsidR="006841C7">
        <w:t>Monitoring only</w:t>
      </w:r>
    </w:p>
    <w:p w14:paraId="5DA1A5AA" w14:textId="458D8849" w:rsidR="001C5E30" w:rsidRDefault="001C5E30" w:rsidP="001C5E30">
      <w:pPr>
        <w:pStyle w:val="ListParagraph"/>
        <w:numPr>
          <w:ilvl w:val="0"/>
          <w:numId w:val="10"/>
        </w:numPr>
      </w:pPr>
      <w:r>
        <w:t xml:space="preserve">Value: </w:t>
      </w:r>
      <w:r w:rsidR="006841C7">
        <w:t>1,505,954</w:t>
      </w:r>
    </w:p>
    <w:p w14:paraId="1D5D4FFD" w14:textId="7D19A8FB" w:rsidR="001C5E30" w:rsidRDefault="001C5E30" w:rsidP="001C5E30">
      <w:pPr>
        <w:pStyle w:val="ListParagraph"/>
        <w:numPr>
          <w:ilvl w:val="0"/>
          <w:numId w:val="10"/>
        </w:numPr>
      </w:pPr>
      <w:r>
        <w:t xml:space="preserve">Target: </w:t>
      </w:r>
      <w:r w:rsidR="008126E8">
        <w:t>Not applicable</w:t>
      </w:r>
    </w:p>
    <w:p w14:paraId="1FD25F99" w14:textId="7D0A2218" w:rsidR="001C5E30" w:rsidRDefault="001C5E30" w:rsidP="001C5E30">
      <w:pPr>
        <w:pStyle w:val="ListParagraph"/>
        <w:numPr>
          <w:ilvl w:val="0"/>
          <w:numId w:val="10"/>
        </w:numPr>
      </w:pPr>
      <w:r>
        <w:t xml:space="preserve">Direction of travel: </w:t>
      </w:r>
      <w:r w:rsidR="008126E8">
        <w:t>Not applicable</w:t>
      </w:r>
    </w:p>
    <w:p w14:paraId="64AA3D62" w14:textId="03B1EC1F" w:rsidR="001C5E30" w:rsidRDefault="001C5E30" w:rsidP="001C5E30">
      <w:pPr>
        <w:pStyle w:val="ListParagraph"/>
        <w:numPr>
          <w:ilvl w:val="0"/>
          <w:numId w:val="10"/>
        </w:numPr>
      </w:pPr>
      <w:r>
        <w:t>Last update: 3</w:t>
      </w:r>
      <w:r w:rsidR="008126E8">
        <w:t>1</w:t>
      </w:r>
      <w:r>
        <w:t xml:space="preserve"> </w:t>
      </w:r>
      <w:r w:rsidR="008126E8">
        <w:t>March</w:t>
      </w:r>
      <w:r>
        <w:t xml:space="preserve"> 2024</w:t>
      </w:r>
    </w:p>
    <w:p w14:paraId="6474DE10" w14:textId="77777777" w:rsidR="005D37FE" w:rsidRPr="00E21330" w:rsidRDefault="005D37FE" w:rsidP="005D37FE">
      <w:pPr>
        <w:pStyle w:val="Heading4"/>
      </w:pPr>
      <w:r>
        <w:lastRenderedPageBreak/>
        <w:t>Commentary</w:t>
      </w:r>
    </w:p>
    <w:p w14:paraId="0AA8A67C" w14:textId="180B9E7C" w:rsidR="0006282D" w:rsidRDefault="00DB211F" w:rsidP="00D8441B">
      <w:r>
        <w:t>We are beginning to see visitor numbers return to pre COVID-19 levels amongst all our council venues. All venues were affected by the pandemic, either closing entirely or moving online. Overall visitor numbers reached over 1.5M in 2023/24. We will add counts of visits to Edinburgh Leisure facilities to this scorecard in future.</w:t>
      </w:r>
    </w:p>
    <w:p w14:paraId="504ADE3A" w14:textId="6B9D3FE2" w:rsidR="00746A7D" w:rsidRDefault="00746A7D" w:rsidP="00C560F7">
      <w:pPr>
        <w:pStyle w:val="Heading2"/>
      </w:pPr>
      <w:r>
        <w:t>Climate Change</w:t>
      </w:r>
      <w:r w:rsidR="006F547F">
        <w:t xml:space="preserve"> (annual indicators only)</w:t>
      </w:r>
    </w:p>
    <w:p w14:paraId="19B67DDB" w14:textId="77777777" w:rsidR="000B6B56" w:rsidRPr="000B6B56" w:rsidRDefault="000B6B56" w:rsidP="000B6B56">
      <w:pPr>
        <w:pStyle w:val="Heading4"/>
        <w:rPr>
          <w:rFonts w:eastAsiaTheme="minorHAnsi" w:cstheme="minorBidi"/>
          <w:color w:val="auto"/>
        </w:rPr>
      </w:pPr>
      <w:r w:rsidRPr="000B6B56">
        <w:t>Council’s emissions (in ktCO2e)</w:t>
      </w:r>
    </w:p>
    <w:p w14:paraId="46316AE6" w14:textId="5845B480" w:rsidR="004D01F6" w:rsidRDefault="004D01F6" w:rsidP="004D01F6">
      <w:pPr>
        <w:pStyle w:val="ListParagraph"/>
        <w:numPr>
          <w:ilvl w:val="0"/>
          <w:numId w:val="10"/>
        </w:numPr>
      </w:pPr>
      <w:r>
        <w:t xml:space="preserve">RAG: </w:t>
      </w:r>
      <w:r w:rsidR="00E75457">
        <w:t>Within 5% of target</w:t>
      </w:r>
    </w:p>
    <w:p w14:paraId="70DEC6F4" w14:textId="5681D3AB" w:rsidR="004D01F6" w:rsidRDefault="004D01F6" w:rsidP="004D01F6">
      <w:pPr>
        <w:pStyle w:val="ListParagraph"/>
        <w:numPr>
          <w:ilvl w:val="0"/>
          <w:numId w:val="10"/>
        </w:numPr>
      </w:pPr>
      <w:r>
        <w:t xml:space="preserve">Value: </w:t>
      </w:r>
      <w:r w:rsidR="00E75457">
        <w:t>61.1</w:t>
      </w:r>
    </w:p>
    <w:p w14:paraId="2D8370D5" w14:textId="273F6D76" w:rsidR="004D01F6" w:rsidRDefault="004D01F6" w:rsidP="004D01F6">
      <w:pPr>
        <w:pStyle w:val="ListParagraph"/>
        <w:numPr>
          <w:ilvl w:val="0"/>
          <w:numId w:val="10"/>
        </w:numPr>
      </w:pPr>
      <w:r>
        <w:t xml:space="preserve">Target: </w:t>
      </w:r>
      <w:r w:rsidR="00E75457">
        <w:t>189.6 (3 years target)</w:t>
      </w:r>
    </w:p>
    <w:p w14:paraId="268C6E54" w14:textId="77777777" w:rsidR="004D01F6" w:rsidRDefault="004D01F6" w:rsidP="004D01F6">
      <w:pPr>
        <w:pStyle w:val="ListParagraph"/>
        <w:numPr>
          <w:ilvl w:val="0"/>
          <w:numId w:val="10"/>
        </w:numPr>
      </w:pPr>
      <w:r>
        <w:t>Direction of travel: Improving</w:t>
      </w:r>
    </w:p>
    <w:p w14:paraId="747142E9" w14:textId="6A7B815E" w:rsidR="004D01F6" w:rsidRDefault="004D01F6" w:rsidP="004D01F6">
      <w:pPr>
        <w:pStyle w:val="ListParagraph"/>
        <w:numPr>
          <w:ilvl w:val="0"/>
          <w:numId w:val="10"/>
        </w:numPr>
      </w:pPr>
      <w:r>
        <w:t xml:space="preserve">Last update: 31 </w:t>
      </w:r>
      <w:r w:rsidR="00E75457">
        <w:t xml:space="preserve">March </w:t>
      </w:r>
      <w:r>
        <w:t>2023</w:t>
      </w:r>
    </w:p>
    <w:p w14:paraId="047A7E04" w14:textId="77777777" w:rsidR="00950B4D" w:rsidRPr="000B6B56" w:rsidRDefault="00950B4D" w:rsidP="00950B4D">
      <w:pPr>
        <w:pStyle w:val="Heading4"/>
        <w:rPr>
          <w:rFonts w:eastAsiaTheme="minorHAnsi" w:cstheme="minorBidi"/>
          <w:color w:val="auto"/>
        </w:rPr>
      </w:pPr>
      <w:r w:rsidRPr="000B6B56">
        <w:t>Council’s emissions (in ktCO2e)</w:t>
      </w:r>
    </w:p>
    <w:p w14:paraId="6A410F1B" w14:textId="00FCA66D" w:rsidR="00950B4D" w:rsidRDefault="00950B4D" w:rsidP="00950B4D">
      <w:pPr>
        <w:pStyle w:val="ListParagraph"/>
        <w:numPr>
          <w:ilvl w:val="0"/>
          <w:numId w:val="10"/>
        </w:numPr>
      </w:pPr>
      <w:r>
        <w:t>RAG: Monitoring only</w:t>
      </w:r>
    </w:p>
    <w:p w14:paraId="5CED6CBA" w14:textId="3CD30519" w:rsidR="00950B4D" w:rsidRDefault="00950B4D" w:rsidP="00950B4D">
      <w:pPr>
        <w:pStyle w:val="ListParagraph"/>
        <w:numPr>
          <w:ilvl w:val="0"/>
          <w:numId w:val="10"/>
        </w:numPr>
      </w:pPr>
      <w:r>
        <w:t>Value: 18.1%</w:t>
      </w:r>
    </w:p>
    <w:p w14:paraId="1B710752" w14:textId="067773E4" w:rsidR="00950B4D" w:rsidRDefault="00950B4D" w:rsidP="00950B4D">
      <w:pPr>
        <w:pStyle w:val="ListParagraph"/>
        <w:numPr>
          <w:ilvl w:val="0"/>
          <w:numId w:val="10"/>
        </w:numPr>
      </w:pPr>
      <w:r>
        <w:t xml:space="preserve">Target: </w:t>
      </w:r>
    </w:p>
    <w:p w14:paraId="5A328FE8" w14:textId="3436A598" w:rsidR="00950B4D" w:rsidRDefault="00950B4D" w:rsidP="00950B4D">
      <w:pPr>
        <w:pStyle w:val="ListParagraph"/>
        <w:numPr>
          <w:ilvl w:val="0"/>
          <w:numId w:val="10"/>
        </w:numPr>
      </w:pPr>
      <w:r>
        <w:t>Direction of travel: Not applicable</w:t>
      </w:r>
    </w:p>
    <w:p w14:paraId="60C79D2F" w14:textId="6D663A05" w:rsidR="00950B4D" w:rsidRDefault="00950B4D" w:rsidP="00950B4D">
      <w:pPr>
        <w:pStyle w:val="ListParagraph"/>
        <w:numPr>
          <w:ilvl w:val="0"/>
          <w:numId w:val="10"/>
        </w:numPr>
      </w:pPr>
      <w:r>
        <w:t>Last update: 31 December 2023</w:t>
      </w:r>
    </w:p>
    <w:p w14:paraId="34B7D6C6" w14:textId="77777777" w:rsidR="006838AE" w:rsidRPr="00E21330" w:rsidRDefault="006838AE" w:rsidP="006838AE">
      <w:pPr>
        <w:pStyle w:val="Heading4"/>
      </w:pPr>
      <w:r>
        <w:t>Commentary</w:t>
      </w:r>
    </w:p>
    <w:p w14:paraId="0BB740ED" w14:textId="77777777" w:rsidR="006838AE" w:rsidRDefault="006838AE" w:rsidP="006838AE">
      <w:r>
        <w:t xml:space="preserve">Our Council emissions continue to slowly decline with our figure for 2022/23 being 61.1 ktCO2e. When we add our emissions together for the last three years, we have a total of 192 ktCO2e which is above our target of 190 ktCO2e. </w:t>
      </w:r>
      <w:hyperlink r:id="rId13" w:history="1">
        <w:r w:rsidRPr="00140573">
          <w:rPr>
            <w:rStyle w:val="Hyperlink"/>
          </w:rPr>
          <w:t>More details are available in our annual progress report on Council Emissions.</w:t>
        </w:r>
      </w:hyperlink>
    </w:p>
    <w:p w14:paraId="2F8E8C48" w14:textId="090B8B9F" w:rsidR="004D01F6" w:rsidRDefault="006838AE" w:rsidP="004D01F6">
      <w:r>
        <w:t>Our Climate Ready Edinburgh (CRE) plan 2024-20</w:t>
      </w:r>
      <w:r w:rsidR="00744778">
        <w:t>31</w:t>
      </w:r>
      <w:r>
        <w:t xml:space="preserve"> identifies the short, medium and long-term actions that need to be taken to adapt the city. Some of the ways we are working to transition to a net zero city is through increasing trees in our city through a programme of tree planting, improving the sustainability rating of buildings being built and transition our fleet to electric vehicles. The percentage of electric vehicles has increased to 18.1% by the end of December 2023. We will add figures for the other two indicators in future.</w:t>
      </w:r>
    </w:p>
    <w:p w14:paraId="29C8B35E" w14:textId="77777777" w:rsidR="00106D3B" w:rsidRPr="004D01F6" w:rsidRDefault="00106D3B" w:rsidP="004D01F6"/>
    <w:p w14:paraId="5C1964F9" w14:textId="159BCFF1" w:rsidR="00746A7D" w:rsidRDefault="00746A7D" w:rsidP="00C560F7">
      <w:pPr>
        <w:pStyle w:val="Heading2"/>
      </w:pPr>
      <w:r>
        <w:t>Cu</w:t>
      </w:r>
      <w:r w:rsidR="00C560F7">
        <w:t>stomer and Corporate Services</w:t>
      </w:r>
    </w:p>
    <w:p w14:paraId="2C648279" w14:textId="0882EEFF" w:rsidR="003E3ABF" w:rsidRDefault="00222C56" w:rsidP="003E3ABF">
      <w:pPr>
        <w:pStyle w:val="Heading3"/>
      </w:pPr>
      <w:r>
        <w:t>Customer contact</w:t>
      </w:r>
    </w:p>
    <w:p w14:paraId="2EDF1C39" w14:textId="77777777" w:rsidR="001E0CA3" w:rsidRDefault="001E0CA3" w:rsidP="00C56C24">
      <w:pPr>
        <w:pStyle w:val="Heading4"/>
      </w:pPr>
      <w:r>
        <w:t>User satisfaction with contact centre</w:t>
      </w:r>
    </w:p>
    <w:p w14:paraId="40284CEF" w14:textId="7E761BA6" w:rsidR="00C56C24" w:rsidRDefault="00C56C24" w:rsidP="00C56C24">
      <w:pPr>
        <w:pStyle w:val="ListParagraph"/>
        <w:numPr>
          <w:ilvl w:val="0"/>
          <w:numId w:val="10"/>
        </w:numPr>
      </w:pPr>
      <w:r>
        <w:t xml:space="preserve">RAG: </w:t>
      </w:r>
      <w:r w:rsidR="00C82949">
        <w:t>On</w:t>
      </w:r>
      <w:r>
        <w:t xml:space="preserve"> target</w:t>
      </w:r>
    </w:p>
    <w:p w14:paraId="651C4AB5" w14:textId="76AC4843" w:rsidR="00C56C24" w:rsidRDefault="00C56C24" w:rsidP="00C56C24">
      <w:pPr>
        <w:pStyle w:val="ListParagraph"/>
        <w:numPr>
          <w:ilvl w:val="0"/>
          <w:numId w:val="10"/>
        </w:numPr>
      </w:pPr>
      <w:r>
        <w:lastRenderedPageBreak/>
        <w:t xml:space="preserve">Value: </w:t>
      </w:r>
      <w:r w:rsidR="00893AA1">
        <w:t>7</w:t>
      </w:r>
      <w:r w:rsidR="00C82949">
        <w:t>5</w:t>
      </w:r>
      <w:r w:rsidR="00893AA1">
        <w:t>.</w:t>
      </w:r>
      <w:r w:rsidR="00C82949">
        <w:t>9</w:t>
      </w:r>
      <w:r w:rsidR="00893AA1">
        <w:t>%</w:t>
      </w:r>
    </w:p>
    <w:p w14:paraId="096AF273" w14:textId="6B68C77B" w:rsidR="00C56C24" w:rsidRDefault="00C56C24" w:rsidP="00C56C24">
      <w:pPr>
        <w:pStyle w:val="ListParagraph"/>
        <w:numPr>
          <w:ilvl w:val="0"/>
          <w:numId w:val="10"/>
        </w:numPr>
      </w:pPr>
      <w:r>
        <w:t xml:space="preserve">Target: </w:t>
      </w:r>
      <w:r w:rsidR="00893AA1">
        <w:t>75%</w:t>
      </w:r>
    </w:p>
    <w:p w14:paraId="66E3E072" w14:textId="39A8AD43" w:rsidR="00C56C24" w:rsidRDefault="00C56C24" w:rsidP="00C56C24">
      <w:pPr>
        <w:pStyle w:val="ListParagraph"/>
        <w:numPr>
          <w:ilvl w:val="0"/>
          <w:numId w:val="10"/>
        </w:numPr>
      </w:pPr>
      <w:r>
        <w:t xml:space="preserve">Direction of travel: </w:t>
      </w:r>
      <w:r w:rsidR="00737D45">
        <w:t>Improving</w:t>
      </w:r>
    </w:p>
    <w:p w14:paraId="4F2657DF" w14:textId="3622DA35" w:rsidR="00C56C24" w:rsidRDefault="00C56C24" w:rsidP="00C56C24">
      <w:pPr>
        <w:pStyle w:val="ListParagraph"/>
        <w:numPr>
          <w:ilvl w:val="0"/>
          <w:numId w:val="10"/>
        </w:numPr>
      </w:pPr>
      <w:r>
        <w:t xml:space="preserve">Last update: </w:t>
      </w:r>
      <w:r w:rsidR="00744778">
        <w:t>31</w:t>
      </w:r>
      <w:r w:rsidR="00106D3B">
        <w:t xml:space="preserve"> </w:t>
      </w:r>
      <w:r w:rsidR="00744778">
        <w:t>December</w:t>
      </w:r>
      <w:r w:rsidR="00106D3B">
        <w:t xml:space="preserve"> 2024</w:t>
      </w:r>
    </w:p>
    <w:p w14:paraId="43292340" w14:textId="77777777" w:rsidR="008C29C0" w:rsidRDefault="008C29C0" w:rsidP="00C56C24">
      <w:pPr>
        <w:pStyle w:val="Heading4"/>
      </w:pPr>
      <w:r>
        <w:t>Percentage of phone calls answered within 60 seconds</w:t>
      </w:r>
    </w:p>
    <w:p w14:paraId="4CBBA304" w14:textId="47B7D75C" w:rsidR="00C56C24" w:rsidRDefault="00C56C24" w:rsidP="00C56C24">
      <w:pPr>
        <w:pStyle w:val="ListParagraph"/>
        <w:numPr>
          <w:ilvl w:val="0"/>
          <w:numId w:val="10"/>
        </w:numPr>
      </w:pPr>
      <w:r>
        <w:t xml:space="preserve">RAG: </w:t>
      </w:r>
      <w:r w:rsidR="00893AA1">
        <w:t>On</w:t>
      </w:r>
      <w:r>
        <w:t xml:space="preserve"> target</w:t>
      </w:r>
    </w:p>
    <w:p w14:paraId="5569BB3A" w14:textId="768D4F7B" w:rsidR="00C56C24" w:rsidRDefault="00C56C24" w:rsidP="00C56C24">
      <w:pPr>
        <w:pStyle w:val="ListParagraph"/>
        <w:numPr>
          <w:ilvl w:val="0"/>
          <w:numId w:val="10"/>
        </w:numPr>
      </w:pPr>
      <w:r>
        <w:t xml:space="preserve">Value: </w:t>
      </w:r>
      <w:r w:rsidR="003A2D59">
        <w:t>77</w:t>
      </w:r>
      <w:r w:rsidR="00D76510">
        <w:t>.</w:t>
      </w:r>
      <w:r w:rsidR="003A2D59">
        <w:t>9</w:t>
      </w:r>
      <w:r w:rsidR="007F4ED1">
        <w:t>%</w:t>
      </w:r>
    </w:p>
    <w:p w14:paraId="544073B0" w14:textId="6D355D4A" w:rsidR="00C56C24" w:rsidRDefault="00C56C24" w:rsidP="00C56C24">
      <w:pPr>
        <w:pStyle w:val="ListParagraph"/>
        <w:numPr>
          <w:ilvl w:val="0"/>
          <w:numId w:val="10"/>
        </w:numPr>
      </w:pPr>
      <w:r>
        <w:t xml:space="preserve">Target: </w:t>
      </w:r>
      <w:r w:rsidR="007F4ED1">
        <w:t>60%</w:t>
      </w:r>
    </w:p>
    <w:p w14:paraId="47A31C0D" w14:textId="77777777" w:rsidR="00C56C24" w:rsidRDefault="00C56C24" w:rsidP="00C56C24">
      <w:pPr>
        <w:pStyle w:val="ListParagraph"/>
        <w:numPr>
          <w:ilvl w:val="0"/>
          <w:numId w:val="10"/>
        </w:numPr>
      </w:pPr>
      <w:r>
        <w:t>Direction of travel: Improving</w:t>
      </w:r>
    </w:p>
    <w:p w14:paraId="5777F4E4" w14:textId="6799CFB6" w:rsidR="00C56C24" w:rsidRDefault="00C56C24" w:rsidP="00C56C24">
      <w:pPr>
        <w:pStyle w:val="ListParagraph"/>
        <w:numPr>
          <w:ilvl w:val="0"/>
          <w:numId w:val="10"/>
        </w:numPr>
      </w:pPr>
      <w:r>
        <w:t xml:space="preserve">Last update: </w:t>
      </w:r>
      <w:r w:rsidR="00744778">
        <w:t>31</w:t>
      </w:r>
      <w:r w:rsidR="00D76510">
        <w:t xml:space="preserve"> </w:t>
      </w:r>
      <w:r w:rsidR="00744778">
        <w:t>December</w:t>
      </w:r>
      <w:r w:rsidR="00D76510">
        <w:t xml:space="preserve"> 2024</w:t>
      </w:r>
    </w:p>
    <w:p w14:paraId="7BC8E273" w14:textId="77777777" w:rsidR="00936B85" w:rsidRDefault="00936B85" w:rsidP="00C56C24">
      <w:pPr>
        <w:pStyle w:val="Heading4"/>
      </w:pPr>
      <w:r>
        <w:t>Number of calls handled</w:t>
      </w:r>
    </w:p>
    <w:p w14:paraId="7C95A677" w14:textId="0B2F95F9" w:rsidR="00F447F6" w:rsidRDefault="00F447F6" w:rsidP="00F447F6">
      <w:pPr>
        <w:pStyle w:val="ListParagraph"/>
        <w:numPr>
          <w:ilvl w:val="0"/>
          <w:numId w:val="10"/>
        </w:numPr>
      </w:pPr>
      <w:r>
        <w:t xml:space="preserve">RAG: </w:t>
      </w:r>
      <w:r w:rsidR="007F4ED1">
        <w:t>Monitoring only</w:t>
      </w:r>
    </w:p>
    <w:p w14:paraId="14200ED5" w14:textId="473E6BBD" w:rsidR="00F447F6" w:rsidRDefault="00F447F6" w:rsidP="00F447F6">
      <w:pPr>
        <w:pStyle w:val="ListParagraph"/>
        <w:numPr>
          <w:ilvl w:val="0"/>
          <w:numId w:val="10"/>
        </w:numPr>
      </w:pPr>
      <w:r>
        <w:t xml:space="preserve">Value: </w:t>
      </w:r>
      <w:r w:rsidR="003A2D59">
        <w:t>34,291</w:t>
      </w:r>
    </w:p>
    <w:p w14:paraId="2CE5AE90" w14:textId="7A412351" w:rsidR="00F447F6" w:rsidRDefault="00F447F6" w:rsidP="00F447F6">
      <w:pPr>
        <w:pStyle w:val="ListParagraph"/>
        <w:numPr>
          <w:ilvl w:val="0"/>
          <w:numId w:val="10"/>
        </w:numPr>
      </w:pPr>
      <w:r>
        <w:t xml:space="preserve">Target: </w:t>
      </w:r>
      <w:r w:rsidR="00704DAC">
        <w:t>Not applicable</w:t>
      </w:r>
    </w:p>
    <w:p w14:paraId="02669219" w14:textId="6C3350AA" w:rsidR="00F447F6" w:rsidRDefault="00F447F6" w:rsidP="00F447F6">
      <w:pPr>
        <w:pStyle w:val="ListParagraph"/>
        <w:numPr>
          <w:ilvl w:val="0"/>
          <w:numId w:val="10"/>
        </w:numPr>
      </w:pPr>
      <w:r>
        <w:t xml:space="preserve">Direction of travel: </w:t>
      </w:r>
      <w:r w:rsidR="003A2D59">
        <w:t>Not applicable</w:t>
      </w:r>
    </w:p>
    <w:p w14:paraId="33FF7D02" w14:textId="46EC3089" w:rsidR="00F447F6" w:rsidRDefault="00F447F6" w:rsidP="00F447F6">
      <w:pPr>
        <w:pStyle w:val="ListParagraph"/>
        <w:numPr>
          <w:ilvl w:val="0"/>
          <w:numId w:val="10"/>
        </w:numPr>
      </w:pPr>
      <w:r>
        <w:t xml:space="preserve">Last update: </w:t>
      </w:r>
      <w:r w:rsidR="00744778">
        <w:t>31</w:t>
      </w:r>
      <w:r w:rsidR="003D5DA4">
        <w:t xml:space="preserve"> </w:t>
      </w:r>
      <w:r w:rsidR="00744778">
        <w:t>December</w:t>
      </w:r>
      <w:r w:rsidR="003D5DA4">
        <w:t xml:space="preserve"> 2024</w:t>
      </w:r>
    </w:p>
    <w:p w14:paraId="7D284D9F" w14:textId="77777777" w:rsidR="00790E4E" w:rsidRDefault="00790E4E" w:rsidP="00C56C24">
      <w:pPr>
        <w:pStyle w:val="Heading4"/>
      </w:pPr>
      <w:r>
        <w:t>Rate of calls abandoned as a proportion of All Calls Handled</w:t>
      </w:r>
    </w:p>
    <w:p w14:paraId="3B24C53D" w14:textId="685A4925" w:rsidR="00704DAC" w:rsidRDefault="00704DAC" w:rsidP="00704DAC">
      <w:pPr>
        <w:pStyle w:val="ListParagraph"/>
        <w:numPr>
          <w:ilvl w:val="0"/>
          <w:numId w:val="10"/>
        </w:numPr>
      </w:pPr>
      <w:r>
        <w:t xml:space="preserve">RAG: </w:t>
      </w:r>
      <w:r w:rsidR="003D5DA4">
        <w:t>On</w:t>
      </w:r>
      <w:r w:rsidR="00F92E6C">
        <w:t xml:space="preserve"> target</w:t>
      </w:r>
    </w:p>
    <w:p w14:paraId="0CAF83C3" w14:textId="143235E8" w:rsidR="00704DAC" w:rsidRDefault="00704DAC" w:rsidP="00704DAC">
      <w:pPr>
        <w:pStyle w:val="ListParagraph"/>
        <w:numPr>
          <w:ilvl w:val="0"/>
          <w:numId w:val="10"/>
        </w:numPr>
      </w:pPr>
      <w:r>
        <w:t xml:space="preserve">Value: </w:t>
      </w:r>
      <w:r w:rsidR="007C0809">
        <w:t>5</w:t>
      </w:r>
      <w:r w:rsidR="002C341E">
        <w:t>.</w:t>
      </w:r>
      <w:r w:rsidR="007C0809">
        <w:t>5</w:t>
      </w:r>
      <w:r w:rsidR="00F92E6C">
        <w:t>%</w:t>
      </w:r>
    </w:p>
    <w:p w14:paraId="445E9812" w14:textId="63E74B45" w:rsidR="00704DAC" w:rsidRDefault="00704DAC" w:rsidP="00704DAC">
      <w:pPr>
        <w:pStyle w:val="ListParagraph"/>
        <w:numPr>
          <w:ilvl w:val="0"/>
          <w:numId w:val="10"/>
        </w:numPr>
      </w:pPr>
      <w:r>
        <w:t xml:space="preserve">Target: </w:t>
      </w:r>
      <w:r w:rsidR="00F92E6C">
        <w:t>10%</w:t>
      </w:r>
    </w:p>
    <w:p w14:paraId="7BFCC845" w14:textId="7943E86A" w:rsidR="00704DAC" w:rsidRDefault="00704DAC" w:rsidP="00704DAC">
      <w:pPr>
        <w:pStyle w:val="ListParagraph"/>
        <w:numPr>
          <w:ilvl w:val="0"/>
          <w:numId w:val="10"/>
        </w:numPr>
      </w:pPr>
      <w:r>
        <w:t xml:space="preserve">Direction of travel: </w:t>
      </w:r>
      <w:r w:rsidR="00F92E6C">
        <w:t>Improving</w:t>
      </w:r>
    </w:p>
    <w:p w14:paraId="2B9C0830" w14:textId="4769F7EA" w:rsidR="00704DAC" w:rsidRDefault="00704DAC" w:rsidP="00704DAC">
      <w:pPr>
        <w:pStyle w:val="ListParagraph"/>
        <w:numPr>
          <w:ilvl w:val="0"/>
          <w:numId w:val="10"/>
        </w:numPr>
      </w:pPr>
      <w:r>
        <w:t xml:space="preserve">Last update: </w:t>
      </w:r>
      <w:r w:rsidR="00744778">
        <w:t>31</w:t>
      </w:r>
      <w:r w:rsidR="002C341E">
        <w:t xml:space="preserve"> </w:t>
      </w:r>
      <w:r w:rsidR="00744778">
        <w:t>December</w:t>
      </w:r>
      <w:r w:rsidR="002C341E">
        <w:t xml:space="preserve"> 2024</w:t>
      </w:r>
    </w:p>
    <w:p w14:paraId="65D6AC2B" w14:textId="202487FF" w:rsidR="00F447F6" w:rsidRDefault="00F447F6" w:rsidP="00F447F6">
      <w:pPr>
        <w:pStyle w:val="Heading4"/>
      </w:pPr>
      <w:r>
        <w:t>Commentary</w:t>
      </w:r>
    </w:p>
    <w:p w14:paraId="4C61F2A1" w14:textId="77777777" w:rsidR="007C0809" w:rsidRDefault="007C0809" w:rsidP="007C0809">
      <w:r>
        <w:t xml:space="preserve">We receive around 40,000 calls a month to our customer contact centre and we  answered almost 78% of those within 60 seconds in Dec 2024. We deal with a further 55,000 online or digital transactions each month. </w:t>
      </w:r>
    </w:p>
    <w:p w14:paraId="4DD5DDED" w14:textId="77777777" w:rsidR="007C0809" w:rsidRDefault="007C0809" w:rsidP="007C0809">
      <w:r>
        <w:t xml:space="preserve">The proportion of people hanging up before their call is answered remains low at 5.5% in Dec 2024, and remains under our target of 10%. </w:t>
      </w:r>
    </w:p>
    <w:p w14:paraId="3B570687" w14:textId="1CF36778" w:rsidR="008054D0" w:rsidRPr="009E1B05" w:rsidRDefault="007C0809" w:rsidP="007C0809">
      <w:r>
        <w:t>Customer contact satisfaction rises in Oct to Dec to just under 76%. We actively work with services to follow up on any calls resulting in a dissatisfied survey. This activity focuses on process improvements to reduce failure demand and avoidable contact.</w:t>
      </w:r>
      <w:r w:rsidR="008054D0">
        <w:t xml:space="preserve"> </w:t>
      </w:r>
    </w:p>
    <w:p w14:paraId="69DCF080" w14:textId="39703FA8" w:rsidR="00222C56" w:rsidRDefault="00222C56" w:rsidP="001649F7">
      <w:pPr>
        <w:pStyle w:val="Heading3"/>
      </w:pPr>
      <w:r>
        <w:t>Customer transactions</w:t>
      </w:r>
    </w:p>
    <w:p w14:paraId="2FD99B9C" w14:textId="315ECDAC" w:rsidR="001C5E03" w:rsidRDefault="001C5E03" w:rsidP="001C5E03">
      <w:pPr>
        <w:pStyle w:val="Heading4"/>
      </w:pPr>
      <w:r>
        <w:t xml:space="preserve">Days to process </w:t>
      </w:r>
      <w:r w:rsidR="00F067B4">
        <w:t>New Benefit</w:t>
      </w:r>
      <w:r>
        <w:t xml:space="preserve"> claims</w:t>
      </w:r>
    </w:p>
    <w:p w14:paraId="30111EA5" w14:textId="3B0AFAB7" w:rsidR="001C5E03" w:rsidRDefault="001C5E03" w:rsidP="001C5E03">
      <w:pPr>
        <w:pStyle w:val="ListParagraph"/>
        <w:numPr>
          <w:ilvl w:val="0"/>
          <w:numId w:val="10"/>
        </w:numPr>
      </w:pPr>
      <w:r>
        <w:t xml:space="preserve">RAG: </w:t>
      </w:r>
      <w:r w:rsidR="0041519A">
        <w:t>On target</w:t>
      </w:r>
    </w:p>
    <w:p w14:paraId="1BD159F0" w14:textId="3A1C2779" w:rsidR="001C5E03" w:rsidRDefault="001C5E03" w:rsidP="001C5E03">
      <w:pPr>
        <w:pStyle w:val="ListParagraph"/>
        <w:numPr>
          <w:ilvl w:val="0"/>
          <w:numId w:val="10"/>
        </w:numPr>
      </w:pPr>
      <w:r>
        <w:t xml:space="preserve">Value: </w:t>
      </w:r>
      <w:r w:rsidR="0041519A">
        <w:t>1</w:t>
      </w:r>
      <w:r w:rsidR="005A21CA">
        <w:t>6</w:t>
      </w:r>
    </w:p>
    <w:p w14:paraId="4974164B" w14:textId="0886096B" w:rsidR="001C5E03" w:rsidRDefault="001C5E03" w:rsidP="001C5E03">
      <w:pPr>
        <w:pStyle w:val="ListParagraph"/>
        <w:numPr>
          <w:ilvl w:val="0"/>
          <w:numId w:val="10"/>
        </w:numPr>
      </w:pPr>
      <w:r>
        <w:lastRenderedPageBreak/>
        <w:t xml:space="preserve">Target: </w:t>
      </w:r>
      <w:r w:rsidR="00F067B4">
        <w:t>28</w:t>
      </w:r>
    </w:p>
    <w:p w14:paraId="05880761" w14:textId="7ECA9FAA" w:rsidR="001C5E03" w:rsidRDefault="001C5E03" w:rsidP="001C5E03">
      <w:pPr>
        <w:pStyle w:val="ListParagraph"/>
        <w:numPr>
          <w:ilvl w:val="0"/>
          <w:numId w:val="10"/>
        </w:numPr>
      </w:pPr>
      <w:r>
        <w:t xml:space="preserve">Direction of travel: </w:t>
      </w:r>
      <w:r w:rsidR="005A21CA">
        <w:t>Declin</w:t>
      </w:r>
      <w:r w:rsidR="0041519A">
        <w:t>ing</w:t>
      </w:r>
    </w:p>
    <w:p w14:paraId="4E8FB655" w14:textId="3129AD1F" w:rsidR="001C5E03" w:rsidRDefault="001C5E03" w:rsidP="001C5E03">
      <w:pPr>
        <w:pStyle w:val="ListParagraph"/>
        <w:numPr>
          <w:ilvl w:val="0"/>
          <w:numId w:val="10"/>
        </w:numPr>
      </w:pPr>
      <w:r>
        <w:t xml:space="preserve">Last update: </w:t>
      </w:r>
      <w:r w:rsidR="00744778">
        <w:t>31</w:t>
      </w:r>
      <w:r w:rsidR="00F067B4">
        <w:t xml:space="preserve"> </w:t>
      </w:r>
      <w:r w:rsidR="00744778">
        <w:t>December</w:t>
      </w:r>
      <w:r w:rsidR="00F067B4">
        <w:t xml:space="preserve"> 2024</w:t>
      </w:r>
    </w:p>
    <w:p w14:paraId="6BB38321" w14:textId="77777777" w:rsidR="001C5E03" w:rsidRDefault="001C5E03" w:rsidP="001C5E03">
      <w:pPr>
        <w:pStyle w:val="Heading4"/>
      </w:pPr>
      <w:r>
        <w:t>Days to process Community Care Grant scheme applications</w:t>
      </w:r>
    </w:p>
    <w:p w14:paraId="3C1EA579" w14:textId="77777777" w:rsidR="0041519A" w:rsidRDefault="0041519A" w:rsidP="0041519A">
      <w:pPr>
        <w:pStyle w:val="ListParagraph"/>
        <w:numPr>
          <w:ilvl w:val="0"/>
          <w:numId w:val="10"/>
        </w:numPr>
      </w:pPr>
      <w:r>
        <w:t>RAG: On target</w:t>
      </w:r>
    </w:p>
    <w:p w14:paraId="7EBEEEBE" w14:textId="59B7FFD4" w:rsidR="0041519A" w:rsidRDefault="0041519A" w:rsidP="0041519A">
      <w:pPr>
        <w:pStyle w:val="ListParagraph"/>
        <w:numPr>
          <w:ilvl w:val="0"/>
          <w:numId w:val="10"/>
        </w:numPr>
      </w:pPr>
      <w:r>
        <w:t xml:space="preserve">Value: </w:t>
      </w:r>
      <w:r w:rsidR="005A21CA">
        <w:t>12</w:t>
      </w:r>
      <w:r w:rsidR="007469FF">
        <w:t>.</w:t>
      </w:r>
      <w:r w:rsidR="005A21CA">
        <w:t>8</w:t>
      </w:r>
    </w:p>
    <w:p w14:paraId="7DD9DC6A" w14:textId="3F42926E" w:rsidR="0041519A" w:rsidRDefault="0041519A" w:rsidP="0041519A">
      <w:pPr>
        <w:pStyle w:val="ListParagraph"/>
        <w:numPr>
          <w:ilvl w:val="0"/>
          <w:numId w:val="10"/>
        </w:numPr>
      </w:pPr>
      <w:r>
        <w:t>Target: 15</w:t>
      </w:r>
    </w:p>
    <w:p w14:paraId="29E9D634" w14:textId="2845EDCB" w:rsidR="0041519A" w:rsidRDefault="0041519A" w:rsidP="0041519A">
      <w:pPr>
        <w:pStyle w:val="ListParagraph"/>
        <w:numPr>
          <w:ilvl w:val="0"/>
          <w:numId w:val="10"/>
        </w:numPr>
      </w:pPr>
      <w:r>
        <w:t xml:space="preserve">Direction of travel: </w:t>
      </w:r>
      <w:r w:rsidR="00D843FA">
        <w:t>Declin</w:t>
      </w:r>
      <w:r w:rsidR="007469FF">
        <w:t>ing</w:t>
      </w:r>
    </w:p>
    <w:p w14:paraId="0ACB60EF" w14:textId="7B24EA33" w:rsidR="0041519A" w:rsidRDefault="0041519A" w:rsidP="0041519A">
      <w:pPr>
        <w:pStyle w:val="ListParagraph"/>
        <w:numPr>
          <w:ilvl w:val="0"/>
          <w:numId w:val="10"/>
        </w:numPr>
      </w:pPr>
      <w:r>
        <w:t xml:space="preserve">Last update: </w:t>
      </w:r>
      <w:r w:rsidR="00744778">
        <w:t>31</w:t>
      </w:r>
      <w:r w:rsidR="007469FF">
        <w:t xml:space="preserve"> </w:t>
      </w:r>
      <w:r w:rsidR="00744778">
        <w:t>December</w:t>
      </w:r>
      <w:r w:rsidR="007469FF">
        <w:t xml:space="preserve"> 2024</w:t>
      </w:r>
    </w:p>
    <w:p w14:paraId="2C8B3BC4" w14:textId="77777777" w:rsidR="001C5E03" w:rsidRDefault="001C5E03" w:rsidP="001C5E03">
      <w:pPr>
        <w:pStyle w:val="Heading4"/>
      </w:pPr>
      <w:r>
        <w:t>Days to process Crisis Grant Scheme applications</w:t>
      </w:r>
    </w:p>
    <w:p w14:paraId="08C546CD" w14:textId="77777777" w:rsidR="0041519A" w:rsidRDefault="0041519A" w:rsidP="0041519A">
      <w:pPr>
        <w:pStyle w:val="ListParagraph"/>
        <w:numPr>
          <w:ilvl w:val="0"/>
          <w:numId w:val="10"/>
        </w:numPr>
      </w:pPr>
      <w:r>
        <w:t>RAG: On target</w:t>
      </w:r>
    </w:p>
    <w:p w14:paraId="1339CBA4" w14:textId="281C54C1" w:rsidR="0041519A" w:rsidRDefault="0041519A" w:rsidP="0041519A">
      <w:pPr>
        <w:pStyle w:val="ListParagraph"/>
        <w:numPr>
          <w:ilvl w:val="0"/>
          <w:numId w:val="10"/>
        </w:numPr>
      </w:pPr>
      <w:r>
        <w:t>Value: 1</w:t>
      </w:r>
      <w:r w:rsidR="00955933">
        <w:t>.</w:t>
      </w:r>
      <w:r w:rsidR="00D843FA">
        <w:t>8</w:t>
      </w:r>
    </w:p>
    <w:p w14:paraId="2B4609A7" w14:textId="6F80D4E2" w:rsidR="0041519A" w:rsidRDefault="0041519A" w:rsidP="0041519A">
      <w:pPr>
        <w:pStyle w:val="ListParagraph"/>
        <w:numPr>
          <w:ilvl w:val="0"/>
          <w:numId w:val="10"/>
        </w:numPr>
      </w:pPr>
      <w:r>
        <w:t xml:space="preserve">Target: </w:t>
      </w:r>
      <w:r w:rsidR="00955933">
        <w:t>2</w:t>
      </w:r>
    </w:p>
    <w:p w14:paraId="38ED128D" w14:textId="3B079E05" w:rsidR="0041519A" w:rsidRDefault="0041519A" w:rsidP="0041519A">
      <w:pPr>
        <w:pStyle w:val="ListParagraph"/>
        <w:numPr>
          <w:ilvl w:val="0"/>
          <w:numId w:val="10"/>
        </w:numPr>
      </w:pPr>
      <w:r>
        <w:t xml:space="preserve">Direction of travel: </w:t>
      </w:r>
      <w:r w:rsidR="00743198">
        <w:t>Maintain</w:t>
      </w:r>
      <w:r w:rsidR="00955933">
        <w:t>ing</w:t>
      </w:r>
    </w:p>
    <w:p w14:paraId="79ED7E9D" w14:textId="08342BE4" w:rsidR="0041519A" w:rsidRDefault="0041519A" w:rsidP="0041519A">
      <w:pPr>
        <w:pStyle w:val="ListParagraph"/>
        <w:numPr>
          <w:ilvl w:val="0"/>
          <w:numId w:val="10"/>
        </w:numPr>
      </w:pPr>
      <w:r>
        <w:t xml:space="preserve">Last update: </w:t>
      </w:r>
      <w:r w:rsidR="00744778">
        <w:t>31</w:t>
      </w:r>
      <w:r w:rsidR="00743198">
        <w:t xml:space="preserve"> </w:t>
      </w:r>
      <w:r w:rsidR="00744778">
        <w:t>December</w:t>
      </w:r>
      <w:r w:rsidR="00743198">
        <w:t xml:space="preserve"> 2024</w:t>
      </w:r>
    </w:p>
    <w:p w14:paraId="465C0233" w14:textId="77777777" w:rsidR="001C5E03" w:rsidRDefault="001C5E03" w:rsidP="001C5E03">
      <w:pPr>
        <w:pStyle w:val="Heading4"/>
      </w:pPr>
      <w:r>
        <w:t>Days to process Benefit Change of Circumstances</w:t>
      </w:r>
    </w:p>
    <w:p w14:paraId="3A1BB6C8" w14:textId="188F50A6" w:rsidR="00955933" w:rsidRDefault="00955933" w:rsidP="00955933">
      <w:pPr>
        <w:pStyle w:val="ListParagraph"/>
        <w:numPr>
          <w:ilvl w:val="0"/>
          <w:numId w:val="10"/>
        </w:numPr>
      </w:pPr>
      <w:r>
        <w:t xml:space="preserve">RAG: </w:t>
      </w:r>
      <w:r w:rsidR="00D843FA">
        <w:t>On</w:t>
      </w:r>
      <w:r w:rsidR="00F35190">
        <w:t xml:space="preserve"> target</w:t>
      </w:r>
    </w:p>
    <w:p w14:paraId="543FF4FD" w14:textId="74190FB5" w:rsidR="00955933" w:rsidRDefault="00955933" w:rsidP="00955933">
      <w:pPr>
        <w:pStyle w:val="ListParagraph"/>
        <w:numPr>
          <w:ilvl w:val="0"/>
          <w:numId w:val="10"/>
        </w:numPr>
      </w:pPr>
      <w:r>
        <w:t xml:space="preserve">Value: </w:t>
      </w:r>
      <w:r w:rsidR="00D47594">
        <w:t>8</w:t>
      </w:r>
    </w:p>
    <w:p w14:paraId="34A6820D" w14:textId="7A9C924F" w:rsidR="00955933" w:rsidRDefault="00955933" w:rsidP="00955933">
      <w:pPr>
        <w:pStyle w:val="ListParagraph"/>
        <w:numPr>
          <w:ilvl w:val="0"/>
          <w:numId w:val="10"/>
        </w:numPr>
      </w:pPr>
      <w:r>
        <w:t>Target: 8</w:t>
      </w:r>
    </w:p>
    <w:p w14:paraId="72D7F507" w14:textId="302A4DDF" w:rsidR="00955933" w:rsidRDefault="00955933" w:rsidP="00955933">
      <w:pPr>
        <w:pStyle w:val="ListParagraph"/>
        <w:numPr>
          <w:ilvl w:val="0"/>
          <w:numId w:val="10"/>
        </w:numPr>
      </w:pPr>
      <w:r>
        <w:t xml:space="preserve">Direction of travel: </w:t>
      </w:r>
      <w:r w:rsidR="00247DA1">
        <w:t>Improving</w:t>
      </w:r>
    </w:p>
    <w:p w14:paraId="61DFF23F" w14:textId="7BA7F568" w:rsidR="00955933" w:rsidRDefault="00955933" w:rsidP="00955933">
      <w:pPr>
        <w:pStyle w:val="ListParagraph"/>
        <w:numPr>
          <w:ilvl w:val="0"/>
          <w:numId w:val="10"/>
        </w:numPr>
      </w:pPr>
      <w:r>
        <w:t xml:space="preserve">Last update: </w:t>
      </w:r>
      <w:r w:rsidR="00744778">
        <w:t>31</w:t>
      </w:r>
      <w:r w:rsidR="00247DA1">
        <w:t xml:space="preserve"> </w:t>
      </w:r>
      <w:r w:rsidR="00744778">
        <w:t>December</w:t>
      </w:r>
      <w:r w:rsidR="00247DA1">
        <w:t xml:space="preserve"> 2024</w:t>
      </w:r>
    </w:p>
    <w:p w14:paraId="7B252D9D" w14:textId="24E2F1B1" w:rsidR="00006002" w:rsidRDefault="00006002" w:rsidP="00006002">
      <w:pPr>
        <w:pStyle w:val="Heading4"/>
      </w:pPr>
      <w:r>
        <w:t xml:space="preserve">Days to process </w:t>
      </w:r>
      <w:r w:rsidR="00247DA1">
        <w:t>Discretionary Housing Payment</w:t>
      </w:r>
      <w:r>
        <w:t xml:space="preserve"> Claims</w:t>
      </w:r>
    </w:p>
    <w:p w14:paraId="1FCD27A5" w14:textId="12848410" w:rsidR="00955933" w:rsidRDefault="00955933" w:rsidP="00955933">
      <w:pPr>
        <w:pStyle w:val="ListParagraph"/>
        <w:numPr>
          <w:ilvl w:val="0"/>
          <w:numId w:val="10"/>
        </w:numPr>
      </w:pPr>
      <w:r>
        <w:t xml:space="preserve">RAG: </w:t>
      </w:r>
      <w:r w:rsidR="00D47594">
        <w:t>Within 5% of target</w:t>
      </w:r>
    </w:p>
    <w:p w14:paraId="1C769845" w14:textId="43C8ADA7" w:rsidR="00955933" w:rsidRDefault="00955933" w:rsidP="00955933">
      <w:pPr>
        <w:pStyle w:val="ListParagraph"/>
        <w:numPr>
          <w:ilvl w:val="0"/>
          <w:numId w:val="10"/>
        </w:numPr>
      </w:pPr>
      <w:r>
        <w:t xml:space="preserve">Value: </w:t>
      </w:r>
      <w:r w:rsidR="00F35190">
        <w:t>1</w:t>
      </w:r>
      <w:r w:rsidR="00D47594">
        <w:t>7</w:t>
      </w:r>
    </w:p>
    <w:p w14:paraId="0CBC52CE" w14:textId="14BAEFFD" w:rsidR="00955933" w:rsidRDefault="00955933" w:rsidP="00955933">
      <w:pPr>
        <w:pStyle w:val="ListParagraph"/>
        <w:numPr>
          <w:ilvl w:val="0"/>
          <w:numId w:val="10"/>
        </w:numPr>
      </w:pPr>
      <w:r>
        <w:t xml:space="preserve">Target: </w:t>
      </w:r>
      <w:r w:rsidR="00744778">
        <w:t>31</w:t>
      </w:r>
    </w:p>
    <w:p w14:paraId="2FC1641B" w14:textId="2845F04E" w:rsidR="00955933" w:rsidRDefault="00955933" w:rsidP="00955933">
      <w:pPr>
        <w:pStyle w:val="ListParagraph"/>
        <w:numPr>
          <w:ilvl w:val="0"/>
          <w:numId w:val="10"/>
        </w:numPr>
      </w:pPr>
      <w:r>
        <w:t xml:space="preserve">Direction of travel: </w:t>
      </w:r>
      <w:r w:rsidR="00D47594">
        <w:t>Declinin</w:t>
      </w:r>
      <w:r w:rsidR="00C666C9">
        <w:t>g</w:t>
      </w:r>
    </w:p>
    <w:p w14:paraId="292A2D49" w14:textId="1BC5C377" w:rsidR="00955933" w:rsidRDefault="00955933" w:rsidP="00955933">
      <w:pPr>
        <w:pStyle w:val="ListParagraph"/>
        <w:numPr>
          <w:ilvl w:val="0"/>
          <w:numId w:val="10"/>
        </w:numPr>
      </w:pPr>
      <w:r>
        <w:t xml:space="preserve">Last update: </w:t>
      </w:r>
      <w:r w:rsidR="00744778">
        <w:t>31</w:t>
      </w:r>
      <w:r w:rsidR="00B219D8">
        <w:t xml:space="preserve"> </w:t>
      </w:r>
      <w:r w:rsidR="00744778">
        <w:t>December</w:t>
      </w:r>
      <w:r w:rsidR="00B219D8">
        <w:t xml:space="preserve"> 2024</w:t>
      </w:r>
    </w:p>
    <w:p w14:paraId="2266EDA2" w14:textId="4DBC5A76" w:rsidR="007A2C0D" w:rsidRDefault="007A2C0D" w:rsidP="007A2C0D">
      <w:pPr>
        <w:pStyle w:val="Heading4"/>
      </w:pPr>
      <w:r>
        <w:t>Amount paid in Discretionary Housing Payment</w:t>
      </w:r>
    </w:p>
    <w:p w14:paraId="61B71F8A" w14:textId="4F668AED" w:rsidR="007A2C0D" w:rsidRDefault="007A2C0D" w:rsidP="007A2C0D">
      <w:pPr>
        <w:pStyle w:val="ListParagraph"/>
        <w:numPr>
          <w:ilvl w:val="0"/>
          <w:numId w:val="10"/>
        </w:numPr>
      </w:pPr>
      <w:r>
        <w:t>RAG: Monitoring only</w:t>
      </w:r>
    </w:p>
    <w:p w14:paraId="4941DA1B" w14:textId="03A14E8A" w:rsidR="007A2C0D" w:rsidRDefault="007A2C0D" w:rsidP="007A2C0D">
      <w:pPr>
        <w:pStyle w:val="ListParagraph"/>
        <w:numPr>
          <w:ilvl w:val="0"/>
          <w:numId w:val="10"/>
        </w:numPr>
      </w:pPr>
      <w:r>
        <w:t>Value: £</w:t>
      </w:r>
      <w:r w:rsidR="00D47594">
        <w:t>4</w:t>
      </w:r>
      <w:r w:rsidR="001A2DF5">
        <w:t>.</w:t>
      </w:r>
      <w:r w:rsidR="00D47594">
        <w:t>8</w:t>
      </w:r>
      <w:r w:rsidR="001A2DF5">
        <w:t xml:space="preserve"> Millions</w:t>
      </w:r>
    </w:p>
    <w:p w14:paraId="7E592A00" w14:textId="29356DD4" w:rsidR="007A2C0D" w:rsidRDefault="007A2C0D" w:rsidP="007A2C0D">
      <w:pPr>
        <w:pStyle w:val="ListParagraph"/>
        <w:numPr>
          <w:ilvl w:val="0"/>
          <w:numId w:val="10"/>
        </w:numPr>
      </w:pPr>
      <w:r>
        <w:t xml:space="preserve">Target: </w:t>
      </w:r>
      <w:r w:rsidR="001A2DF5">
        <w:t>£6.3 Millions</w:t>
      </w:r>
    </w:p>
    <w:p w14:paraId="3DAD4D4B" w14:textId="60734881" w:rsidR="007A2C0D" w:rsidRDefault="007A2C0D" w:rsidP="007A2C0D">
      <w:pPr>
        <w:pStyle w:val="ListParagraph"/>
        <w:numPr>
          <w:ilvl w:val="0"/>
          <w:numId w:val="10"/>
        </w:numPr>
      </w:pPr>
      <w:r>
        <w:t xml:space="preserve">Direction of travel: </w:t>
      </w:r>
      <w:r w:rsidR="001A2DF5">
        <w:t>Not applicable</w:t>
      </w:r>
    </w:p>
    <w:p w14:paraId="3C7B037F" w14:textId="4AFFA52A" w:rsidR="007A2C0D" w:rsidRDefault="007A2C0D" w:rsidP="007A2C0D">
      <w:pPr>
        <w:pStyle w:val="ListParagraph"/>
        <w:numPr>
          <w:ilvl w:val="0"/>
          <w:numId w:val="10"/>
        </w:numPr>
      </w:pPr>
      <w:r>
        <w:t xml:space="preserve">Last update: </w:t>
      </w:r>
      <w:r w:rsidR="00744778">
        <w:t>31</w:t>
      </w:r>
      <w:r>
        <w:t xml:space="preserve"> </w:t>
      </w:r>
      <w:r w:rsidR="00744778">
        <w:t>December</w:t>
      </w:r>
      <w:r>
        <w:t xml:space="preserve"> 2024</w:t>
      </w:r>
    </w:p>
    <w:p w14:paraId="387190E4" w14:textId="7B567E89" w:rsidR="0056468E" w:rsidRDefault="0056468E" w:rsidP="0056468E">
      <w:pPr>
        <w:pStyle w:val="Heading4"/>
      </w:pPr>
      <w:r>
        <w:t xml:space="preserve">Amount paid in Scottish Welfare </w:t>
      </w:r>
      <w:r w:rsidR="00856D7B">
        <w:t>fund grants</w:t>
      </w:r>
    </w:p>
    <w:p w14:paraId="77D05018" w14:textId="77777777" w:rsidR="0056468E" w:rsidRDefault="0056468E" w:rsidP="0056468E">
      <w:pPr>
        <w:pStyle w:val="ListParagraph"/>
        <w:numPr>
          <w:ilvl w:val="0"/>
          <w:numId w:val="10"/>
        </w:numPr>
      </w:pPr>
      <w:r>
        <w:t>RAG: Monitoring only</w:t>
      </w:r>
    </w:p>
    <w:p w14:paraId="0D9D9DAF" w14:textId="449DD16A" w:rsidR="0056468E" w:rsidRDefault="0056468E" w:rsidP="0056468E">
      <w:pPr>
        <w:pStyle w:val="ListParagraph"/>
        <w:numPr>
          <w:ilvl w:val="0"/>
          <w:numId w:val="10"/>
        </w:numPr>
      </w:pPr>
      <w:r>
        <w:t>Value: £</w:t>
      </w:r>
      <w:r w:rsidR="00B05007">
        <w:t>1.</w:t>
      </w:r>
      <w:r w:rsidR="002A3E8C">
        <w:t>9</w:t>
      </w:r>
      <w:r w:rsidR="00B05007">
        <w:t xml:space="preserve"> Millions</w:t>
      </w:r>
    </w:p>
    <w:p w14:paraId="72B70AE1" w14:textId="317CF377" w:rsidR="0056468E" w:rsidRDefault="0056468E" w:rsidP="0056468E">
      <w:pPr>
        <w:pStyle w:val="ListParagraph"/>
        <w:numPr>
          <w:ilvl w:val="0"/>
          <w:numId w:val="10"/>
        </w:numPr>
      </w:pPr>
      <w:r>
        <w:lastRenderedPageBreak/>
        <w:t xml:space="preserve">Target: </w:t>
      </w:r>
      <w:r w:rsidR="00856D7B">
        <w:t>Not applicable</w:t>
      </w:r>
    </w:p>
    <w:p w14:paraId="73293E70" w14:textId="77777777" w:rsidR="0056468E" w:rsidRDefault="0056468E" w:rsidP="0056468E">
      <w:pPr>
        <w:pStyle w:val="ListParagraph"/>
        <w:numPr>
          <w:ilvl w:val="0"/>
          <w:numId w:val="10"/>
        </w:numPr>
      </w:pPr>
      <w:r>
        <w:t>Direction of travel: Not applicable</w:t>
      </w:r>
    </w:p>
    <w:p w14:paraId="104D53B0" w14:textId="04D87A11" w:rsidR="0056468E" w:rsidRDefault="0056468E" w:rsidP="0056468E">
      <w:pPr>
        <w:pStyle w:val="ListParagraph"/>
        <w:numPr>
          <w:ilvl w:val="0"/>
          <w:numId w:val="10"/>
        </w:numPr>
      </w:pPr>
      <w:r>
        <w:t xml:space="preserve">Last update: </w:t>
      </w:r>
      <w:r w:rsidR="00744778">
        <w:t>31</w:t>
      </w:r>
      <w:r>
        <w:t xml:space="preserve"> </w:t>
      </w:r>
      <w:r w:rsidR="00744778">
        <w:t>December</w:t>
      </w:r>
      <w:r>
        <w:t xml:space="preserve"> 2024</w:t>
      </w:r>
    </w:p>
    <w:p w14:paraId="32E45354" w14:textId="5AF04FDF" w:rsidR="00856D7B" w:rsidRDefault="00856D7B" w:rsidP="00856D7B">
      <w:pPr>
        <w:pStyle w:val="Heading4"/>
      </w:pPr>
      <w:r>
        <w:t xml:space="preserve">Amount paid in </w:t>
      </w:r>
      <w:r w:rsidR="00616048">
        <w:t>Housing benefits</w:t>
      </w:r>
    </w:p>
    <w:p w14:paraId="7C5D8AEA" w14:textId="77777777" w:rsidR="00856D7B" w:rsidRDefault="00856D7B" w:rsidP="00856D7B">
      <w:pPr>
        <w:pStyle w:val="ListParagraph"/>
        <w:numPr>
          <w:ilvl w:val="0"/>
          <w:numId w:val="10"/>
        </w:numPr>
      </w:pPr>
      <w:r>
        <w:t>RAG: Monitoring only</w:t>
      </w:r>
    </w:p>
    <w:p w14:paraId="2BA72533" w14:textId="1BE66461" w:rsidR="00856D7B" w:rsidRDefault="00856D7B" w:rsidP="00856D7B">
      <w:pPr>
        <w:pStyle w:val="ListParagraph"/>
        <w:numPr>
          <w:ilvl w:val="0"/>
          <w:numId w:val="10"/>
        </w:numPr>
      </w:pPr>
      <w:r>
        <w:t>Value: £</w:t>
      </w:r>
      <w:r w:rsidR="00FF11E6">
        <w:t>129</w:t>
      </w:r>
      <w:r w:rsidR="00B05007">
        <w:t>.</w:t>
      </w:r>
      <w:r w:rsidR="00FF11E6">
        <w:t>9</w:t>
      </w:r>
      <w:r>
        <w:t xml:space="preserve"> </w:t>
      </w:r>
      <w:r w:rsidR="00616048">
        <w:t>Millions</w:t>
      </w:r>
    </w:p>
    <w:p w14:paraId="464AE879" w14:textId="77777777" w:rsidR="00856D7B" w:rsidRDefault="00856D7B" w:rsidP="00856D7B">
      <w:pPr>
        <w:pStyle w:val="ListParagraph"/>
        <w:numPr>
          <w:ilvl w:val="0"/>
          <w:numId w:val="10"/>
        </w:numPr>
      </w:pPr>
      <w:r>
        <w:t>Target: Not applicable</w:t>
      </w:r>
    </w:p>
    <w:p w14:paraId="42C546B8" w14:textId="77777777" w:rsidR="00856D7B" w:rsidRDefault="00856D7B" w:rsidP="00856D7B">
      <w:pPr>
        <w:pStyle w:val="ListParagraph"/>
        <w:numPr>
          <w:ilvl w:val="0"/>
          <w:numId w:val="10"/>
        </w:numPr>
      </w:pPr>
      <w:r>
        <w:t>Direction of travel: Not applicable</w:t>
      </w:r>
    </w:p>
    <w:p w14:paraId="2536D5BD" w14:textId="57EE5288" w:rsidR="00856D7B" w:rsidRDefault="00856D7B" w:rsidP="00856D7B">
      <w:pPr>
        <w:pStyle w:val="ListParagraph"/>
        <w:numPr>
          <w:ilvl w:val="0"/>
          <w:numId w:val="10"/>
        </w:numPr>
      </w:pPr>
      <w:r>
        <w:t xml:space="preserve">Last update: </w:t>
      </w:r>
      <w:r w:rsidR="00744778">
        <w:t>31</w:t>
      </w:r>
      <w:r>
        <w:t xml:space="preserve"> </w:t>
      </w:r>
      <w:r w:rsidR="00744778">
        <w:t>December</w:t>
      </w:r>
      <w:r>
        <w:t xml:space="preserve"> 2024</w:t>
      </w:r>
    </w:p>
    <w:p w14:paraId="4B0FE19F" w14:textId="43B4D1FB" w:rsidR="00791BAE" w:rsidRDefault="00791BAE" w:rsidP="00791BAE">
      <w:pPr>
        <w:pStyle w:val="Heading4"/>
      </w:pPr>
      <w:r>
        <w:t xml:space="preserve">Amount paid in Council Tax </w:t>
      </w:r>
      <w:r w:rsidR="00300794">
        <w:t>(reduction)</w:t>
      </w:r>
    </w:p>
    <w:p w14:paraId="3B4F7B9C" w14:textId="77777777" w:rsidR="00791BAE" w:rsidRDefault="00791BAE" w:rsidP="00791BAE">
      <w:pPr>
        <w:pStyle w:val="ListParagraph"/>
        <w:numPr>
          <w:ilvl w:val="0"/>
          <w:numId w:val="10"/>
        </w:numPr>
      </w:pPr>
      <w:r>
        <w:t>RAG: Monitoring only</w:t>
      </w:r>
    </w:p>
    <w:p w14:paraId="7345EA42" w14:textId="181CE81C" w:rsidR="00791BAE" w:rsidRDefault="00791BAE" w:rsidP="00791BAE">
      <w:pPr>
        <w:pStyle w:val="ListParagraph"/>
        <w:numPr>
          <w:ilvl w:val="0"/>
          <w:numId w:val="10"/>
        </w:numPr>
      </w:pPr>
      <w:r>
        <w:t>Value: £</w:t>
      </w:r>
      <w:r w:rsidR="00FF11E6">
        <w:t>20.8</w:t>
      </w:r>
      <w:r>
        <w:t xml:space="preserve"> Millions</w:t>
      </w:r>
    </w:p>
    <w:p w14:paraId="5C38D6F8" w14:textId="6F5FC157" w:rsidR="00791BAE" w:rsidRDefault="00791BAE" w:rsidP="00791BAE">
      <w:pPr>
        <w:pStyle w:val="ListParagraph"/>
        <w:numPr>
          <w:ilvl w:val="0"/>
          <w:numId w:val="10"/>
        </w:numPr>
      </w:pPr>
      <w:r>
        <w:t xml:space="preserve">Target: </w:t>
      </w:r>
      <w:r w:rsidR="00300794">
        <w:t>£27.4 Millions</w:t>
      </w:r>
    </w:p>
    <w:p w14:paraId="0B9BBEA4" w14:textId="77777777" w:rsidR="00791BAE" w:rsidRDefault="00791BAE" w:rsidP="00791BAE">
      <w:pPr>
        <w:pStyle w:val="ListParagraph"/>
        <w:numPr>
          <w:ilvl w:val="0"/>
          <w:numId w:val="10"/>
        </w:numPr>
      </w:pPr>
      <w:r>
        <w:t>Direction of travel: Not applicable</w:t>
      </w:r>
    </w:p>
    <w:p w14:paraId="70ED452F" w14:textId="0F42972F" w:rsidR="00791BAE" w:rsidRDefault="00791BAE" w:rsidP="00791BAE">
      <w:pPr>
        <w:pStyle w:val="ListParagraph"/>
        <w:numPr>
          <w:ilvl w:val="0"/>
          <w:numId w:val="10"/>
        </w:numPr>
      </w:pPr>
      <w:r>
        <w:t xml:space="preserve">Last update: </w:t>
      </w:r>
      <w:r w:rsidR="00744778">
        <w:t>31</w:t>
      </w:r>
      <w:r w:rsidR="00300794">
        <w:t xml:space="preserve"> </w:t>
      </w:r>
      <w:r w:rsidR="00744778">
        <w:t>December</w:t>
      </w:r>
      <w:r>
        <w:t xml:space="preserve"> 2024</w:t>
      </w:r>
    </w:p>
    <w:p w14:paraId="08863A9F" w14:textId="759B53D1" w:rsidR="001C5E03" w:rsidRDefault="001C5E03" w:rsidP="001C5E03">
      <w:pPr>
        <w:pStyle w:val="Heading4"/>
      </w:pPr>
      <w:r>
        <w:t>Commentary</w:t>
      </w:r>
    </w:p>
    <w:p w14:paraId="08205A26" w14:textId="77777777" w:rsidR="0063305B" w:rsidRDefault="00AD201F" w:rsidP="00AD201F">
      <w:r>
        <w:t>Grants and benefit claims continue to be prioritised and our performance for four out of our five processing time measures are ahead of target (new benefit</w:t>
      </w:r>
      <w:r w:rsidR="0063305B">
        <w:t xml:space="preserve"> </w:t>
      </w:r>
      <w:r>
        <w:t>claims, change of circumstances, crisis grants and community care grants). SWF grants continue to be paid at the high/most compelling criteria. This has resulted</w:t>
      </w:r>
      <w:r w:rsidR="0063305B">
        <w:t xml:space="preserve"> </w:t>
      </w:r>
      <w:r>
        <w:t>in increased processing times and internal resource pressures which are being managed. Benefits resource continues to be reallocated to best support emerging</w:t>
      </w:r>
      <w:r w:rsidR="0063305B">
        <w:t xml:space="preserve"> </w:t>
      </w:r>
      <w:r>
        <w:t xml:space="preserve">pressures and national initiatives. </w:t>
      </w:r>
    </w:p>
    <w:p w14:paraId="18601704" w14:textId="77777777" w:rsidR="0063305B" w:rsidRDefault="00AD201F" w:rsidP="00AD201F">
      <w:r>
        <w:t>Discretionary Housing Payments continues to show the trend of previous years - with a spike seen in the first quarter (Apr -</w:t>
      </w:r>
      <w:r w:rsidR="0063305B">
        <w:t xml:space="preserve"> </w:t>
      </w:r>
      <w:r>
        <w:t>June) when large numbers of annual awards are processed, followed by a sharp fall in processing time in July as processing times level out. However there is a</w:t>
      </w:r>
      <w:r w:rsidR="0063305B">
        <w:t xml:space="preserve"> </w:t>
      </w:r>
      <w:r>
        <w:t>slight increase in days to process these payments due to the budget being realigned, and other short term priority activities within the Assessment and Finance</w:t>
      </w:r>
      <w:r w:rsidR="0063305B">
        <w:t xml:space="preserve"> </w:t>
      </w:r>
      <w:r>
        <w:t xml:space="preserve">team. Normal processing levels have been in place since the start of 2025 and the days to process was 5 days at the end of January 2025. </w:t>
      </w:r>
    </w:p>
    <w:p w14:paraId="28F601E3" w14:textId="77777777" w:rsidR="0063305B" w:rsidRDefault="00AD201F" w:rsidP="00AD201F">
      <w:r>
        <w:t>We provide a range of financial support for</w:t>
      </w:r>
      <w:r w:rsidR="0063305B">
        <w:t xml:space="preserve"> </w:t>
      </w:r>
      <w:r>
        <w:t>people when they are struggling to meet</w:t>
      </w:r>
      <w:r w:rsidR="0063305B">
        <w:t xml:space="preserve"> </w:t>
      </w:r>
      <w:r>
        <w:t>day to day living expenses through various</w:t>
      </w:r>
      <w:r w:rsidR="0063305B">
        <w:t xml:space="preserve"> </w:t>
      </w:r>
      <w:r>
        <w:t>grants and funds.</w:t>
      </w:r>
      <w:r w:rsidR="0063305B">
        <w:t xml:space="preserve"> </w:t>
      </w:r>
    </w:p>
    <w:p w14:paraId="7741ADA4" w14:textId="77777777" w:rsidR="0063305B" w:rsidRDefault="00AD201F" w:rsidP="00AD201F">
      <w:r>
        <w:t>We continue to manage activities to</w:t>
      </w:r>
      <w:r w:rsidR="0063305B">
        <w:t xml:space="preserve"> </w:t>
      </w:r>
      <w:r>
        <w:t>ensure awards levels are consistent with</w:t>
      </w:r>
      <w:r w:rsidR="0063305B">
        <w:t xml:space="preserve"> </w:t>
      </w:r>
      <w:r>
        <w:t>the specific budgets provided by the</w:t>
      </w:r>
      <w:r w:rsidR="0063305B">
        <w:t xml:space="preserve"> </w:t>
      </w:r>
      <w:r>
        <w:t>Scottish Government and Department of</w:t>
      </w:r>
      <w:r w:rsidR="0063305B">
        <w:t xml:space="preserve"> </w:t>
      </w:r>
      <w:r>
        <w:t>Work and Pensions. This data compares</w:t>
      </w:r>
      <w:r w:rsidR="0063305B">
        <w:t xml:space="preserve"> </w:t>
      </w:r>
      <w:r>
        <w:t>what has been paid out against these</w:t>
      </w:r>
      <w:r w:rsidR="0063305B">
        <w:t xml:space="preserve"> </w:t>
      </w:r>
      <w:r>
        <w:t>budgets throughout the year.</w:t>
      </w:r>
      <w:r w:rsidR="0063305B">
        <w:t xml:space="preserve"> </w:t>
      </w:r>
    </w:p>
    <w:p w14:paraId="1DB0C434" w14:textId="2DAF7447" w:rsidR="002951BB" w:rsidRPr="00F92E6C" w:rsidRDefault="00AD201F" w:rsidP="00AD201F">
      <w:r>
        <w:lastRenderedPageBreak/>
        <w:t>The SWF and DHP spend to the end of</w:t>
      </w:r>
      <w:r w:rsidR="0063305B">
        <w:t xml:space="preserve"> </w:t>
      </w:r>
      <w:r>
        <w:t>December 2024 is consistent with the</w:t>
      </w:r>
      <w:r w:rsidR="0063305B">
        <w:t xml:space="preserve"> </w:t>
      </w:r>
      <w:r>
        <w:t>original budget awarded for 2024/25. In</w:t>
      </w:r>
      <w:r w:rsidR="0063305B">
        <w:t xml:space="preserve"> </w:t>
      </w:r>
      <w:r>
        <w:t>late 2024 additional funds were identified</w:t>
      </w:r>
      <w:r w:rsidR="0063305B">
        <w:t xml:space="preserve"> </w:t>
      </w:r>
      <w:r>
        <w:t>by the Scottish Government and award</w:t>
      </w:r>
      <w:r w:rsidR="0063305B">
        <w:t xml:space="preserve"> </w:t>
      </w:r>
      <w:r>
        <w:t>spend will grow during the 1 quarter of</w:t>
      </w:r>
      <w:r w:rsidR="0063305B">
        <w:t xml:space="preserve"> </w:t>
      </w:r>
      <w:r>
        <w:t>2025.</w:t>
      </w:r>
      <w:r w:rsidR="002951BB">
        <w:t xml:space="preserve"> </w:t>
      </w:r>
    </w:p>
    <w:p w14:paraId="12BB21E4" w14:textId="6F237E02" w:rsidR="00222C56" w:rsidRDefault="00222C56" w:rsidP="001649F7">
      <w:pPr>
        <w:pStyle w:val="Heading3"/>
      </w:pPr>
      <w:r>
        <w:t>Finance</w:t>
      </w:r>
    </w:p>
    <w:p w14:paraId="1140D5DF" w14:textId="77777777" w:rsidR="004E757A" w:rsidRDefault="004E757A" w:rsidP="002D04EF">
      <w:pPr>
        <w:pStyle w:val="Heading4"/>
      </w:pPr>
      <w:r>
        <w:t>Proportion of Council Tax collected</w:t>
      </w:r>
    </w:p>
    <w:p w14:paraId="260F3E61" w14:textId="1FB7C3A9" w:rsidR="002D04EF" w:rsidRDefault="002D04EF" w:rsidP="002D04EF">
      <w:pPr>
        <w:pStyle w:val="ListParagraph"/>
        <w:numPr>
          <w:ilvl w:val="0"/>
          <w:numId w:val="10"/>
        </w:numPr>
      </w:pPr>
      <w:r>
        <w:t xml:space="preserve">RAG: </w:t>
      </w:r>
      <w:r w:rsidR="00EB2DB5">
        <w:t>On target</w:t>
      </w:r>
    </w:p>
    <w:p w14:paraId="31D8CB2F" w14:textId="7FEB12FF" w:rsidR="002D04EF" w:rsidRDefault="002D04EF" w:rsidP="002D04EF">
      <w:pPr>
        <w:pStyle w:val="ListParagraph"/>
        <w:numPr>
          <w:ilvl w:val="0"/>
          <w:numId w:val="10"/>
        </w:numPr>
      </w:pPr>
      <w:r>
        <w:t xml:space="preserve">Value: </w:t>
      </w:r>
      <w:r w:rsidR="0063305B">
        <w:t>78</w:t>
      </w:r>
      <w:r w:rsidR="006A02EF">
        <w:t>.</w:t>
      </w:r>
      <w:r w:rsidR="0063305B">
        <w:t>2</w:t>
      </w:r>
      <w:r w:rsidR="006A02EF">
        <w:t>%</w:t>
      </w:r>
    </w:p>
    <w:p w14:paraId="64F78989" w14:textId="6F624607" w:rsidR="002D04EF" w:rsidRDefault="002D04EF" w:rsidP="002D04EF">
      <w:pPr>
        <w:pStyle w:val="ListParagraph"/>
        <w:numPr>
          <w:ilvl w:val="0"/>
          <w:numId w:val="10"/>
        </w:numPr>
      </w:pPr>
      <w:r>
        <w:t xml:space="preserve">Target: </w:t>
      </w:r>
      <w:r w:rsidR="0063305B">
        <w:t>76</w:t>
      </w:r>
      <w:r w:rsidR="006A02EF">
        <w:t>.</w:t>
      </w:r>
      <w:r w:rsidR="0063305B">
        <w:t>8</w:t>
      </w:r>
      <w:r w:rsidR="006A02EF">
        <w:t>%</w:t>
      </w:r>
    </w:p>
    <w:p w14:paraId="07644735" w14:textId="5E2B8378" w:rsidR="002D04EF" w:rsidRDefault="002D04EF" w:rsidP="002D04EF">
      <w:pPr>
        <w:pStyle w:val="ListParagraph"/>
        <w:numPr>
          <w:ilvl w:val="0"/>
          <w:numId w:val="10"/>
        </w:numPr>
      </w:pPr>
      <w:r>
        <w:t xml:space="preserve">Direction of travel: </w:t>
      </w:r>
      <w:r w:rsidR="007C6D30">
        <w:t>Maintaini</w:t>
      </w:r>
      <w:r w:rsidR="006A02EF">
        <w:t>ng</w:t>
      </w:r>
    </w:p>
    <w:p w14:paraId="2D0C6817" w14:textId="2D4587E5" w:rsidR="002D04EF" w:rsidRDefault="002D04EF" w:rsidP="002D04EF">
      <w:pPr>
        <w:pStyle w:val="ListParagraph"/>
        <w:numPr>
          <w:ilvl w:val="0"/>
          <w:numId w:val="10"/>
        </w:numPr>
      </w:pPr>
      <w:r>
        <w:t xml:space="preserve">Last update: </w:t>
      </w:r>
      <w:r w:rsidR="00744778">
        <w:t>31</w:t>
      </w:r>
      <w:r w:rsidR="007C6D30">
        <w:t xml:space="preserve"> </w:t>
      </w:r>
      <w:r w:rsidR="00744778">
        <w:t>December</w:t>
      </w:r>
      <w:r w:rsidR="007C6D30">
        <w:t xml:space="preserve"> 2024</w:t>
      </w:r>
    </w:p>
    <w:p w14:paraId="7F598BC6" w14:textId="77777777" w:rsidR="004E757A" w:rsidRDefault="004E757A" w:rsidP="002D04EF">
      <w:pPr>
        <w:pStyle w:val="Heading4"/>
      </w:pPr>
      <w:r>
        <w:t>Proportion of Business Rates collected</w:t>
      </w:r>
    </w:p>
    <w:p w14:paraId="68FAF87B" w14:textId="5B3E6DCF" w:rsidR="006A02EF" w:rsidRDefault="006A02EF" w:rsidP="006A02EF">
      <w:pPr>
        <w:pStyle w:val="ListParagraph"/>
        <w:numPr>
          <w:ilvl w:val="0"/>
          <w:numId w:val="10"/>
        </w:numPr>
      </w:pPr>
      <w:r>
        <w:t xml:space="preserve">RAG: </w:t>
      </w:r>
      <w:r w:rsidR="00FD3A3D">
        <w:t>Within 5% of target</w:t>
      </w:r>
    </w:p>
    <w:p w14:paraId="7F1B8589" w14:textId="0444D615" w:rsidR="006A02EF" w:rsidRDefault="006A02EF" w:rsidP="006A02EF">
      <w:pPr>
        <w:pStyle w:val="ListParagraph"/>
        <w:numPr>
          <w:ilvl w:val="0"/>
          <w:numId w:val="10"/>
        </w:numPr>
      </w:pPr>
      <w:r>
        <w:t xml:space="preserve">Value: </w:t>
      </w:r>
      <w:r w:rsidR="00FD3A3D">
        <w:t>77.3</w:t>
      </w:r>
      <w:r w:rsidR="008D074F">
        <w:t>%</w:t>
      </w:r>
    </w:p>
    <w:p w14:paraId="5DDEC677" w14:textId="153DA663" w:rsidR="006A02EF" w:rsidRDefault="006A02EF" w:rsidP="006A02EF">
      <w:pPr>
        <w:pStyle w:val="ListParagraph"/>
        <w:numPr>
          <w:ilvl w:val="0"/>
          <w:numId w:val="10"/>
        </w:numPr>
      </w:pPr>
      <w:r>
        <w:t xml:space="preserve">Target: </w:t>
      </w:r>
      <w:r w:rsidR="00FD3A3D">
        <w:t>77.5</w:t>
      </w:r>
      <w:r w:rsidR="008D074F">
        <w:t>%</w:t>
      </w:r>
    </w:p>
    <w:p w14:paraId="46709A13" w14:textId="5496BFEA" w:rsidR="006A02EF" w:rsidRDefault="006A02EF" w:rsidP="006A02EF">
      <w:pPr>
        <w:pStyle w:val="ListParagraph"/>
        <w:numPr>
          <w:ilvl w:val="0"/>
          <w:numId w:val="10"/>
        </w:numPr>
      </w:pPr>
      <w:r>
        <w:t xml:space="preserve">Direction of travel: </w:t>
      </w:r>
      <w:r w:rsidR="0014487A">
        <w:t>Improv</w:t>
      </w:r>
      <w:r w:rsidR="008D074F">
        <w:t>in</w:t>
      </w:r>
      <w:r>
        <w:t>g</w:t>
      </w:r>
    </w:p>
    <w:p w14:paraId="68D39262" w14:textId="14C3635B" w:rsidR="006A02EF" w:rsidRDefault="006A02EF" w:rsidP="006A02EF">
      <w:pPr>
        <w:pStyle w:val="ListParagraph"/>
        <w:numPr>
          <w:ilvl w:val="0"/>
          <w:numId w:val="10"/>
        </w:numPr>
      </w:pPr>
      <w:r>
        <w:t xml:space="preserve">Last update: </w:t>
      </w:r>
      <w:r w:rsidR="00744778">
        <w:t>31</w:t>
      </w:r>
      <w:r w:rsidR="0014487A">
        <w:t xml:space="preserve"> </w:t>
      </w:r>
      <w:r w:rsidR="00744778">
        <w:t>December</w:t>
      </w:r>
      <w:r w:rsidR="0014487A">
        <w:t xml:space="preserve"> 2024</w:t>
      </w:r>
    </w:p>
    <w:p w14:paraId="569EFC3C" w14:textId="06399A98" w:rsidR="0076229B" w:rsidRDefault="0076229B" w:rsidP="002D04EF">
      <w:pPr>
        <w:pStyle w:val="Heading4"/>
      </w:pPr>
      <w:r>
        <w:t xml:space="preserve">Percentage of invoices paid within </w:t>
      </w:r>
      <w:r w:rsidR="00744778">
        <w:t>3</w:t>
      </w:r>
      <w:r w:rsidR="00823027">
        <w:t>0</w:t>
      </w:r>
      <w:r>
        <w:t xml:space="preserve"> days</w:t>
      </w:r>
    </w:p>
    <w:p w14:paraId="14958627" w14:textId="77777777" w:rsidR="008D074F" w:rsidRDefault="008D074F" w:rsidP="008D074F">
      <w:pPr>
        <w:pStyle w:val="ListParagraph"/>
        <w:numPr>
          <w:ilvl w:val="0"/>
          <w:numId w:val="10"/>
        </w:numPr>
      </w:pPr>
      <w:r>
        <w:t>RAG: On target</w:t>
      </w:r>
    </w:p>
    <w:p w14:paraId="47484256" w14:textId="175E0539" w:rsidR="008D074F" w:rsidRDefault="008D074F" w:rsidP="008D074F">
      <w:pPr>
        <w:pStyle w:val="ListParagraph"/>
        <w:numPr>
          <w:ilvl w:val="0"/>
          <w:numId w:val="10"/>
        </w:numPr>
      </w:pPr>
      <w:r>
        <w:t xml:space="preserve">Value: </w:t>
      </w:r>
      <w:r w:rsidR="00E023EE">
        <w:t>95.</w:t>
      </w:r>
      <w:r w:rsidR="00FD3A3D">
        <w:t>8</w:t>
      </w:r>
      <w:r w:rsidR="00E023EE">
        <w:t>%</w:t>
      </w:r>
    </w:p>
    <w:p w14:paraId="3A25B19D" w14:textId="53379ABB" w:rsidR="008D074F" w:rsidRDefault="008D074F" w:rsidP="008D074F">
      <w:pPr>
        <w:pStyle w:val="ListParagraph"/>
        <w:numPr>
          <w:ilvl w:val="0"/>
          <w:numId w:val="10"/>
        </w:numPr>
      </w:pPr>
      <w:r>
        <w:t xml:space="preserve">Target: </w:t>
      </w:r>
      <w:r w:rsidR="00E023EE">
        <w:t>95.0%</w:t>
      </w:r>
    </w:p>
    <w:p w14:paraId="531B9BBE" w14:textId="543E3971" w:rsidR="008D074F" w:rsidRDefault="008D074F" w:rsidP="008D074F">
      <w:pPr>
        <w:pStyle w:val="ListParagraph"/>
        <w:numPr>
          <w:ilvl w:val="0"/>
          <w:numId w:val="10"/>
        </w:numPr>
      </w:pPr>
      <w:r>
        <w:t xml:space="preserve">Direction of travel: </w:t>
      </w:r>
      <w:r w:rsidR="00E023EE">
        <w:t>Maintaining</w:t>
      </w:r>
    </w:p>
    <w:p w14:paraId="65329B57" w14:textId="4D2548F9" w:rsidR="008D074F" w:rsidRDefault="008D074F" w:rsidP="008D074F">
      <w:pPr>
        <w:pStyle w:val="ListParagraph"/>
        <w:numPr>
          <w:ilvl w:val="0"/>
          <w:numId w:val="10"/>
        </w:numPr>
      </w:pPr>
      <w:r>
        <w:t xml:space="preserve">Last update: </w:t>
      </w:r>
      <w:r w:rsidR="00744778">
        <w:t>31</w:t>
      </w:r>
      <w:r w:rsidR="008557F9">
        <w:t xml:space="preserve"> </w:t>
      </w:r>
      <w:r w:rsidR="00744778">
        <w:t>December</w:t>
      </w:r>
      <w:r w:rsidR="008557F9">
        <w:t xml:space="preserve"> 2024</w:t>
      </w:r>
    </w:p>
    <w:p w14:paraId="55004FDA" w14:textId="7B87A3D8" w:rsidR="00474EE0" w:rsidRDefault="00474EE0" w:rsidP="00474EE0">
      <w:pPr>
        <w:pStyle w:val="Heading4"/>
      </w:pPr>
      <w:r>
        <w:t>Percentage of new regulated council contracts that have applied Fair Work criteria where relevant in the tender documents</w:t>
      </w:r>
      <w:r w:rsidR="0058519F">
        <w:t xml:space="preserve"> (annual only)</w:t>
      </w:r>
    </w:p>
    <w:p w14:paraId="2F597238" w14:textId="04F74BB6" w:rsidR="00432F28" w:rsidRDefault="00432F28" w:rsidP="00432F28">
      <w:pPr>
        <w:pStyle w:val="ListParagraph"/>
        <w:numPr>
          <w:ilvl w:val="0"/>
          <w:numId w:val="10"/>
        </w:numPr>
      </w:pPr>
      <w:r>
        <w:t xml:space="preserve">RAG: </w:t>
      </w:r>
      <w:r w:rsidR="001021D2">
        <w:t>Monitoring only</w:t>
      </w:r>
    </w:p>
    <w:p w14:paraId="157FA437" w14:textId="54D9B430" w:rsidR="00432F28" w:rsidRDefault="00432F28" w:rsidP="00432F28">
      <w:pPr>
        <w:pStyle w:val="ListParagraph"/>
        <w:numPr>
          <w:ilvl w:val="0"/>
          <w:numId w:val="10"/>
        </w:numPr>
      </w:pPr>
      <w:r>
        <w:t xml:space="preserve">Value: </w:t>
      </w:r>
      <w:r w:rsidR="001021D2">
        <w:t>8</w:t>
      </w:r>
      <w:r w:rsidR="00C96D04">
        <w:t>1</w:t>
      </w:r>
      <w:r w:rsidR="001021D2">
        <w:t>.0</w:t>
      </w:r>
      <w:r>
        <w:t>%</w:t>
      </w:r>
    </w:p>
    <w:p w14:paraId="5CCB8B99" w14:textId="6C940945" w:rsidR="00432F28" w:rsidRDefault="00432F28" w:rsidP="00432F28">
      <w:pPr>
        <w:pStyle w:val="ListParagraph"/>
        <w:numPr>
          <w:ilvl w:val="0"/>
          <w:numId w:val="10"/>
        </w:numPr>
      </w:pPr>
      <w:r>
        <w:t xml:space="preserve">Target: </w:t>
      </w:r>
      <w:r w:rsidR="001021D2">
        <w:t>Not applicable</w:t>
      </w:r>
    </w:p>
    <w:p w14:paraId="07B76093" w14:textId="3EC8D769" w:rsidR="00432F28" w:rsidRDefault="00432F28" w:rsidP="00432F28">
      <w:pPr>
        <w:pStyle w:val="ListParagraph"/>
        <w:numPr>
          <w:ilvl w:val="0"/>
          <w:numId w:val="10"/>
        </w:numPr>
      </w:pPr>
      <w:r>
        <w:t xml:space="preserve">Direction of travel: </w:t>
      </w:r>
      <w:r w:rsidR="00C96D04">
        <w:t>Declining</w:t>
      </w:r>
    </w:p>
    <w:p w14:paraId="2100A1C6" w14:textId="1DDB28DB" w:rsidR="00432F28" w:rsidRDefault="00432F28" w:rsidP="00432F28">
      <w:pPr>
        <w:pStyle w:val="ListParagraph"/>
        <w:numPr>
          <w:ilvl w:val="0"/>
          <w:numId w:val="10"/>
        </w:numPr>
      </w:pPr>
      <w:r>
        <w:t xml:space="preserve">Last update: 31 </w:t>
      </w:r>
      <w:r w:rsidR="001021D2">
        <w:t>March</w:t>
      </w:r>
      <w:r>
        <w:t xml:space="preserve"> 202</w:t>
      </w:r>
      <w:r w:rsidR="00C96D04">
        <w:t>4</w:t>
      </w:r>
    </w:p>
    <w:p w14:paraId="0CF341EA" w14:textId="3771A6D3" w:rsidR="0018627D" w:rsidRDefault="0018627D" w:rsidP="0018627D">
      <w:pPr>
        <w:pStyle w:val="Heading4"/>
      </w:pPr>
      <w:r>
        <w:t>Percentage of revenue spend placed with contracted suppliers</w:t>
      </w:r>
      <w:r w:rsidR="0058519F">
        <w:t xml:space="preserve"> (annual only)</w:t>
      </w:r>
    </w:p>
    <w:p w14:paraId="4DED16FA" w14:textId="4F60C133" w:rsidR="001021D2" w:rsidRDefault="001021D2" w:rsidP="001021D2">
      <w:pPr>
        <w:pStyle w:val="ListParagraph"/>
        <w:numPr>
          <w:ilvl w:val="0"/>
          <w:numId w:val="10"/>
        </w:numPr>
      </w:pPr>
      <w:r>
        <w:t xml:space="preserve">RAG: </w:t>
      </w:r>
      <w:r w:rsidR="004916F8">
        <w:t>Over 5% from target</w:t>
      </w:r>
    </w:p>
    <w:p w14:paraId="1B976058" w14:textId="557C3B13" w:rsidR="001021D2" w:rsidRDefault="001021D2" w:rsidP="001021D2">
      <w:pPr>
        <w:pStyle w:val="ListParagraph"/>
        <w:numPr>
          <w:ilvl w:val="0"/>
          <w:numId w:val="10"/>
        </w:numPr>
      </w:pPr>
      <w:r>
        <w:t xml:space="preserve">Value: </w:t>
      </w:r>
      <w:r w:rsidR="004916F8">
        <w:t>82</w:t>
      </w:r>
      <w:r>
        <w:t>.</w:t>
      </w:r>
      <w:r w:rsidR="00C96D04">
        <w:t>3</w:t>
      </w:r>
      <w:r>
        <w:t>%</w:t>
      </w:r>
    </w:p>
    <w:p w14:paraId="1957DC8C" w14:textId="5C7BA386" w:rsidR="001021D2" w:rsidRDefault="001021D2" w:rsidP="001021D2">
      <w:pPr>
        <w:pStyle w:val="ListParagraph"/>
        <w:numPr>
          <w:ilvl w:val="0"/>
          <w:numId w:val="10"/>
        </w:numPr>
      </w:pPr>
      <w:r>
        <w:t>Target: 9</w:t>
      </w:r>
      <w:r w:rsidR="004916F8">
        <w:t>3</w:t>
      </w:r>
      <w:r>
        <w:t>.0%</w:t>
      </w:r>
    </w:p>
    <w:p w14:paraId="5AB4B2C3" w14:textId="36CA628E" w:rsidR="001021D2" w:rsidRDefault="001021D2" w:rsidP="001021D2">
      <w:pPr>
        <w:pStyle w:val="ListParagraph"/>
        <w:numPr>
          <w:ilvl w:val="0"/>
          <w:numId w:val="10"/>
        </w:numPr>
      </w:pPr>
      <w:r>
        <w:t xml:space="preserve">Direction of travel: </w:t>
      </w:r>
      <w:r w:rsidR="004916F8">
        <w:t>Declini</w:t>
      </w:r>
      <w:r>
        <w:t>ng</w:t>
      </w:r>
    </w:p>
    <w:p w14:paraId="613ABCC1" w14:textId="5203D3EA" w:rsidR="001021D2" w:rsidRDefault="001021D2" w:rsidP="001021D2">
      <w:pPr>
        <w:pStyle w:val="ListParagraph"/>
        <w:numPr>
          <w:ilvl w:val="0"/>
          <w:numId w:val="10"/>
        </w:numPr>
      </w:pPr>
      <w:r>
        <w:t xml:space="preserve">Last update: 31 </w:t>
      </w:r>
      <w:r w:rsidR="00C96D04">
        <w:t>March 2024</w:t>
      </w:r>
    </w:p>
    <w:p w14:paraId="2C0A5059" w14:textId="635B07ED" w:rsidR="008C1EEC" w:rsidRDefault="008C1EEC" w:rsidP="008C1EEC">
      <w:pPr>
        <w:pStyle w:val="Heading4"/>
      </w:pPr>
      <w:r>
        <w:lastRenderedPageBreak/>
        <w:t>Percentage of suppliers committed to paying the living wage</w:t>
      </w:r>
      <w:r w:rsidR="0058519F">
        <w:t xml:space="preserve"> (annual only)</w:t>
      </w:r>
    </w:p>
    <w:p w14:paraId="22B92CB1" w14:textId="77777777" w:rsidR="008C1EEC" w:rsidRDefault="008C1EEC" w:rsidP="008C1EEC">
      <w:pPr>
        <w:pStyle w:val="ListParagraph"/>
        <w:numPr>
          <w:ilvl w:val="0"/>
          <w:numId w:val="10"/>
        </w:numPr>
      </w:pPr>
      <w:r>
        <w:t>RAG: On target</w:t>
      </w:r>
    </w:p>
    <w:p w14:paraId="34F44B48" w14:textId="7FC66C81" w:rsidR="008C1EEC" w:rsidRDefault="008C1EEC" w:rsidP="008C1EEC">
      <w:pPr>
        <w:pStyle w:val="ListParagraph"/>
        <w:numPr>
          <w:ilvl w:val="0"/>
          <w:numId w:val="10"/>
        </w:numPr>
      </w:pPr>
      <w:r>
        <w:t>Value: 96.0%</w:t>
      </w:r>
    </w:p>
    <w:p w14:paraId="1AF8DFDA" w14:textId="77777777" w:rsidR="008C1EEC" w:rsidRDefault="008C1EEC" w:rsidP="008C1EEC">
      <w:pPr>
        <w:pStyle w:val="ListParagraph"/>
        <w:numPr>
          <w:ilvl w:val="0"/>
          <w:numId w:val="10"/>
        </w:numPr>
      </w:pPr>
      <w:r>
        <w:t>Target: 72.0%</w:t>
      </w:r>
    </w:p>
    <w:p w14:paraId="58B067BD" w14:textId="52485478" w:rsidR="008C1EEC" w:rsidRDefault="008C1EEC" w:rsidP="008C1EEC">
      <w:pPr>
        <w:pStyle w:val="ListParagraph"/>
        <w:numPr>
          <w:ilvl w:val="0"/>
          <w:numId w:val="10"/>
        </w:numPr>
      </w:pPr>
      <w:r>
        <w:t xml:space="preserve">Direction of travel: </w:t>
      </w:r>
      <w:r w:rsidR="00170BAA">
        <w:t>Improv</w:t>
      </w:r>
      <w:r>
        <w:t>ing</w:t>
      </w:r>
    </w:p>
    <w:p w14:paraId="0288AAAF" w14:textId="348EF694" w:rsidR="008C1EEC" w:rsidRPr="0018627D" w:rsidRDefault="008C1EEC" w:rsidP="008C1EEC">
      <w:pPr>
        <w:pStyle w:val="ListParagraph"/>
        <w:numPr>
          <w:ilvl w:val="0"/>
          <w:numId w:val="10"/>
        </w:numPr>
      </w:pPr>
      <w:r>
        <w:t>Last update: 31 March 202</w:t>
      </w:r>
      <w:r w:rsidR="00170BAA">
        <w:t>4</w:t>
      </w:r>
    </w:p>
    <w:p w14:paraId="52CDD243" w14:textId="77777777" w:rsidR="00736722" w:rsidRDefault="00736722" w:rsidP="00736722">
      <w:pPr>
        <w:pStyle w:val="Heading4"/>
      </w:pPr>
      <w:r>
        <w:t>Council's projected Revenue outturn</w:t>
      </w:r>
    </w:p>
    <w:p w14:paraId="23DBABD1" w14:textId="4144D7DB" w:rsidR="004916F8" w:rsidRDefault="004916F8" w:rsidP="004916F8">
      <w:pPr>
        <w:pStyle w:val="ListParagraph"/>
        <w:numPr>
          <w:ilvl w:val="0"/>
          <w:numId w:val="10"/>
        </w:numPr>
      </w:pPr>
      <w:r>
        <w:t xml:space="preserve">RAG: </w:t>
      </w:r>
      <w:r w:rsidR="00823027">
        <w:t>On</w:t>
      </w:r>
      <w:r w:rsidR="00170BAA">
        <w:t xml:space="preserve"> target</w:t>
      </w:r>
    </w:p>
    <w:p w14:paraId="3D5B3C14" w14:textId="3B281C62" w:rsidR="004916F8" w:rsidRDefault="004916F8" w:rsidP="004916F8">
      <w:pPr>
        <w:pStyle w:val="ListParagraph"/>
        <w:numPr>
          <w:ilvl w:val="0"/>
          <w:numId w:val="10"/>
        </w:numPr>
      </w:pPr>
      <w:r>
        <w:t xml:space="preserve">Value: </w:t>
      </w:r>
      <w:r w:rsidR="00170BAA">
        <w:t>10</w:t>
      </w:r>
      <w:r w:rsidR="0058519F">
        <w:t>0</w:t>
      </w:r>
      <w:r>
        <w:t>%</w:t>
      </w:r>
    </w:p>
    <w:p w14:paraId="701CAC38" w14:textId="4BD7FC0E" w:rsidR="004916F8" w:rsidRDefault="004916F8" w:rsidP="004916F8">
      <w:pPr>
        <w:pStyle w:val="ListParagraph"/>
        <w:numPr>
          <w:ilvl w:val="0"/>
          <w:numId w:val="10"/>
        </w:numPr>
      </w:pPr>
      <w:r>
        <w:t xml:space="preserve">Target: </w:t>
      </w:r>
      <w:r w:rsidR="00BF3784">
        <w:t>100%</w:t>
      </w:r>
    </w:p>
    <w:p w14:paraId="1707E233" w14:textId="77777777" w:rsidR="004916F8" w:rsidRDefault="004916F8" w:rsidP="004916F8">
      <w:pPr>
        <w:pStyle w:val="ListParagraph"/>
        <w:numPr>
          <w:ilvl w:val="0"/>
          <w:numId w:val="10"/>
        </w:numPr>
      </w:pPr>
      <w:r>
        <w:t>Direction of travel: Maintaining</w:t>
      </w:r>
    </w:p>
    <w:p w14:paraId="20ACE50B" w14:textId="3E5A0686" w:rsidR="004916F8" w:rsidRPr="004916F8" w:rsidRDefault="004916F8" w:rsidP="00C00034">
      <w:pPr>
        <w:pStyle w:val="ListParagraph"/>
        <w:numPr>
          <w:ilvl w:val="0"/>
          <w:numId w:val="10"/>
        </w:numPr>
      </w:pPr>
      <w:r>
        <w:t xml:space="preserve">Last update: </w:t>
      </w:r>
      <w:r w:rsidR="00744778">
        <w:t>31</w:t>
      </w:r>
      <w:r w:rsidR="00A37742">
        <w:t xml:space="preserve"> </w:t>
      </w:r>
      <w:r w:rsidR="00744778">
        <w:t>December</w:t>
      </w:r>
      <w:r w:rsidR="00A37742">
        <w:t xml:space="preserve"> 2024</w:t>
      </w:r>
    </w:p>
    <w:p w14:paraId="55E1553E" w14:textId="5A3707A7" w:rsidR="00D616F5" w:rsidRDefault="00DE722F" w:rsidP="002D04EF">
      <w:pPr>
        <w:pStyle w:val="Heading4"/>
      </w:pPr>
      <w:r>
        <w:t>Commentary</w:t>
      </w:r>
    </w:p>
    <w:p w14:paraId="168B84CC" w14:textId="2BB84C74" w:rsidR="0015072C" w:rsidRDefault="005F6839" w:rsidP="00124379">
      <w:r>
        <w:t xml:space="preserve">We know it’s important for local suppliers to be paid on time, and we have high performance, above 95% of invoices paid within </w:t>
      </w:r>
      <w:r w:rsidR="00744778">
        <w:t>3</w:t>
      </w:r>
      <w:r w:rsidR="00BF3784">
        <w:t>0</w:t>
      </w:r>
      <w:r>
        <w:t xml:space="preserve"> days.</w:t>
      </w:r>
      <w:r w:rsidR="0043643D">
        <w:t xml:space="preserve"> </w:t>
      </w:r>
    </w:p>
    <w:p w14:paraId="16B33A2F" w14:textId="58252390" w:rsidR="0015072C" w:rsidRDefault="005F6839" w:rsidP="00124379">
      <w:r>
        <w:t xml:space="preserve">Both our Council Tax and Business Rate collections will continue to accumulate as we move through 2024. At </w:t>
      </w:r>
      <w:r w:rsidR="00BF3784">
        <w:t>Dec</w:t>
      </w:r>
      <w:r>
        <w:t xml:space="preserve"> 2024 we had collected </w:t>
      </w:r>
      <w:r w:rsidR="00BF3784">
        <w:t>79</w:t>
      </w:r>
      <w:r>
        <w:t>% of Council Tax due</w:t>
      </w:r>
      <w:r w:rsidR="0043643D">
        <w:t xml:space="preserve"> </w:t>
      </w:r>
      <w:r>
        <w:t xml:space="preserve">this year and </w:t>
      </w:r>
      <w:r w:rsidR="00BF3784">
        <w:t>77</w:t>
      </w:r>
      <w:r>
        <w:t>% of Business Rates. These are similar to last year’s level. Both are ahead of target and work continues to collect these important Council</w:t>
      </w:r>
      <w:r w:rsidR="0043643D">
        <w:t xml:space="preserve"> </w:t>
      </w:r>
      <w:r>
        <w:t xml:space="preserve">income streams. </w:t>
      </w:r>
      <w:r w:rsidR="0043643D">
        <w:t xml:space="preserve"> </w:t>
      </w:r>
    </w:p>
    <w:p w14:paraId="30F8A1DF" w14:textId="2CE47A3E" w:rsidR="00124379" w:rsidRDefault="00583CB3" w:rsidP="00583CB3">
      <w:r>
        <w:t>While £32.6m of net pressures within frontline services are apparent at month seven, an increase of £5.3m since the equivalent position at month five, savings in corporate budgets, now additionally reflecting reprioritisation of corporately held reserves, are allowing a balanced overall position to be forecast. These pressures will, however, require to be managed on a sustainable basis going forward if the integrity of the budget framework is not to be compromised.</w:t>
      </w:r>
    </w:p>
    <w:p w14:paraId="602E51D8" w14:textId="3BE03502" w:rsidR="00222C56" w:rsidRDefault="00222C56" w:rsidP="001649F7">
      <w:pPr>
        <w:pStyle w:val="Heading3"/>
      </w:pPr>
      <w:r>
        <w:t>HR and compliance</w:t>
      </w:r>
    </w:p>
    <w:p w14:paraId="4C84DAA8" w14:textId="2BBAA493" w:rsidR="00AA70D9" w:rsidRDefault="00AA70D9" w:rsidP="002D04EF">
      <w:pPr>
        <w:pStyle w:val="Heading4"/>
      </w:pPr>
      <w:r>
        <w:t>Lost working time due to ill-health absence</w:t>
      </w:r>
    </w:p>
    <w:p w14:paraId="1ECB462B" w14:textId="6874A53D" w:rsidR="00E362AC" w:rsidRDefault="00E362AC" w:rsidP="00E362AC">
      <w:pPr>
        <w:pStyle w:val="ListParagraph"/>
        <w:numPr>
          <w:ilvl w:val="0"/>
          <w:numId w:val="10"/>
        </w:numPr>
      </w:pPr>
      <w:r>
        <w:t xml:space="preserve">RAG: </w:t>
      </w:r>
      <w:r w:rsidR="00E13726">
        <w:t xml:space="preserve">Within </w:t>
      </w:r>
      <w:r w:rsidR="00D2165F">
        <w:t xml:space="preserve">5% </w:t>
      </w:r>
      <w:r w:rsidR="009428ED">
        <w:t>of</w:t>
      </w:r>
      <w:r w:rsidR="00D2165F">
        <w:t xml:space="preserve"> </w:t>
      </w:r>
      <w:r w:rsidR="00564398">
        <w:t>target</w:t>
      </w:r>
    </w:p>
    <w:p w14:paraId="774FB350" w14:textId="1FBB493A" w:rsidR="00E362AC" w:rsidRDefault="00E362AC" w:rsidP="00E362AC">
      <w:pPr>
        <w:pStyle w:val="ListParagraph"/>
        <w:numPr>
          <w:ilvl w:val="0"/>
          <w:numId w:val="10"/>
        </w:numPr>
      </w:pPr>
      <w:r>
        <w:t xml:space="preserve">Value: </w:t>
      </w:r>
      <w:r w:rsidR="00564398">
        <w:t>6</w:t>
      </w:r>
      <w:r>
        <w:t>.</w:t>
      </w:r>
      <w:r w:rsidR="00583CB3">
        <w:t>0</w:t>
      </w:r>
      <w:r>
        <w:t>%</w:t>
      </w:r>
    </w:p>
    <w:p w14:paraId="479F0025" w14:textId="33C1E852" w:rsidR="00E362AC" w:rsidRDefault="00E362AC" w:rsidP="00E362AC">
      <w:pPr>
        <w:pStyle w:val="ListParagraph"/>
        <w:numPr>
          <w:ilvl w:val="0"/>
          <w:numId w:val="10"/>
        </w:numPr>
      </w:pPr>
      <w:r>
        <w:t xml:space="preserve">Target: </w:t>
      </w:r>
      <w:r w:rsidR="00E13726">
        <w:t>4</w:t>
      </w:r>
      <w:r>
        <w:t>.0%</w:t>
      </w:r>
    </w:p>
    <w:p w14:paraId="39D55D7D" w14:textId="7F3C859E" w:rsidR="00E362AC" w:rsidRDefault="00E362AC" w:rsidP="00E362AC">
      <w:pPr>
        <w:pStyle w:val="ListParagraph"/>
        <w:numPr>
          <w:ilvl w:val="0"/>
          <w:numId w:val="10"/>
        </w:numPr>
      </w:pPr>
      <w:r>
        <w:t xml:space="preserve">Direction of travel: </w:t>
      </w:r>
      <w:r w:rsidR="005F2D10">
        <w:t>Maintaining</w:t>
      </w:r>
    </w:p>
    <w:p w14:paraId="64F21514" w14:textId="74DA1A30" w:rsidR="00CE6494" w:rsidRPr="00CE6494" w:rsidRDefault="00E362AC" w:rsidP="00A45EBD">
      <w:pPr>
        <w:pStyle w:val="ListParagraph"/>
        <w:numPr>
          <w:ilvl w:val="0"/>
          <w:numId w:val="10"/>
        </w:numPr>
      </w:pPr>
      <w:r>
        <w:t xml:space="preserve">Last update: </w:t>
      </w:r>
      <w:r w:rsidR="00C10F7C">
        <w:t>3</w:t>
      </w:r>
      <w:r w:rsidR="0015072C">
        <w:t>1</w:t>
      </w:r>
      <w:r w:rsidR="00C10F7C">
        <w:t xml:space="preserve"> </w:t>
      </w:r>
      <w:r w:rsidR="005F2D10">
        <w:t>December</w:t>
      </w:r>
      <w:r w:rsidR="00C10F7C">
        <w:t xml:space="preserve"> 2024</w:t>
      </w:r>
    </w:p>
    <w:p w14:paraId="7A81B233" w14:textId="421A119B" w:rsidR="00814ADD" w:rsidRDefault="00814ADD" w:rsidP="002D04EF">
      <w:pPr>
        <w:pStyle w:val="Heading4"/>
      </w:pPr>
      <w:r>
        <w:t>Council gender pay gap</w:t>
      </w:r>
      <w:r w:rsidR="0015072C">
        <w:t xml:space="preserve"> (annual only)</w:t>
      </w:r>
    </w:p>
    <w:p w14:paraId="4197499A" w14:textId="77777777" w:rsidR="00564398" w:rsidRDefault="00564398" w:rsidP="00564398">
      <w:pPr>
        <w:pStyle w:val="ListParagraph"/>
        <w:numPr>
          <w:ilvl w:val="0"/>
          <w:numId w:val="10"/>
        </w:numPr>
      </w:pPr>
      <w:r>
        <w:t>RAG: On target</w:t>
      </w:r>
    </w:p>
    <w:p w14:paraId="63EF813E" w14:textId="3B103ACC" w:rsidR="00564398" w:rsidRDefault="00564398" w:rsidP="00564398">
      <w:pPr>
        <w:pStyle w:val="ListParagraph"/>
        <w:numPr>
          <w:ilvl w:val="0"/>
          <w:numId w:val="10"/>
        </w:numPr>
      </w:pPr>
      <w:r>
        <w:t xml:space="preserve">Value: </w:t>
      </w:r>
      <w:r w:rsidR="009428ED">
        <w:t>0</w:t>
      </w:r>
      <w:r w:rsidR="003B3C8D">
        <w:t>.</w:t>
      </w:r>
      <w:r w:rsidR="009428ED">
        <w:t>8</w:t>
      </w:r>
      <w:r>
        <w:t>%</w:t>
      </w:r>
    </w:p>
    <w:p w14:paraId="763E21BA" w14:textId="6DDD30FB" w:rsidR="00564398" w:rsidRDefault="00564398" w:rsidP="00564398">
      <w:pPr>
        <w:pStyle w:val="ListParagraph"/>
        <w:numPr>
          <w:ilvl w:val="0"/>
          <w:numId w:val="10"/>
        </w:numPr>
      </w:pPr>
      <w:r>
        <w:t xml:space="preserve">Target: </w:t>
      </w:r>
      <w:r w:rsidR="003B3C8D">
        <w:t>3</w:t>
      </w:r>
      <w:r>
        <w:t>.0%</w:t>
      </w:r>
    </w:p>
    <w:p w14:paraId="48A0E697" w14:textId="130FA6CA" w:rsidR="00564398" w:rsidRDefault="00564398" w:rsidP="00564398">
      <w:pPr>
        <w:pStyle w:val="ListParagraph"/>
        <w:numPr>
          <w:ilvl w:val="0"/>
          <w:numId w:val="10"/>
        </w:numPr>
      </w:pPr>
      <w:r>
        <w:lastRenderedPageBreak/>
        <w:t xml:space="preserve">Direction of travel: </w:t>
      </w:r>
      <w:r w:rsidR="003B3C8D">
        <w:t>Improvi</w:t>
      </w:r>
      <w:r>
        <w:t>ng</w:t>
      </w:r>
    </w:p>
    <w:p w14:paraId="5FBAF8CF" w14:textId="0957E842" w:rsidR="00564398" w:rsidRDefault="00564398" w:rsidP="00564398">
      <w:pPr>
        <w:pStyle w:val="ListParagraph"/>
        <w:numPr>
          <w:ilvl w:val="0"/>
          <w:numId w:val="10"/>
        </w:numPr>
      </w:pPr>
      <w:r>
        <w:t xml:space="preserve">Last update: 31 </w:t>
      </w:r>
      <w:r w:rsidR="001429B8">
        <w:t>March</w:t>
      </w:r>
      <w:r>
        <w:t xml:space="preserve"> 202</w:t>
      </w:r>
      <w:r w:rsidR="009428ED">
        <w:t>4</w:t>
      </w:r>
    </w:p>
    <w:p w14:paraId="5C7E8F7D" w14:textId="77777777" w:rsidR="002D04EF" w:rsidRDefault="002D04EF" w:rsidP="002D04EF">
      <w:pPr>
        <w:pStyle w:val="Heading4"/>
      </w:pPr>
      <w:r>
        <w:t>Percentage of Freedom of Information requests answered within statutory timescales</w:t>
      </w:r>
    </w:p>
    <w:p w14:paraId="131C2A63" w14:textId="20EBCA72" w:rsidR="001429B8" w:rsidRDefault="001429B8" w:rsidP="001429B8">
      <w:pPr>
        <w:pStyle w:val="ListParagraph"/>
        <w:numPr>
          <w:ilvl w:val="0"/>
          <w:numId w:val="10"/>
        </w:numPr>
      </w:pPr>
      <w:r>
        <w:t xml:space="preserve">RAG: </w:t>
      </w:r>
      <w:r w:rsidR="009428ED">
        <w:t>Over 5% from target</w:t>
      </w:r>
    </w:p>
    <w:p w14:paraId="47BFEBD0" w14:textId="616B8FFF" w:rsidR="001429B8" w:rsidRDefault="001429B8" w:rsidP="001429B8">
      <w:pPr>
        <w:pStyle w:val="ListParagraph"/>
        <w:numPr>
          <w:ilvl w:val="0"/>
          <w:numId w:val="10"/>
        </w:numPr>
      </w:pPr>
      <w:r>
        <w:t xml:space="preserve">Value: </w:t>
      </w:r>
      <w:r w:rsidR="00B74535">
        <w:t>9</w:t>
      </w:r>
      <w:r w:rsidR="005F2D10">
        <w:t>4</w:t>
      </w:r>
      <w:r>
        <w:t>.</w:t>
      </w:r>
      <w:r w:rsidR="005F2D10">
        <w:t>2</w:t>
      </w:r>
      <w:r>
        <w:t>%</w:t>
      </w:r>
    </w:p>
    <w:p w14:paraId="28C6659A" w14:textId="77777777" w:rsidR="001429B8" w:rsidRDefault="001429B8" w:rsidP="001429B8">
      <w:pPr>
        <w:pStyle w:val="ListParagraph"/>
        <w:numPr>
          <w:ilvl w:val="0"/>
          <w:numId w:val="10"/>
        </w:numPr>
      </w:pPr>
      <w:r>
        <w:t>Target: 100.0%</w:t>
      </w:r>
    </w:p>
    <w:p w14:paraId="5E349305" w14:textId="0E64F749" w:rsidR="001429B8" w:rsidRDefault="001429B8" w:rsidP="001429B8">
      <w:pPr>
        <w:pStyle w:val="ListParagraph"/>
        <w:numPr>
          <w:ilvl w:val="0"/>
          <w:numId w:val="10"/>
        </w:numPr>
      </w:pPr>
      <w:r>
        <w:t xml:space="preserve">Direction of travel: </w:t>
      </w:r>
      <w:r w:rsidR="005F2D10">
        <w:t>Improving</w:t>
      </w:r>
    </w:p>
    <w:p w14:paraId="21F90AFF" w14:textId="524A529A" w:rsidR="001429B8" w:rsidRPr="00CE6494" w:rsidRDefault="001429B8" w:rsidP="001429B8">
      <w:pPr>
        <w:pStyle w:val="ListParagraph"/>
        <w:numPr>
          <w:ilvl w:val="0"/>
          <w:numId w:val="10"/>
        </w:numPr>
      </w:pPr>
      <w:r>
        <w:t xml:space="preserve">Last update: </w:t>
      </w:r>
      <w:r w:rsidR="00744778">
        <w:t>31</w:t>
      </w:r>
      <w:r w:rsidR="00B74535">
        <w:t xml:space="preserve"> </w:t>
      </w:r>
      <w:r w:rsidR="00744778">
        <w:t>December</w:t>
      </w:r>
      <w:r w:rsidR="00B74535">
        <w:t xml:space="preserve"> 2024</w:t>
      </w:r>
    </w:p>
    <w:p w14:paraId="0D5FA159" w14:textId="2095C7EB" w:rsidR="00AA70D9" w:rsidRDefault="002D04EF" w:rsidP="002D04EF">
      <w:pPr>
        <w:pStyle w:val="Heading4"/>
      </w:pPr>
      <w:r>
        <w:t>Commentary</w:t>
      </w:r>
    </w:p>
    <w:p w14:paraId="45259C70" w14:textId="7E8C439C" w:rsidR="007E3920" w:rsidRDefault="007E3920" w:rsidP="007E3920">
      <w:r>
        <w:t>The statutory target is for us to complete 100% of Freedom of information requests within 20 working days and we have met that standard over 9</w:t>
      </w:r>
      <w:r w:rsidR="00C10865">
        <w:t>4</w:t>
      </w:r>
      <w:r>
        <w:t xml:space="preserve">% of the time </w:t>
      </w:r>
      <w:r w:rsidR="00C10865">
        <w:t>in Dec</w:t>
      </w:r>
      <w:r>
        <w:t xml:space="preserve"> 2024. Challenges in achieving 100% are the increase in the number and complexity of requests we are receiving. We will continue to aim to complete all FOIs within timescale.</w:t>
      </w:r>
    </w:p>
    <w:p w14:paraId="1A8550A8" w14:textId="77777777" w:rsidR="00A95AEC" w:rsidRDefault="00A95AEC" w:rsidP="00A95AEC">
      <w:r>
        <w:t xml:space="preserve">We moved to a new HR and Payroll system (Oracle) in October 2024. Recording in the old system (itrent) was stopped in mid-September and we migrated our data across. Therefore, for September 2024 onwards, we are reporting absence using data from the new system. There is a difference in the absence rate reported between the two systems (6.4% in Aug compared to 5.9% in Sept). We would expect slight differences in rates to arise due to the different configurations of the two systems feeding into the absence data calculation. </w:t>
      </w:r>
    </w:p>
    <w:p w14:paraId="643258B3" w14:textId="52FED4C6" w:rsidR="00814ADD" w:rsidRDefault="00A95AEC" w:rsidP="00A95AEC">
      <w:r>
        <w:t>Going forward we will be able to track trends in absence levels over the longer term as the timeseries of data from the new system grows. So far, we see little variation in the month-by-month rolling absence rates for the period September to December 2024.</w:t>
      </w:r>
      <w:r w:rsidR="007E3920">
        <w:t xml:space="preserve"> </w:t>
      </w:r>
    </w:p>
    <w:p w14:paraId="456E3426" w14:textId="77777777" w:rsidR="00A95AEC" w:rsidRPr="00814ADD" w:rsidRDefault="00A95AEC" w:rsidP="00A95AEC"/>
    <w:p w14:paraId="2A9C565B" w14:textId="3CC9B649" w:rsidR="00C560F7" w:rsidRDefault="00C560F7" w:rsidP="00C560F7">
      <w:pPr>
        <w:pStyle w:val="Heading2"/>
      </w:pPr>
      <w:r>
        <w:t>Environmental services</w:t>
      </w:r>
    </w:p>
    <w:p w14:paraId="3C3B8C24" w14:textId="65E793DE" w:rsidR="00443382" w:rsidRDefault="00FC6D7F" w:rsidP="00443382">
      <w:pPr>
        <w:pStyle w:val="Heading3"/>
      </w:pPr>
      <w:r>
        <w:t>Roads</w:t>
      </w:r>
    </w:p>
    <w:p w14:paraId="14563F8A" w14:textId="2FD363A8" w:rsidR="00A93D84" w:rsidRDefault="00A93D84" w:rsidP="00ED7466">
      <w:pPr>
        <w:pStyle w:val="Heading4"/>
      </w:pPr>
      <w:r>
        <w:t>Percentage of Emergency Cat 1 Road Defects made safe within 24 hours</w:t>
      </w:r>
      <w:r w:rsidR="00E45522">
        <w:t xml:space="preserve"> </w:t>
      </w:r>
    </w:p>
    <w:p w14:paraId="28F7470F" w14:textId="120659E3" w:rsidR="005E1DE3" w:rsidRDefault="005E1DE3" w:rsidP="005E1DE3">
      <w:pPr>
        <w:pStyle w:val="ListParagraph"/>
        <w:numPr>
          <w:ilvl w:val="0"/>
          <w:numId w:val="10"/>
        </w:numPr>
      </w:pPr>
      <w:r>
        <w:t xml:space="preserve">RAG: </w:t>
      </w:r>
      <w:r w:rsidR="00EF3DD3">
        <w:t>On</w:t>
      </w:r>
      <w:r>
        <w:t xml:space="preserve"> target</w:t>
      </w:r>
    </w:p>
    <w:p w14:paraId="316DD946" w14:textId="51FF5813" w:rsidR="005E1DE3" w:rsidRDefault="005E1DE3" w:rsidP="005E1DE3">
      <w:pPr>
        <w:pStyle w:val="ListParagraph"/>
        <w:numPr>
          <w:ilvl w:val="0"/>
          <w:numId w:val="10"/>
        </w:numPr>
      </w:pPr>
      <w:r>
        <w:t xml:space="preserve">Value: </w:t>
      </w:r>
      <w:r w:rsidR="00EF3DD3">
        <w:t>100</w:t>
      </w:r>
      <w:r>
        <w:t>%</w:t>
      </w:r>
    </w:p>
    <w:p w14:paraId="5E352F90" w14:textId="7713A477" w:rsidR="005E1DE3" w:rsidRDefault="005E1DE3" w:rsidP="005E1DE3">
      <w:pPr>
        <w:pStyle w:val="ListParagraph"/>
        <w:numPr>
          <w:ilvl w:val="0"/>
          <w:numId w:val="10"/>
        </w:numPr>
      </w:pPr>
      <w:r>
        <w:t xml:space="preserve">Target: </w:t>
      </w:r>
      <w:r w:rsidR="00DE0E76">
        <w:t>100</w:t>
      </w:r>
      <w:r>
        <w:t>%</w:t>
      </w:r>
    </w:p>
    <w:p w14:paraId="396E9F0C" w14:textId="0A3F5C71" w:rsidR="005E1DE3" w:rsidRDefault="005E1DE3" w:rsidP="005E1DE3">
      <w:pPr>
        <w:pStyle w:val="ListParagraph"/>
        <w:numPr>
          <w:ilvl w:val="0"/>
          <w:numId w:val="10"/>
        </w:numPr>
      </w:pPr>
      <w:r>
        <w:t xml:space="preserve">Direction of travel: </w:t>
      </w:r>
      <w:r w:rsidR="00EF3DD3">
        <w:t>Maintain</w:t>
      </w:r>
      <w:r>
        <w:t>ing</w:t>
      </w:r>
    </w:p>
    <w:p w14:paraId="63D8733D" w14:textId="77DF8DF1" w:rsidR="005E1DE3" w:rsidRPr="00CE6494" w:rsidRDefault="005E1DE3" w:rsidP="005E1DE3">
      <w:pPr>
        <w:pStyle w:val="ListParagraph"/>
        <w:numPr>
          <w:ilvl w:val="0"/>
          <w:numId w:val="10"/>
        </w:numPr>
      </w:pPr>
      <w:r>
        <w:t xml:space="preserve">Last update: </w:t>
      </w:r>
      <w:r w:rsidR="00744778">
        <w:t>31</w:t>
      </w:r>
      <w:r w:rsidR="00EF3DD3">
        <w:t xml:space="preserve"> </w:t>
      </w:r>
      <w:r w:rsidR="00744778">
        <w:t>December</w:t>
      </w:r>
      <w:r w:rsidR="00EF3DD3">
        <w:t xml:space="preserve"> 2024</w:t>
      </w:r>
    </w:p>
    <w:p w14:paraId="4BD05D42" w14:textId="118AC0E7" w:rsidR="00A93D84" w:rsidRDefault="00A93D84" w:rsidP="00ED7466">
      <w:pPr>
        <w:pStyle w:val="Heading4"/>
      </w:pPr>
      <w:r>
        <w:t>Percentage of Cat 2 Priority Road Defects repaired within 5 working days</w:t>
      </w:r>
    </w:p>
    <w:p w14:paraId="569729E3" w14:textId="391E8360" w:rsidR="00DE0E76" w:rsidRDefault="00DE0E76" w:rsidP="00DE0E76">
      <w:pPr>
        <w:pStyle w:val="ListParagraph"/>
        <w:numPr>
          <w:ilvl w:val="0"/>
          <w:numId w:val="10"/>
        </w:numPr>
      </w:pPr>
      <w:r>
        <w:t>RAG: On target</w:t>
      </w:r>
    </w:p>
    <w:p w14:paraId="002ED61D" w14:textId="7153ABBA" w:rsidR="00DE0E76" w:rsidRDefault="00DE0E76" w:rsidP="00DE0E76">
      <w:pPr>
        <w:pStyle w:val="ListParagraph"/>
        <w:numPr>
          <w:ilvl w:val="0"/>
          <w:numId w:val="10"/>
        </w:numPr>
      </w:pPr>
      <w:r>
        <w:lastRenderedPageBreak/>
        <w:t xml:space="preserve">Value: </w:t>
      </w:r>
      <w:r w:rsidR="00A95AEC">
        <w:t>98.0</w:t>
      </w:r>
      <w:r>
        <w:t>%</w:t>
      </w:r>
    </w:p>
    <w:p w14:paraId="1FD8D88D" w14:textId="3B1C96C3" w:rsidR="00DE0E76" w:rsidRDefault="00DE0E76" w:rsidP="00DE0E76">
      <w:pPr>
        <w:pStyle w:val="ListParagraph"/>
        <w:numPr>
          <w:ilvl w:val="0"/>
          <w:numId w:val="10"/>
        </w:numPr>
      </w:pPr>
      <w:r>
        <w:t xml:space="preserve">Target: </w:t>
      </w:r>
      <w:r w:rsidR="00AF6194">
        <w:t>85</w:t>
      </w:r>
      <w:r>
        <w:t>%</w:t>
      </w:r>
    </w:p>
    <w:p w14:paraId="5CF84DAC" w14:textId="467F5072" w:rsidR="00DE0E76" w:rsidRDefault="00DE0E76" w:rsidP="00DE0E76">
      <w:pPr>
        <w:pStyle w:val="ListParagraph"/>
        <w:numPr>
          <w:ilvl w:val="0"/>
          <w:numId w:val="10"/>
        </w:numPr>
      </w:pPr>
      <w:r>
        <w:t xml:space="preserve">Direction of travel: </w:t>
      </w:r>
      <w:r w:rsidR="00A95AEC">
        <w:t>Maintaining</w:t>
      </w:r>
    </w:p>
    <w:p w14:paraId="13FFC78D" w14:textId="248BE93D" w:rsidR="00DE0E76" w:rsidRPr="00DE0E76" w:rsidRDefault="00DE0E76" w:rsidP="00EE5B69">
      <w:pPr>
        <w:pStyle w:val="ListParagraph"/>
        <w:numPr>
          <w:ilvl w:val="0"/>
          <w:numId w:val="10"/>
        </w:numPr>
      </w:pPr>
      <w:r>
        <w:t xml:space="preserve">Last update: </w:t>
      </w:r>
      <w:r w:rsidR="00744778">
        <w:t>31</w:t>
      </w:r>
      <w:r w:rsidR="0067761E">
        <w:t xml:space="preserve"> </w:t>
      </w:r>
      <w:r w:rsidR="00744778">
        <w:t>December</w:t>
      </w:r>
      <w:r w:rsidR="0067761E">
        <w:t xml:space="preserve"> 2024</w:t>
      </w:r>
    </w:p>
    <w:p w14:paraId="13969BCC" w14:textId="77777777" w:rsidR="00A93D84" w:rsidRDefault="00A93D84" w:rsidP="00ED7466">
      <w:pPr>
        <w:pStyle w:val="Heading4"/>
      </w:pPr>
      <w:r>
        <w:t>Percentage of Cat 3 Priority Road Defects repaired within 60 working days</w:t>
      </w:r>
    </w:p>
    <w:p w14:paraId="683C2BF9" w14:textId="4067BDE0" w:rsidR="00AF6194" w:rsidRDefault="00AF6194" w:rsidP="00AF6194">
      <w:pPr>
        <w:pStyle w:val="ListParagraph"/>
        <w:numPr>
          <w:ilvl w:val="0"/>
          <w:numId w:val="10"/>
        </w:numPr>
      </w:pPr>
      <w:r>
        <w:t>RAG: On target</w:t>
      </w:r>
    </w:p>
    <w:p w14:paraId="676FE41E" w14:textId="2BF4BB2D" w:rsidR="00AF6194" w:rsidRDefault="00AF6194" w:rsidP="00AF6194">
      <w:pPr>
        <w:pStyle w:val="ListParagraph"/>
        <w:numPr>
          <w:ilvl w:val="0"/>
          <w:numId w:val="10"/>
        </w:numPr>
      </w:pPr>
      <w:r>
        <w:t xml:space="preserve">Value: </w:t>
      </w:r>
      <w:r w:rsidR="00A95AEC">
        <w:t>100</w:t>
      </w:r>
      <w:r w:rsidR="0067761E">
        <w:t>.</w:t>
      </w:r>
      <w:r w:rsidR="00A95AEC">
        <w:t>0</w:t>
      </w:r>
      <w:r>
        <w:t>%</w:t>
      </w:r>
    </w:p>
    <w:p w14:paraId="4A8F4BFB" w14:textId="0DB8BF6C" w:rsidR="00AF6194" w:rsidRDefault="00AF6194" w:rsidP="00AF6194">
      <w:pPr>
        <w:pStyle w:val="ListParagraph"/>
        <w:numPr>
          <w:ilvl w:val="0"/>
          <w:numId w:val="10"/>
        </w:numPr>
      </w:pPr>
      <w:r>
        <w:t xml:space="preserve">Target: </w:t>
      </w:r>
      <w:r w:rsidR="000657BF">
        <w:t>85</w:t>
      </w:r>
      <w:r>
        <w:t>%</w:t>
      </w:r>
    </w:p>
    <w:p w14:paraId="7662CA66" w14:textId="18E810B8" w:rsidR="00AF6194" w:rsidRDefault="00AF6194" w:rsidP="00AF6194">
      <w:pPr>
        <w:pStyle w:val="ListParagraph"/>
        <w:numPr>
          <w:ilvl w:val="0"/>
          <w:numId w:val="10"/>
        </w:numPr>
      </w:pPr>
      <w:r>
        <w:t xml:space="preserve">Direction of travel: </w:t>
      </w:r>
      <w:r w:rsidR="00A95AEC">
        <w:t>Maintainin</w:t>
      </w:r>
      <w:r w:rsidR="000657BF">
        <w:t>g</w:t>
      </w:r>
    </w:p>
    <w:p w14:paraId="706B878D" w14:textId="07E53C76" w:rsidR="00AF6194" w:rsidRPr="00AF6194" w:rsidRDefault="00AF6194" w:rsidP="00CE4653">
      <w:pPr>
        <w:pStyle w:val="ListParagraph"/>
        <w:numPr>
          <w:ilvl w:val="0"/>
          <w:numId w:val="10"/>
        </w:numPr>
      </w:pPr>
      <w:r>
        <w:t xml:space="preserve">Last update: </w:t>
      </w:r>
      <w:r w:rsidR="00744778">
        <w:t>31</w:t>
      </w:r>
      <w:r w:rsidR="0067761E">
        <w:t xml:space="preserve"> </w:t>
      </w:r>
      <w:r w:rsidR="00744778">
        <w:t>December</w:t>
      </w:r>
      <w:r w:rsidR="0067761E">
        <w:t xml:space="preserve"> 2024</w:t>
      </w:r>
    </w:p>
    <w:p w14:paraId="21CA1773" w14:textId="21576029" w:rsidR="00ED7466" w:rsidRDefault="00ED7466" w:rsidP="00ED7466">
      <w:pPr>
        <w:pStyle w:val="Heading4"/>
      </w:pPr>
      <w:r>
        <w:t>Road Condition Index</w:t>
      </w:r>
      <w:r w:rsidR="00B375E2">
        <w:t xml:space="preserve"> (annual only)</w:t>
      </w:r>
    </w:p>
    <w:p w14:paraId="63FE942E" w14:textId="72ACC3C2" w:rsidR="00FB4EA7" w:rsidRDefault="00FB4EA7" w:rsidP="00FB4EA7">
      <w:pPr>
        <w:pStyle w:val="ListParagraph"/>
        <w:numPr>
          <w:ilvl w:val="0"/>
          <w:numId w:val="10"/>
        </w:numPr>
      </w:pPr>
      <w:r>
        <w:t>RAG: On target</w:t>
      </w:r>
    </w:p>
    <w:p w14:paraId="38878B3E" w14:textId="68E5C56E" w:rsidR="00FB4EA7" w:rsidRDefault="00FB4EA7" w:rsidP="00FB4EA7">
      <w:pPr>
        <w:pStyle w:val="ListParagraph"/>
        <w:numPr>
          <w:ilvl w:val="0"/>
          <w:numId w:val="10"/>
        </w:numPr>
      </w:pPr>
      <w:r>
        <w:t>Value: 34.3%</w:t>
      </w:r>
    </w:p>
    <w:p w14:paraId="42F59DE5" w14:textId="1AEABC34" w:rsidR="00FB4EA7" w:rsidRDefault="00FB4EA7" w:rsidP="00FB4EA7">
      <w:pPr>
        <w:pStyle w:val="ListParagraph"/>
        <w:numPr>
          <w:ilvl w:val="0"/>
          <w:numId w:val="10"/>
        </w:numPr>
      </w:pPr>
      <w:r>
        <w:t>Target: 35.2%</w:t>
      </w:r>
    </w:p>
    <w:p w14:paraId="63B721E5" w14:textId="395E3414" w:rsidR="00FB4EA7" w:rsidRDefault="00FB4EA7" w:rsidP="00FB4EA7">
      <w:pPr>
        <w:pStyle w:val="ListParagraph"/>
        <w:numPr>
          <w:ilvl w:val="0"/>
          <w:numId w:val="10"/>
        </w:numPr>
      </w:pPr>
      <w:r>
        <w:t xml:space="preserve">Direction of travel: </w:t>
      </w:r>
      <w:r w:rsidR="009D57C2">
        <w:t>Maintain</w:t>
      </w:r>
      <w:r>
        <w:t>ing</w:t>
      </w:r>
    </w:p>
    <w:p w14:paraId="039C47E1" w14:textId="5EEFF475" w:rsidR="00FB4EA7" w:rsidRPr="00CE6494" w:rsidRDefault="00FB4EA7" w:rsidP="00FB4EA7">
      <w:pPr>
        <w:pStyle w:val="ListParagraph"/>
        <w:numPr>
          <w:ilvl w:val="0"/>
          <w:numId w:val="10"/>
        </w:numPr>
      </w:pPr>
      <w:r>
        <w:t>Last update: 31 March 2024</w:t>
      </w:r>
    </w:p>
    <w:p w14:paraId="313D363B" w14:textId="47798C75" w:rsidR="00A93D84" w:rsidRPr="00A93D84" w:rsidRDefault="00ED7466" w:rsidP="00ED7466">
      <w:pPr>
        <w:pStyle w:val="Heading4"/>
      </w:pPr>
      <w:r>
        <w:t>Commentary</w:t>
      </w:r>
    </w:p>
    <w:p w14:paraId="77DF4669" w14:textId="77777777" w:rsidR="00607FB0" w:rsidRDefault="00607FB0" w:rsidP="00607FB0">
      <w:r w:rsidRPr="00607FB0">
        <w:t>There are just over 940 miles of roads across Edinburgh.</w:t>
      </w:r>
      <w:r>
        <w:t xml:space="preserve"> </w:t>
      </w:r>
    </w:p>
    <w:p w14:paraId="7F42A950" w14:textId="1B80BC1B" w:rsidR="00FC6D7F" w:rsidRPr="00FC6D7F" w:rsidRDefault="00607FB0" w:rsidP="00A5008D">
      <w:r>
        <w:t>We continue to show high performance for road defects repairs and are consistently above 9</w:t>
      </w:r>
      <w:r w:rsidR="009D57C2">
        <w:t>0</w:t>
      </w:r>
      <w:r>
        <w:t xml:space="preserve">% for all three priorities (emergency Category 1; 5 day Category 2; and 60 day Category 3). </w:t>
      </w:r>
      <w:r w:rsidR="00A5008D">
        <w:t>This performance as well as the additional investment for Roads and Infrastructure has contributed to the biggest single year improvement ever in Edinburgh for our Road Condition Index at 29.8%. It is the lowest RCI since it was introduced in 2005/06.</w:t>
      </w:r>
    </w:p>
    <w:p w14:paraId="45380EB7" w14:textId="171429B0" w:rsidR="00AE6849" w:rsidRDefault="00AE6849" w:rsidP="00AE6849">
      <w:pPr>
        <w:pStyle w:val="Heading3"/>
      </w:pPr>
      <w:r>
        <w:t xml:space="preserve">Roads - </w:t>
      </w:r>
      <w:r w:rsidR="00891E24">
        <w:t>c</w:t>
      </w:r>
      <w:r>
        <w:t>ollisions</w:t>
      </w:r>
    </w:p>
    <w:p w14:paraId="12994E76" w14:textId="52F61DC8" w:rsidR="00AE6849" w:rsidRDefault="00891E24" w:rsidP="00AE6849">
      <w:pPr>
        <w:pStyle w:val="Heading4"/>
      </w:pPr>
      <w:r>
        <w:t>Number of fatal injury collisions in Edinburgh</w:t>
      </w:r>
    </w:p>
    <w:p w14:paraId="1E63BF63" w14:textId="291E1A37" w:rsidR="00AE6849" w:rsidRDefault="00AE6849" w:rsidP="00AE6849">
      <w:pPr>
        <w:pStyle w:val="ListParagraph"/>
        <w:numPr>
          <w:ilvl w:val="0"/>
          <w:numId w:val="10"/>
        </w:numPr>
      </w:pPr>
      <w:r>
        <w:t xml:space="preserve">RAG: </w:t>
      </w:r>
      <w:r w:rsidR="00891E24">
        <w:t>Monitoring only</w:t>
      </w:r>
    </w:p>
    <w:p w14:paraId="73B20D7B" w14:textId="0FB6A740" w:rsidR="00AE6849" w:rsidRDefault="00AE6849" w:rsidP="00AE6849">
      <w:pPr>
        <w:pStyle w:val="ListParagraph"/>
        <w:numPr>
          <w:ilvl w:val="0"/>
          <w:numId w:val="10"/>
        </w:numPr>
      </w:pPr>
      <w:r>
        <w:t xml:space="preserve">Value: </w:t>
      </w:r>
      <w:r w:rsidR="00E25F9A">
        <w:t>0</w:t>
      </w:r>
    </w:p>
    <w:p w14:paraId="10BC23B1" w14:textId="401D91AC" w:rsidR="00AE6849" w:rsidRDefault="00AE6849" w:rsidP="00AE6849">
      <w:pPr>
        <w:pStyle w:val="ListParagraph"/>
        <w:numPr>
          <w:ilvl w:val="0"/>
          <w:numId w:val="10"/>
        </w:numPr>
      </w:pPr>
      <w:r>
        <w:t xml:space="preserve">Target: </w:t>
      </w:r>
      <w:r w:rsidR="00891E24">
        <w:t>Not applicable</w:t>
      </w:r>
    </w:p>
    <w:p w14:paraId="1CB20875" w14:textId="18CE48EF" w:rsidR="00AE6849" w:rsidRDefault="00AE6849" w:rsidP="00AE6849">
      <w:pPr>
        <w:pStyle w:val="ListParagraph"/>
        <w:numPr>
          <w:ilvl w:val="0"/>
          <w:numId w:val="10"/>
        </w:numPr>
      </w:pPr>
      <w:r>
        <w:t xml:space="preserve">Direction of travel: </w:t>
      </w:r>
      <w:r w:rsidR="00E25F9A">
        <w:t>Improvin</w:t>
      </w:r>
      <w:r w:rsidR="001D1271">
        <w:t>g</w:t>
      </w:r>
    </w:p>
    <w:p w14:paraId="74FB2B18" w14:textId="510A15C4" w:rsidR="00AE6849" w:rsidRDefault="00AE6849" w:rsidP="00AE6849">
      <w:pPr>
        <w:pStyle w:val="ListParagraph"/>
        <w:numPr>
          <w:ilvl w:val="0"/>
          <w:numId w:val="10"/>
        </w:numPr>
      </w:pPr>
      <w:r>
        <w:t xml:space="preserve">Last update: </w:t>
      </w:r>
      <w:r w:rsidR="00744778">
        <w:t>3</w:t>
      </w:r>
      <w:r w:rsidR="00E25F9A">
        <w:t>0</w:t>
      </w:r>
      <w:r w:rsidR="00891E24">
        <w:t xml:space="preserve"> </w:t>
      </w:r>
      <w:r w:rsidR="00E25F9A">
        <w:t>September</w:t>
      </w:r>
      <w:r w:rsidR="00891E24">
        <w:t xml:space="preserve"> 2024</w:t>
      </w:r>
    </w:p>
    <w:p w14:paraId="60D7E0BB" w14:textId="465EB25F" w:rsidR="00891E24" w:rsidRDefault="00891E24" w:rsidP="00891E24">
      <w:pPr>
        <w:pStyle w:val="Heading4"/>
      </w:pPr>
      <w:r>
        <w:t>Number of serious injury collisions in Edinburgh</w:t>
      </w:r>
    </w:p>
    <w:p w14:paraId="54D55F3E" w14:textId="77777777" w:rsidR="00891E24" w:rsidRDefault="00891E24" w:rsidP="00891E24">
      <w:pPr>
        <w:pStyle w:val="ListParagraph"/>
        <w:numPr>
          <w:ilvl w:val="0"/>
          <w:numId w:val="10"/>
        </w:numPr>
      </w:pPr>
      <w:r>
        <w:t>RAG: Monitoring only</w:t>
      </w:r>
    </w:p>
    <w:p w14:paraId="18B3AA4A" w14:textId="7E5A463B" w:rsidR="00891E24" w:rsidRDefault="00891E24" w:rsidP="00891E24">
      <w:pPr>
        <w:pStyle w:val="ListParagraph"/>
        <w:numPr>
          <w:ilvl w:val="0"/>
          <w:numId w:val="10"/>
        </w:numPr>
      </w:pPr>
      <w:r>
        <w:t xml:space="preserve">Value: </w:t>
      </w:r>
      <w:r w:rsidR="007248BC">
        <w:t>3</w:t>
      </w:r>
      <w:r w:rsidR="00E25F9A">
        <w:t>9</w:t>
      </w:r>
    </w:p>
    <w:p w14:paraId="3F98876A" w14:textId="77777777" w:rsidR="00891E24" w:rsidRDefault="00891E24" w:rsidP="00891E24">
      <w:pPr>
        <w:pStyle w:val="ListParagraph"/>
        <w:numPr>
          <w:ilvl w:val="0"/>
          <w:numId w:val="10"/>
        </w:numPr>
      </w:pPr>
      <w:r>
        <w:t>Target: Not applicable</w:t>
      </w:r>
    </w:p>
    <w:p w14:paraId="598FBFA1" w14:textId="06735C35" w:rsidR="00891E24" w:rsidRDefault="00891E24" w:rsidP="00891E24">
      <w:pPr>
        <w:pStyle w:val="ListParagraph"/>
        <w:numPr>
          <w:ilvl w:val="0"/>
          <w:numId w:val="10"/>
        </w:numPr>
      </w:pPr>
      <w:r>
        <w:t xml:space="preserve">Direction of travel: </w:t>
      </w:r>
      <w:r w:rsidR="001C136C">
        <w:t>Declining</w:t>
      </w:r>
    </w:p>
    <w:p w14:paraId="7AB76052" w14:textId="1C625E4C" w:rsidR="00891E24" w:rsidRDefault="00891E24" w:rsidP="00891E24">
      <w:pPr>
        <w:pStyle w:val="ListParagraph"/>
        <w:numPr>
          <w:ilvl w:val="0"/>
          <w:numId w:val="10"/>
        </w:numPr>
      </w:pPr>
      <w:r>
        <w:lastRenderedPageBreak/>
        <w:t xml:space="preserve">Last update: </w:t>
      </w:r>
      <w:r w:rsidR="001C136C">
        <w:t>30 September 2024</w:t>
      </w:r>
    </w:p>
    <w:p w14:paraId="5E54A149" w14:textId="27ED7B30" w:rsidR="007248BC" w:rsidRDefault="007248BC" w:rsidP="007248BC">
      <w:pPr>
        <w:pStyle w:val="Heading4"/>
      </w:pPr>
      <w:r>
        <w:t xml:space="preserve">Number of </w:t>
      </w:r>
      <w:r w:rsidR="00E328EE">
        <w:t>slight</w:t>
      </w:r>
      <w:r>
        <w:t xml:space="preserve"> injury collisions in Edinburgh</w:t>
      </w:r>
    </w:p>
    <w:p w14:paraId="6FBC6494" w14:textId="77777777" w:rsidR="007248BC" w:rsidRDefault="007248BC" w:rsidP="007248BC">
      <w:pPr>
        <w:pStyle w:val="ListParagraph"/>
        <w:numPr>
          <w:ilvl w:val="0"/>
          <w:numId w:val="10"/>
        </w:numPr>
      </w:pPr>
      <w:r>
        <w:t>RAG: Monitoring only</w:t>
      </w:r>
    </w:p>
    <w:p w14:paraId="296B73A9" w14:textId="7401C24B" w:rsidR="007248BC" w:rsidRDefault="007248BC" w:rsidP="007248BC">
      <w:pPr>
        <w:pStyle w:val="ListParagraph"/>
        <w:numPr>
          <w:ilvl w:val="0"/>
          <w:numId w:val="10"/>
        </w:numPr>
      </w:pPr>
      <w:r>
        <w:t xml:space="preserve">Value: </w:t>
      </w:r>
      <w:r w:rsidR="001C136C">
        <w:t>79</w:t>
      </w:r>
    </w:p>
    <w:p w14:paraId="1A40D178" w14:textId="77777777" w:rsidR="007248BC" w:rsidRDefault="007248BC" w:rsidP="007248BC">
      <w:pPr>
        <w:pStyle w:val="ListParagraph"/>
        <w:numPr>
          <w:ilvl w:val="0"/>
          <w:numId w:val="10"/>
        </w:numPr>
      </w:pPr>
      <w:r>
        <w:t>Target: Not applicable</w:t>
      </w:r>
    </w:p>
    <w:p w14:paraId="43B0AF7A" w14:textId="2509D204" w:rsidR="007248BC" w:rsidRDefault="007248BC" w:rsidP="007248BC">
      <w:pPr>
        <w:pStyle w:val="ListParagraph"/>
        <w:numPr>
          <w:ilvl w:val="0"/>
          <w:numId w:val="10"/>
        </w:numPr>
      </w:pPr>
      <w:r>
        <w:t xml:space="preserve">Direction of travel: </w:t>
      </w:r>
      <w:r w:rsidR="001C136C">
        <w:t>Declining</w:t>
      </w:r>
    </w:p>
    <w:p w14:paraId="6C48AEB7" w14:textId="52791E02" w:rsidR="007248BC" w:rsidRPr="00CE6494" w:rsidRDefault="007248BC" w:rsidP="007248BC">
      <w:pPr>
        <w:pStyle w:val="ListParagraph"/>
        <w:numPr>
          <w:ilvl w:val="0"/>
          <w:numId w:val="10"/>
        </w:numPr>
      </w:pPr>
      <w:r>
        <w:t xml:space="preserve">Last update: </w:t>
      </w:r>
      <w:r w:rsidR="001C136C">
        <w:t>30 September 2024</w:t>
      </w:r>
    </w:p>
    <w:p w14:paraId="7981DD5C" w14:textId="77777777" w:rsidR="00E328EE" w:rsidRPr="00A93D84" w:rsidRDefault="00E328EE" w:rsidP="00E328EE">
      <w:pPr>
        <w:pStyle w:val="Heading4"/>
      </w:pPr>
      <w:r>
        <w:t>Commentary</w:t>
      </w:r>
    </w:p>
    <w:p w14:paraId="342C9CFE" w14:textId="28E0C7C5" w:rsidR="004C65A6" w:rsidRDefault="006A4F5C" w:rsidP="006A4F5C">
      <w:r>
        <w:t xml:space="preserve">We have a responsibility to promote road safety and to take steps to reduce and prevent road collisions. Each year we undertake various actions, working alongside our </w:t>
      </w:r>
      <w:r w:rsidR="00C12ABC">
        <w:t>p</w:t>
      </w:r>
      <w:r>
        <w:t xml:space="preserve">artners, to promote the safety of our roads. Our </w:t>
      </w:r>
      <w:r w:rsidR="00E57AFA">
        <w:t>long-term</w:t>
      </w:r>
      <w:r>
        <w:t xml:space="preserve"> aim is to reduce fatal and serious injuries to 0 by</w:t>
      </w:r>
      <w:r w:rsidR="00C12ABC">
        <w:t xml:space="preserve"> </w:t>
      </w:r>
      <w:r>
        <w:t>20</w:t>
      </w:r>
      <w:r w:rsidR="00744778">
        <w:t>3</w:t>
      </w:r>
      <w:r w:rsidR="001C136C">
        <w:t>0</w:t>
      </w:r>
      <w:r>
        <w:t>.</w:t>
      </w:r>
      <w:r w:rsidR="00C12ABC">
        <w:t xml:space="preserve"> </w:t>
      </w:r>
    </w:p>
    <w:p w14:paraId="0733C44A" w14:textId="625CDA88" w:rsidR="007248BC" w:rsidRPr="00CE6494" w:rsidRDefault="006A4F5C" w:rsidP="004D1DFB">
      <w:r>
        <w:t>We monitor the number and type of personal injuries that are reported in Edinburgh. We see few fatal injuries in Edinburgh</w:t>
      </w:r>
      <w:r w:rsidR="001C136C">
        <w:t>.</w:t>
      </w:r>
      <w:r>
        <w:t xml:space="preserve"> </w:t>
      </w:r>
      <w:r w:rsidR="004D1DFB" w:rsidRPr="004D1DFB">
        <w:t>Slight and serious injuries had been</w:t>
      </w:r>
      <w:r w:rsidR="004D1DFB">
        <w:t xml:space="preserve"> </w:t>
      </w:r>
      <w:r w:rsidR="004D1DFB" w:rsidRPr="004D1DFB">
        <w:t xml:space="preserve">gradually </w:t>
      </w:r>
      <w:r w:rsidR="004D1DFB">
        <w:t>d</w:t>
      </w:r>
      <w:r w:rsidR="004D1DFB" w:rsidRPr="004D1DFB">
        <w:t>ecreasing over the past years but the numbers started to slowly raise again from the start of 2024</w:t>
      </w:r>
      <w:r w:rsidR="00C12ABC">
        <w:t>.</w:t>
      </w:r>
      <w:r w:rsidR="00E57AFA">
        <w:t xml:space="preserve"> </w:t>
      </w:r>
    </w:p>
    <w:p w14:paraId="1C85E50E" w14:textId="77777777" w:rsidR="00443382" w:rsidRDefault="00443382" w:rsidP="00443382"/>
    <w:p w14:paraId="6D6952FB" w14:textId="3F5F7BF9" w:rsidR="000A0AA0" w:rsidRDefault="000A0AA0" w:rsidP="000A0AA0">
      <w:pPr>
        <w:pStyle w:val="Heading3"/>
      </w:pPr>
      <w:r>
        <w:t>Street cleaning</w:t>
      </w:r>
    </w:p>
    <w:p w14:paraId="1CF37BA1" w14:textId="77777777" w:rsidR="00000843" w:rsidRDefault="00000843" w:rsidP="00E22FD7">
      <w:pPr>
        <w:pStyle w:val="Heading4"/>
      </w:pPr>
      <w:r>
        <w:t>Number of Dog Fouling Cleanup Service Requests</w:t>
      </w:r>
    </w:p>
    <w:p w14:paraId="792459D3" w14:textId="340B25ED" w:rsidR="00E22FD7" w:rsidRDefault="00E22FD7" w:rsidP="00E22FD7">
      <w:pPr>
        <w:pStyle w:val="ListParagraph"/>
        <w:numPr>
          <w:ilvl w:val="0"/>
          <w:numId w:val="10"/>
        </w:numPr>
      </w:pPr>
      <w:r>
        <w:t xml:space="preserve">RAG: </w:t>
      </w:r>
      <w:r w:rsidR="006A41E9">
        <w:t>Monitoring only</w:t>
      </w:r>
    </w:p>
    <w:p w14:paraId="0296FC07" w14:textId="52C0FBB0" w:rsidR="00E22FD7" w:rsidRDefault="00E22FD7" w:rsidP="00E22FD7">
      <w:pPr>
        <w:pStyle w:val="ListParagraph"/>
        <w:numPr>
          <w:ilvl w:val="0"/>
          <w:numId w:val="10"/>
        </w:numPr>
      </w:pPr>
      <w:r>
        <w:t xml:space="preserve">Value: </w:t>
      </w:r>
      <w:r w:rsidR="00F8124B">
        <w:t>3</w:t>
      </w:r>
      <w:r w:rsidR="004D1DFB">
        <w:t>7</w:t>
      </w:r>
      <w:r w:rsidR="00F8124B">
        <w:t>6</w:t>
      </w:r>
    </w:p>
    <w:p w14:paraId="754F3C22" w14:textId="11A460FD" w:rsidR="00E22FD7" w:rsidRDefault="00E22FD7" w:rsidP="00E22FD7">
      <w:pPr>
        <w:pStyle w:val="ListParagraph"/>
        <w:numPr>
          <w:ilvl w:val="0"/>
          <w:numId w:val="10"/>
        </w:numPr>
      </w:pPr>
      <w:r>
        <w:t xml:space="preserve">Target: </w:t>
      </w:r>
      <w:r w:rsidR="006A41E9">
        <w:t>Not applicable</w:t>
      </w:r>
    </w:p>
    <w:p w14:paraId="7BC2C8E8" w14:textId="2921ED3C" w:rsidR="00E22FD7" w:rsidRDefault="00E22FD7" w:rsidP="00E22FD7">
      <w:pPr>
        <w:pStyle w:val="ListParagraph"/>
        <w:numPr>
          <w:ilvl w:val="0"/>
          <w:numId w:val="10"/>
        </w:numPr>
      </w:pPr>
      <w:r>
        <w:t xml:space="preserve">Direction of travel: </w:t>
      </w:r>
      <w:r w:rsidR="006A41E9">
        <w:t>Declin</w:t>
      </w:r>
      <w:r>
        <w:t>ing</w:t>
      </w:r>
    </w:p>
    <w:p w14:paraId="7AA2540E" w14:textId="33FAA677" w:rsidR="00E22FD7" w:rsidRPr="00CE6494" w:rsidRDefault="00E22FD7" w:rsidP="00E22FD7">
      <w:pPr>
        <w:pStyle w:val="ListParagraph"/>
        <w:numPr>
          <w:ilvl w:val="0"/>
          <w:numId w:val="10"/>
        </w:numPr>
      </w:pPr>
      <w:r>
        <w:t xml:space="preserve">Last update: </w:t>
      </w:r>
      <w:r w:rsidR="00744778">
        <w:t>31</w:t>
      </w:r>
      <w:r w:rsidR="000813C8">
        <w:t xml:space="preserve"> </w:t>
      </w:r>
      <w:r w:rsidR="00744778">
        <w:t>December</w:t>
      </w:r>
      <w:r w:rsidR="000813C8">
        <w:t xml:space="preserve"> 2024</w:t>
      </w:r>
    </w:p>
    <w:p w14:paraId="765F8E4F" w14:textId="77777777" w:rsidR="00BF4968" w:rsidRDefault="00BF4968" w:rsidP="00E22FD7">
      <w:pPr>
        <w:pStyle w:val="Heading4"/>
      </w:pPr>
      <w:r>
        <w:t>Number of Street Littering Cleanup Service Requests</w:t>
      </w:r>
    </w:p>
    <w:p w14:paraId="64C55D04" w14:textId="77777777" w:rsidR="006A41E9" w:rsidRDefault="006A41E9" w:rsidP="006A41E9">
      <w:pPr>
        <w:pStyle w:val="ListParagraph"/>
        <w:numPr>
          <w:ilvl w:val="0"/>
          <w:numId w:val="10"/>
        </w:numPr>
      </w:pPr>
      <w:r>
        <w:t>RAG: Monitoring only</w:t>
      </w:r>
    </w:p>
    <w:p w14:paraId="028E5E17" w14:textId="2C3F196D" w:rsidR="006A41E9" w:rsidRDefault="006A41E9" w:rsidP="006A41E9">
      <w:pPr>
        <w:pStyle w:val="ListParagraph"/>
        <w:numPr>
          <w:ilvl w:val="0"/>
          <w:numId w:val="10"/>
        </w:numPr>
      </w:pPr>
      <w:r>
        <w:t>Value: 1</w:t>
      </w:r>
      <w:r w:rsidR="002D657F">
        <w:t>,</w:t>
      </w:r>
      <w:r w:rsidR="004D1DFB">
        <w:t>043</w:t>
      </w:r>
    </w:p>
    <w:p w14:paraId="2ABC4098" w14:textId="77777777" w:rsidR="006A41E9" w:rsidRDefault="006A41E9" w:rsidP="006A41E9">
      <w:pPr>
        <w:pStyle w:val="ListParagraph"/>
        <w:numPr>
          <w:ilvl w:val="0"/>
          <w:numId w:val="10"/>
        </w:numPr>
      </w:pPr>
      <w:r>
        <w:t>Target: Not applicable</w:t>
      </w:r>
    </w:p>
    <w:p w14:paraId="1306CF74" w14:textId="7D9818C9" w:rsidR="006A41E9" w:rsidRDefault="006A41E9" w:rsidP="006A41E9">
      <w:pPr>
        <w:pStyle w:val="ListParagraph"/>
        <w:numPr>
          <w:ilvl w:val="0"/>
          <w:numId w:val="10"/>
        </w:numPr>
      </w:pPr>
      <w:r>
        <w:t xml:space="preserve">Direction of travel: </w:t>
      </w:r>
      <w:r w:rsidR="004D1DFB">
        <w:t>Maintainin</w:t>
      </w:r>
      <w:r>
        <w:t>g</w:t>
      </w:r>
    </w:p>
    <w:p w14:paraId="07516385" w14:textId="38DCF4F9" w:rsidR="006A41E9" w:rsidRPr="00CE6494" w:rsidRDefault="006A41E9" w:rsidP="006A41E9">
      <w:pPr>
        <w:pStyle w:val="ListParagraph"/>
        <w:numPr>
          <w:ilvl w:val="0"/>
          <w:numId w:val="10"/>
        </w:numPr>
      </w:pPr>
      <w:r>
        <w:t xml:space="preserve">Last update: </w:t>
      </w:r>
      <w:r w:rsidR="00744778">
        <w:t>31</w:t>
      </w:r>
      <w:r w:rsidR="002D657F">
        <w:t xml:space="preserve"> </w:t>
      </w:r>
      <w:r w:rsidR="00744778">
        <w:t>December</w:t>
      </w:r>
      <w:r w:rsidR="002D657F">
        <w:t xml:space="preserve"> 2024</w:t>
      </w:r>
    </w:p>
    <w:p w14:paraId="40D061A1" w14:textId="22B0A417" w:rsidR="00074614" w:rsidRDefault="00074614" w:rsidP="00E22FD7">
      <w:pPr>
        <w:pStyle w:val="Heading4"/>
      </w:pPr>
      <w:r>
        <w:t>Number of Flytipping &amp; Dumping Service requests</w:t>
      </w:r>
    </w:p>
    <w:p w14:paraId="00F993EF" w14:textId="77777777" w:rsidR="003A6FAB" w:rsidRDefault="003A6FAB" w:rsidP="003A6FAB">
      <w:pPr>
        <w:pStyle w:val="ListParagraph"/>
        <w:numPr>
          <w:ilvl w:val="0"/>
          <w:numId w:val="10"/>
        </w:numPr>
      </w:pPr>
      <w:r>
        <w:t>RAG: Monitoring only</w:t>
      </w:r>
    </w:p>
    <w:p w14:paraId="01ACF618" w14:textId="0EA520B2" w:rsidR="003A6FAB" w:rsidRDefault="003A6FAB" w:rsidP="003A6FAB">
      <w:pPr>
        <w:pStyle w:val="ListParagraph"/>
        <w:numPr>
          <w:ilvl w:val="0"/>
          <w:numId w:val="10"/>
        </w:numPr>
      </w:pPr>
      <w:r>
        <w:t xml:space="preserve">Value: </w:t>
      </w:r>
      <w:r w:rsidR="004D1DFB">
        <w:t>2,500</w:t>
      </w:r>
    </w:p>
    <w:p w14:paraId="6369A805" w14:textId="77777777" w:rsidR="003A6FAB" w:rsidRDefault="003A6FAB" w:rsidP="003A6FAB">
      <w:pPr>
        <w:pStyle w:val="ListParagraph"/>
        <w:numPr>
          <w:ilvl w:val="0"/>
          <w:numId w:val="10"/>
        </w:numPr>
      </w:pPr>
      <w:r>
        <w:t>Target: Not applicable</w:t>
      </w:r>
    </w:p>
    <w:p w14:paraId="675FC115" w14:textId="505C6153" w:rsidR="003A6FAB" w:rsidRDefault="003A6FAB" w:rsidP="003A6FAB">
      <w:pPr>
        <w:pStyle w:val="ListParagraph"/>
        <w:numPr>
          <w:ilvl w:val="0"/>
          <w:numId w:val="10"/>
        </w:numPr>
      </w:pPr>
      <w:r>
        <w:t xml:space="preserve">Direction of travel: </w:t>
      </w:r>
      <w:r w:rsidR="004D1DFB">
        <w:t>Improving</w:t>
      </w:r>
    </w:p>
    <w:p w14:paraId="5F7F3E7C" w14:textId="3CEB70C9" w:rsidR="003A6FAB" w:rsidRPr="00CE6494" w:rsidRDefault="003A6FAB" w:rsidP="003A6FAB">
      <w:pPr>
        <w:pStyle w:val="ListParagraph"/>
        <w:numPr>
          <w:ilvl w:val="0"/>
          <w:numId w:val="10"/>
        </w:numPr>
      </w:pPr>
      <w:r>
        <w:lastRenderedPageBreak/>
        <w:t xml:space="preserve">Last update: </w:t>
      </w:r>
      <w:r w:rsidR="00744778">
        <w:t>31</w:t>
      </w:r>
      <w:r w:rsidR="002A32BC">
        <w:t xml:space="preserve"> </w:t>
      </w:r>
      <w:r w:rsidR="00744778">
        <w:t>December</w:t>
      </w:r>
      <w:r w:rsidR="002A32BC">
        <w:t xml:space="preserve"> 2024</w:t>
      </w:r>
    </w:p>
    <w:p w14:paraId="3212C7BA" w14:textId="76EA3D97" w:rsidR="00E22FD7" w:rsidRDefault="00E22FD7" w:rsidP="00E22FD7">
      <w:pPr>
        <w:pStyle w:val="Heading4"/>
      </w:pPr>
      <w:r>
        <w:t>Litter Monitoring System Score</w:t>
      </w:r>
      <w:r w:rsidR="00302491">
        <w:t xml:space="preserve"> (annual only)</w:t>
      </w:r>
    </w:p>
    <w:p w14:paraId="0A8CBAFC" w14:textId="0911DC0B" w:rsidR="003A6FAB" w:rsidRDefault="003A6FAB" w:rsidP="003A6FAB">
      <w:pPr>
        <w:pStyle w:val="ListParagraph"/>
        <w:numPr>
          <w:ilvl w:val="0"/>
          <w:numId w:val="10"/>
        </w:numPr>
      </w:pPr>
      <w:r>
        <w:t xml:space="preserve">RAG: </w:t>
      </w:r>
      <w:r w:rsidR="002A32BC">
        <w:t>Within 5% of</w:t>
      </w:r>
      <w:r w:rsidR="00FE704D">
        <w:t xml:space="preserve"> target</w:t>
      </w:r>
    </w:p>
    <w:p w14:paraId="53EE172F" w14:textId="5BC8419C" w:rsidR="003A6FAB" w:rsidRDefault="003A6FAB" w:rsidP="003A6FAB">
      <w:pPr>
        <w:pStyle w:val="ListParagraph"/>
        <w:numPr>
          <w:ilvl w:val="0"/>
          <w:numId w:val="10"/>
        </w:numPr>
      </w:pPr>
      <w:r>
        <w:t xml:space="preserve">Value: </w:t>
      </w:r>
      <w:r w:rsidR="002A32BC">
        <w:t>90</w:t>
      </w:r>
      <w:r w:rsidR="00FE704D">
        <w:t>.</w:t>
      </w:r>
      <w:r w:rsidR="002A32BC">
        <w:t>6%</w:t>
      </w:r>
    </w:p>
    <w:p w14:paraId="6FFC4468" w14:textId="2C89EC44" w:rsidR="003A6FAB" w:rsidRDefault="003A6FAB" w:rsidP="003A6FAB">
      <w:pPr>
        <w:pStyle w:val="ListParagraph"/>
        <w:numPr>
          <w:ilvl w:val="0"/>
          <w:numId w:val="10"/>
        </w:numPr>
      </w:pPr>
      <w:r>
        <w:t xml:space="preserve">Target: </w:t>
      </w:r>
      <w:r w:rsidR="00FE704D">
        <w:t>93</w:t>
      </w:r>
      <w:r w:rsidR="002A32BC">
        <w:t>%</w:t>
      </w:r>
    </w:p>
    <w:p w14:paraId="3BD93DEC" w14:textId="509CD5D8" w:rsidR="003A6FAB" w:rsidRDefault="003A6FAB" w:rsidP="003A6FAB">
      <w:pPr>
        <w:pStyle w:val="ListParagraph"/>
        <w:numPr>
          <w:ilvl w:val="0"/>
          <w:numId w:val="10"/>
        </w:numPr>
      </w:pPr>
      <w:r>
        <w:t xml:space="preserve">Direction of travel: </w:t>
      </w:r>
      <w:r w:rsidR="00FE704D">
        <w:t>Improving</w:t>
      </w:r>
    </w:p>
    <w:p w14:paraId="163501A4" w14:textId="0487EC63" w:rsidR="003A6FAB" w:rsidRDefault="003A6FAB" w:rsidP="00AC27FC">
      <w:pPr>
        <w:pStyle w:val="ListParagraph"/>
        <w:numPr>
          <w:ilvl w:val="0"/>
          <w:numId w:val="10"/>
        </w:numPr>
      </w:pPr>
      <w:r>
        <w:t xml:space="preserve">Last update: 31 </w:t>
      </w:r>
      <w:r w:rsidR="00FE704D">
        <w:t>March</w:t>
      </w:r>
      <w:r>
        <w:t xml:space="preserve"> 202</w:t>
      </w:r>
      <w:r w:rsidR="00EF1E07">
        <w:t>4</w:t>
      </w:r>
    </w:p>
    <w:p w14:paraId="56612397" w14:textId="0D696AE5" w:rsidR="004C6F9A" w:rsidRDefault="004C6F9A" w:rsidP="004C6F9A">
      <w:pPr>
        <w:pStyle w:val="Heading4"/>
      </w:pPr>
      <w:r>
        <w:t>Percentage of Dog Fouling Service Requests responded within timescale</w:t>
      </w:r>
    </w:p>
    <w:p w14:paraId="679F45EC" w14:textId="77777777" w:rsidR="004C6F9A" w:rsidRDefault="004C6F9A" w:rsidP="004C6F9A">
      <w:pPr>
        <w:pStyle w:val="ListParagraph"/>
        <w:numPr>
          <w:ilvl w:val="0"/>
          <w:numId w:val="10"/>
        </w:numPr>
      </w:pPr>
      <w:r>
        <w:t>RAG: Monitoring only</w:t>
      </w:r>
    </w:p>
    <w:p w14:paraId="644A686B" w14:textId="0F2E0FB5" w:rsidR="004C6F9A" w:rsidRDefault="004C6F9A" w:rsidP="004C6F9A">
      <w:pPr>
        <w:pStyle w:val="ListParagraph"/>
        <w:numPr>
          <w:ilvl w:val="0"/>
          <w:numId w:val="10"/>
        </w:numPr>
      </w:pPr>
      <w:r>
        <w:t xml:space="preserve">Value: </w:t>
      </w:r>
      <w:r w:rsidR="00302491">
        <w:t>9</w:t>
      </w:r>
      <w:r w:rsidR="004D1DFB">
        <w:t>9</w:t>
      </w:r>
      <w:r w:rsidR="00302491">
        <w:t>.</w:t>
      </w:r>
      <w:r w:rsidR="004D1DFB">
        <w:t>5</w:t>
      </w:r>
      <w:r>
        <w:t>%</w:t>
      </w:r>
    </w:p>
    <w:p w14:paraId="1594AA1D" w14:textId="77777777" w:rsidR="004C6F9A" w:rsidRDefault="004C6F9A" w:rsidP="004C6F9A">
      <w:pPr>
        <w:pStyle w:val="ListParagraph"/>
        <w:numPr>
          <w:ilvl w:val="0"/>
          <w:numId w:val="10"/>
        </w:numPr>
      </w:pPr>
      <w:r>
        <w:t>Target: Not applicable</w:t>
      </w:r>
    </w:p>
    <w:p w14:paraId="034EDAD4" w14:textId="5A47C111" w:rsidR="004C6F9A" w:rsidRDefault="004C6F9A" w:rsidP="004C6F9A">
      <w:pPr>
        <w:pStyle w:val="ListParagraph"/>
        <w:numPr>
          <w:ilvl w:val="0"/>
          <w:numId w:val="10"/>
        </w:numPr>
      </w:pPr>
      <w:r>
        <w:t xml:space="preserve">Direction of travel: </w:t>
      </w:r>
      <w:r w:rsidR="00F72698">
        <w:t>Maintaining</w:t>
      </w:r>
    </w:p>
    <w:p w14:paraId="032DA4A7" w14:textId="11F3C849" w:rsidR="004C6F9A" w:rsidRDefault="004C6F9A" w:rsidP="004C6F9A">
      <w:pPr>
        <w:pStyle w:val="ListParagraph"/>
        <w:numPr>
          <w:ilvl w:val="0"/>
          <w:numId w:val="10"/>
        </w:numPr>
      </w:pPr>
      <w:r>
        <w:t xml:space="preserve">Last update: </w:t>
      </w:r>
      <w:r w:rsidR="00744778">
        <w:t>31</w:t>
      </w:r>
      <w:r>
        <w:t xml:space="preserve"> </w:t>
      </w:r>
      <w:r w:rsidR="00744778">
        <w:t>December</w:t>
      </w:r>
      <w:r>
        <w:t xml:space="preserve"> 2024</w:t>
      </w:r>
    </w:p>
    <w:p w14:paraId="3BCF6C8F" w14:textId="42BBCE7D" w:rsidR="00F72698" w:rsidRDefault="00F72698" w:rsidP="00F72698">
      <w:pPr>
        <w:pStyle w:val="Heading4"/>
      </w:pPr>
      <w:r>
        <w:t xml:space="preserve">Percentage of Street </w:t>
      </w:r>
      <w:r w:rsidR="004F5ED4">
        <w:t>Littering</w:t>
      </w:r>
      <w:r>
        <w:t xml:space="preserve"> Service Requests responded within timescale</w:t>
      </w:r>
    </w:p>
    <w:p w14:paraId="1F846AD7" w14:textId="77777777" w:rsidR="00F72698" w:rsidRDefault="00F72698" w:rsidP="00F72698">
      <w:pPr>
        <w:pStyle w:val="ListParagraph"/>
        <w:numPr>
          <w:ilvl w:val="0"/>
          <w:numId w:val="10"/>
        </w:numPr>
      </w:pPr>
      <w:r>
        <w:t>RAG: Monitoring only</w:t>
      </w:r>
    </w:p>
    <w:p w14:paraId="3603791F" w14:textId="01DAAD5B" w:rsidR="00F72698" w:rsidRDefault="00F72698" w:rsidP="00F72698">
      <w:pPr>
        <w:pStyle w:val="ListParagraph"/>
        <w:numPr>
          <w:ilvl w:val="0"/>
          <w:numId w:val="10"/>
        </w:numPr>
      </w:pPr>
      <w:r>
        <w:t>Value: 99.</w:t>
      </w:r>
      <w:r w:rsidR="005B6ED5">
        <w:t>7</w:t>
      </w:r>
      <w:r>
        <w:t>%</w:t>
      </w:r>
    </w:p>
    <w:p w14:paraId="3E4A6AE3" w14:textId="77777777" w:rsidR="00F72698" w:rsidRDefault="00F72698" w:rsidP="00F72698">
      <w:pPr>
        <w:pStyle w:val="ListParagraph"/>
        <w:numPr>
          <w:ilvl w:val="0"/>
          <w:numId w:val="10"/>
        </w:numPr>
      </w:pPr>
      <w:r>
        <w:t>Target: Not applicable</w:t>
      </w:r>
    </w:p>
    <w:p w14:paraId="47F34B06" w14:textId="77777777" w:rsidR="00F72698" w:rsidRDefault="00F72698" w:rsidP="00F72698">
      <w:pPr>
        <w:pStyle w:val="ListParagraph"/>
        <w:numPr>
          <w:ilvl w:val="0"/>
          <w:numId w:val="10"/>
        </w:numPr>
      </w:pPr>
      <w:r>
        <w:t>Direction of travel: Maintaining</w:t>
      </w:r>
    </w:p>
    <w:p w14:paraId="5B9206BC" w14:textId="4180F67F" w:rsidR="00F72698" w:rsidRPr="00CE6494" w:rsidRDefault="00F72698" w:rsidP="00F72698">
      <w:pPr>
        <w:pStyle w:val="ListParagraph"/>
        <w:numPr>
          <w:ilvl w:val="0"/>
          <w:numId w:val="10"/>
        </w:numPr>
      </w:pPr>
      <w:r>
        <w:t xml:space="preserve">Last update: </w:t>
      </w:r>
      <w:r w:rsidR="00744778">
        <w:t>31</w:t>
      </w:r>
      <w:r>
        <w:t xml:space="preserve"> </w:t>
      </w:r>
      <w:r w:rsidR="00744778">
        <w:t>December</w:t>
      </w:r>
      <w:r>
        <w:t xml:space="preserve"> 2024</w:t>
      </w:r>
    </w:p>
    <w:p w14:paraId="39049B72" w14:textId="0ED6E560" w:rsidR="004F5ED4" w:rsidRDefault="004F5ED4" w:rsidP="004F5ED4">
      <w:pPr>
        <w:pStyle w:val="Heading4"/>
      </w:pPr>
      <w:r>
        <w:t xml:space="preserve">Percentage of </w:t>
      </w:r>
      <w:r w:rsidR="00FC0550">
        <w:t>Flytipping &amp; Dumping</w:t>
      </w:r>
      <w:r>
        <w:t xml:space="preserve"> Service Requests responded within timescale</w:t>
      </w:r>
    </w:p>
    <w:p w14:paraId="00CC34BE" w14:textId="77777777" w:rsidR="004F5ED4" w:rsidRDefault="004F5ED4" w:rsidP="004F5ED4">
      <w:pPr>
        <w:pStyle w:val="ListParagraph"/>
        <w:numPr>
          <w:ilvl w:val="0"/>
          <w:numId w:val="10"/>
        </w:numPr>
      </w:pPr>
      <w:r>
        <w:t>RAG: Monitoring only</w:t>
      </w:r>
    </w:p>
    <w:p w14:paraId="3510112D" w14:textId="7DFF83E8" w:rsidR="004F5ED4" w:rsidRDefault="004F5ED4" w:rsidP="004F5ED4">
      <w:pPr>
        <w:pStyle w:val="ListParagraph"/>
        <w:numPr>
          <w:ilvl w:val="0"/>
          <w:numId w:val="10"/>
        </w:numPr>
      </w:pPr>
      <w:r>
        <w:t>Value: 9</w:t>
      </w:r>
      <w:r w:rsidR="004D1DFB">
        <w:t>5</w:t>
      </w:r>
      <w:r>
        <w:t>.</w:t>
      </w:r>
      <w:r w:rsidR="005B6ED5">
        <w:t>6</w:t>
      </w:r>
      <w:r>
        <w:t>%</w:t>
      </w:r>
    </w:p>
    <w:p w14:paraId="446FAF02" w14:textId="77777777" w:rsidR="004F5ED4" w:rsidRDefault="004F5ED4" w:rsidP="004F5ED4">
      <w:pPr>
        <w:pStyle w:val="ListParagraph"/>
        <w:numPr>
          <w:ilvl w:val="0"/>
          <w:numId w:val="10"/>
        </w:numPr>
      </w:pPr>
      <w:r>
        <w:t>Target: Not applicable</w:t>
      </w:r>
    </w:p>
    <w:p w14:paraId="0B99C5E5" w14:textId="77777777" w:rsidR="004F5ED4" w:rsidRDefault="004F5ED4" w:rsidP="004F5ED4">
      <w:pPr>
        <w:pStyle w:val="ListParagraph"/>
        <w:numPr>
          <w:ilvl w:val="0"/>
          <w:numId w:val="10"/>
        </w:numPr>
      </w:pPr>
      <w:r>
        <w:t>Direction of travel: Maintaining</w:t>
      </w:r>
    </w:p>
    <w:p w14:paraId="25499C0A" w14:textId="5F2EA9F0" w:rsidR="004F5ED4" w:rsidRPr="00CE6494" w:rsidRDefault="004F5ED4" w:rsidP="004F5ED4">
      <w:pPr>
        <w:pStyle w:val="ListParagraph"/>
        <w:numPr>
          <w:ilvl w:val="0"/>
          <w:numId w:val="10"/>
        </w:numPr>
      </w:pPr>
      <w:r>
        <w:t xml:space="preserve">Last update: </w:t>
      </w:r>
      <w:r w:rsidR="00744778">
        <w:t>31</w:t>
      </w:r>
      <w:r>
        <w:t xml:space="preserve"> </w:t>
      </w:r>
      <w:r w:rsidR="00744778">
        <w:t>December</w:t>
      </w:r>
      <w:r>
        <w:t xml:space="preserve"> 2024</w:t>
      </w:r>
    </w:p>
    <w:p w14:paraId="5A778D94" w14:textId="7F67FB14" w:rsidR="00074614" w:rsidRDefault="00E22FD7" w:rsidP="00E22FD7">
      <w:pPr>
        <w:pStyle w:val="Heading4"/>
      </w:pPr>
      <w:r>
        <w:t>Commentary</w:t>
      </w:r>
    </w:p>
    <w:p w14:paraId="3D5A893B" w14:textId="77777777" w:rsidR="00D859AD" w:rsidRDefault="00D859AD" w:rsidP="00D859AD">
      <w:r>
        <w:t xml:space="preserve">We are working hard to improve how clean our streets are and have increased our budget to tackle graffiti, increasing gully/ channel cleaning and funding a Rapid Response Service to improve cleanliness in the city centre. </w:t>
      </w:r>
    </w:p>
    <w:p w14:paraId="70FE6CC0" w14:textId="5BFDD825" w:rsidR="00911F4F" w:rsidRDefault="00955A44" w:rsidP="00955A44">
      <w:r>
        <w:t>We also monitor demand for our services and so report on the number of requests we receive to respond to fly-tipping, street littering, and dog fouling. All three measures show fluctuations across the last 4 years. However Dog fouling requests are consistently low with just over 300 requests for Jul – Sep 2024; while flytipping requests are showing a gradual increase from just over 2300 for Oct to Dec 2022 to 3300 in Jul to Sep 2024.</w:t>
      </w:r>
      <w:r w:rsidR="00D859AD">
        <w:t xml:space="preserve"> </w:t>
      </w:r>
    </w:p>
    <w:p w14:paraId="49A8729A" w14:textId="26FF904C" w:rsidR="00911F4F" w:rsidRDefault="00D859AD" w:rsidP="00D859AD">
      <w:r>
        <w:lastRenderedPageBreak/>
        <w:t xml:space="preserve">We have set timescales for responding to requests about dog fouling, street littering and flytipping and dumping. We continue to show high performance for all of these types of </w:t>
      </w:r>
      <w:r w:rsidR="00911F4F">
        <w:t>requests</w:t>
      </w:r>
      <w:r>
        <w:t xml:space="preserve"> and are consistently above 95% for our response times for all three types of </w:t>
      </w:r>
      <w:r w:rsidR="00EF6EE3">
        <w:t>requests</w:t>
      </w:r>
      <w:r>
        <w:t xml:space="preserve">. </w:t>
      </w:r>
    </w:p>
    <w:p w14:paraId="5DFA2617" w14:textId="5E414CB2" w:rsidR="00D859AD" w:rsidRPr="000E1B1B" w:rsidRDefault="00D859AD" w:rsidP="00D859AD">
      <w:r>
        <w:t xml:space="preserve">On the previous page, we reported on the number of requests we receive to respond to fly-tipping, street littering, and dog fouling. All three measures show fluctuations across the last 4 years. </w:t>
      </w:r>
    </w:p>
    <w:p w14:paraId="4FE074FD" w14:textId="77777777" w:rsidR="000A0AA0" w:rsidRPr="000A0AA0" w:rsidRDefault="000A0AA0" w:rsidP="000A0AA0"/>
    <w:p w14:paraId="7567DDD1" w14:textId="44142825" w:rsidR="000A0AA0" w:rsidRDefault="00D403E0" w:rsidP="000A0AA0">
      <w:pPr>
        <w:pStyle w:val="Heading3"/>
      </w:pPr>
      <w:r>
        <w:t>Parks and s</w:t>
      </w:r>
      <w:r w:rsidR="000A0AA0">
        <w:t>treet lighting</w:t>
      </w:r>
    </w:p>
    <w:p w14:paraId="3B8D497A" w14:textId="2AE08EF3" w:rsidR="00710A98" w:rsidRDefault="00710A98" w:rsidP="00797242">
      <w:pPr>
        <w:pStyle w:val="Heading4"/>
      </w:pPr>
      <w:r>
        <w:t>Percentage of Parks meeting the minimum standard</w:t>
      </w:r>
      <w:r w:rsidR="00911F4F">
        <w:t xml:space="preserve"> (annual only)</w:t>
      </w:r>
    </w:p>
    <w:p w14:paraId="2D9ABC16" w14:textId="5DF34E80" w:rsidR="004B1970" w:rsidRDefault="004B1970" w:rsidP="004B1970">
      <w:pPr>
        <w:pStyle w:val="ListParagraph"/>
        <w:numPr>
          <w:ilvl w:val="0"/>
          <w:numId w:val="10"/>
        </w:numPr>
      </w:pPr>
      <w:r>
        <w:t>RAG: On target</w:t>
      </w:r>
    </w:p>
    <w:p w14:paraId="242E749B" w14:textId="097D04F2" w:rsidR="004B1970" w:rsidRDefault="004B1970" w:rsidP="004B1970">
      <w:pPr>
        <w:pStyle w:val="ListParagraph"/>
        <w:numPr>
          <w:ilvl w:val="0"/>
          <w:numId w:val="10"/>
        </w:numPr>
      </w:pPr>
      <w:r>
        <w:t>Value: 92%</w:t>
      </w:r>
    </w:p>
    <w:p w14:paraId="253C2545" w14:textId="657513DA" w:rsidR="004B1970" w:rsidRDefault="004B1970" w:rsidP="004B1970">
      <w:pPr>
        <w:pStyle w:val="ListParagraph"/>
        <w:numPr>
          <w:ilvl w:val="0"/>
          <w:numId w:val="10"/>
        </w:numPr>
      </w:pPr>
      <w:r>
        <w:t xml:space="preserve">Target: </w:t>
      </w:r>
      <w:r w:rsidR="002675DF">
        <w:t>9</w:t>
      </w:r>
      <w:r w:rsidR="004C61A5">
        <w:t>1</w:t>
      </w:r>
      <w:r w:rsidR="002675DF">
        <w:t>%</w:t>
      </w:r>
    </w:p>
    <w:p w14:paraId="0F6E7C12" w14:textId="33D18C22" w:rsidR="004B1970" w:rsidRDefault="004B1970" w:rsidP="004B1970">
      <w:pPr>
        <w:pStyle w:val="ListParagraph"/>
        <w:numPr>
          <w:ilvl w:val="0"/>
          <w:numId w:val="10"/>
        </w:numPr>
      </w:pPr>
      <w:r>
        <w:t xml:space="preserve">Direction of travel: </w:t>
      </w:r>
      <w:r w:rsidR="002675DF">
        <w:t>Maintaining</w:t>
      </w:r>
    </w:p>
    <w:p w14:paraId="1C9A7444" w14:textId="77777777" w:rsidR="004B1970" w:rsidRPr="00CE6494" w:rsidRDefault="004B1970" w:rsidP="004B1970">
      <w:pPr>
        <w:pStyle w:val="ListParagraph"/>
        <w:numPr>
          <w:ilvl w:val="0"/>
          <w:numId w:val="10"/>
        </w:numPr>
      </w:pPr>
      <w:r>
        <w:t>Last update: 31 December 2023</w:t>
      </w:r>
    </w:p>
    <w:p w14:paraId="142A75E4" w14:textId="77777777" w:rsidR="00797242" w:rsidRDefault="00797242" w:rsidP="00797242">
      <w:pPr>
        <w:pStyle w:val="Heading4"/>
      </w:pPr>
      <w:r>
        <w:t>Percentage of emergency street lighting repairs completed within 4 hours</w:t>
      </w:r>
    </w:p>
    <w:p w14:paraId="4475F884" w14:textId="77777777" w:rsidR="002675DF" w:rsidRDefault="002675DF" w:rsidP="002675DF">
      <w:pPr>
        <w:pStyle w:val="ListParagraph"/>
        <w:numPr>
          <w:ilvl w:val="0"/>
          <w:numId w:val="10"/>
        </w:numPr>
      </w:pPr>
      <w:r>
        <w:t>RAG: On target</w:t>
      </w:r>
    </w:p>
    <w:p w14:paraId="7CCBC9C0" w14:textId="4C55DFC1" w:rsidR="002675DF" w:rsidRDefault="002675DF" w:rsidP="002675DF">
      <w:pPr>
        <w:pStyle w:val="ListParagraph"/>
        <w:numPr>
          <w:ilvl w:val="0"/>
          <w:numId w:val="10"/>
        </w:numPr>
      </w:pPr>
      <w:r>
        <w:t xml:space="preserve">Value: </w:t>
      </w:r>
      <w:r w:rsidR="00434212">
        <w:t>98</w:t>
      </w:r>
      <w:r>
        <w:t>%</w:t>
      </w:r>
    </w:p>
    <w:p w14:paraId="3107B6DF" w14:textId="16CF6C42" w:rsidR="002675DF" w:rsidRDefault="002675DF" w:rsidP="002675DF">
      <w:pPr>
        <w:pStyle w:val="ListParagraph"/>
        <w:numPr>
          <w:ilvl w:val="0"/>
          <w:numId w:val="10"/>
        </w:numPr>
      </w:pPr>
      <w:r>
        <w:t>Target: 95%</w:t>
      </w:r>
    </w:p>
    <w:p w14:paraId="0FFF670D" w14:textId="6CBD35A0" w:rsidR="002675DF" w:rsidRDefault="002675DF" w:rsidP="002675DF">
      <w:pPr>
        <w:pStyle w:val="ListParagraph"/>
        <w:numPr>
          <w:ilvl w:val="0"/>
          <w:numId w:val="10"/>
        </w:numPr>
      </w:pPr>
      <w:r>
        <w:t xml:space="preserve">Direction of travel: </w:t>
      </w:r>
      <w:r w:rsidR="0033024B">
        <w:t>Maintainin</w:t>
      </w:r>
      <w:r>
        <w:t>g</w:t>
      </w:r>
    </w:p>
    <w:p w14:paraId="54210FA0" w14:textId="3BCE9787" w:rsidR="002675DF" w:rsidRPr="00CE6494" w:rsidRDefault="002675DF" w:rsidP="002675DF">
      <w:pPr>
        <w:pStyle w:val="ListParagraph"/>
        <w:numPr>
          <w:ilvl w:val="0"/>
          <w:numId w:val="10"/>
        </w:numPr>
      </w:pPr>
      <w:r>
        <w:t xml:space="preserve">Last update: </w:t>
      </w:r>
      <w:r w:rsidR="00744778">
        <w:t>31</w:t>
      </w:r>
      <w:r w:rsidR="0033024B">
        <w:t xml:space="preserve"> </w:t>
      </w:r>
      <w:r w:rsidR="00744778">
        <w:t>December</w:t>
      </w:r>
      <w:r w:rsidR="0033024B">
        <w:t xml:space="preserve"> 2024</w:t>
      </w:r>
    </w:p>
    <w:p w14:paraId="3BF974A9" w14:textId="2E464453" w:rsidR="00797242" w:rsidRDefault="00797242" w:rsidP="00797242">
      <w:pPr>
        <w:pStyle w:val="Heading4"/>
      </w:pPr>
      <w:r>
        <w:t xml:space="preserve">Percentage of street lighting urgent </w:t>
      </w:r>
      <w:r w:rsidR="00911F4F">
        <w:t>24-hour</w:t>
      </w:r>
      <w:r>
        <w:t xml:space="preserve"> repairs completed in time</w:t>
      </w:r>
    </w:p>
    <w:p w14:paraId="2EE2639F" w14:textId="77777777" w:rsidR="00CC4E9B" w:rsidRDefault="00CC4E9B" w:rsidP="00CC4E9B">
      <w:pPr>
        <w:pStyle w:val="ListParagraph"/>
        <w:numPr>
          <w:ilvl w:val="0"/>
          <w:numId w:val="10"/>
        </w:numPr>
      </w:pPr>
      <w:r>
        <w:t>RAG: On target</w:t>
      </w:r>
    </w:p>
    <w:p w14:paraId="3E148C53" w14:textId="65F9E5B2" w:rsidR="00CC4E9B" w:rsidRDefault="00CC4E9B" w:rsidP="00CC4E9B">
      <w:pPr>
        <w:pStyle w:val="ListParagraph"/>
        <w:numPr>
          <w:ilvl w:val="0"/>
          <w:numId w:val="10"/>
        </w:numPr>
      </w:pPr>
      <w:r>
        <w:t xml:space="preserve">Value: </w:t>
      </w:r>
      <w:r w:rsidR="007D6A8F">
        <w:t>100</w:t>
      </w:r>
      <w:r>
        <w:t>%</w:t>
      </w:r>
    </w:p>
    <w:p w14:paraId="35582385" w14:textId="446E55F4" w:rsidR="00CC4E9B" w:rsidRDefault="00CC4E9B" w:rsidP="00CC4E9B">
      <w:pPr>
        <w:pStyle w:val="ListParagraph"/>
        <w:numPr>
          <w:ilvl w:val="0"/>
          <w:numId w:val="10"/>
        </w:numPr>
      </w:pPr>
      <w:r>
        <w:t xml:space="preserve">Target: </w:t>
      </w:r>
      <w:r w:rsidR="00D24A53">
        <w:t>7</w:t>
      </w:r>
      <w:r w:rsidR="007D6A8F">
        <w:t>0</w:t>
      </w:r>
      <w:r>
        <w:t>%</w:t>
      </w:r>
    </w:p>
    <w:p w14:paraId="11577737" w14:textId="74F3844C" w:rsidR="00CC4E9B" w:rsidRDefault="00CC4E9B" w:rsidP="00CC4E9B">
      <w:pPr>
        <w:pStyle w:val="ListParagraph"/>
        <w:numPr>
          <w:ilvl w:val="0"/>
          <w:numId w:val="10"/>
        </w:numPr>
      </w:pPr>
      <w:r>
        <w:t xml:space="preserve">Direction of travel: </w:t>
      </w:r>
      <w:r w:rsidR="00786D43">
        <w:t>Maintain</w:t>
      </w:r>
      <w:r w:rsidR="007D6A8F">
        <w:t>ing</w:t>
      </w:r>
    </w:p>
    <w:p w14:paraId="638540E9" w14:textId="00D51A0E" w:rsidR="00CC4E9B" w:rsidRPr="00CE6494" w:rsidRDefault="00CC4E9B" w:rsidP="00CC4E9B">
      <w:pPr>
        <w:pStyle w:val="ListParagraph"/>
        <w:numPr>
          <w:ilvl w:val="0"/>
          <w:numId w:val="10"/>
        </w:numPr>
      </w:pPr>
      <w:r>
        <w:t xml:space="preserve">Last update: </w:t>
      </w:r>
      <w:r w:rsidR="00744778">
        <w:t>31</w:t>
      </w:r>
      <w:r w:rsidR="007D6A8F">
        <w:t xml:space="preserve"> </w:t>
      </w:r>
      <w:r w:rsidR="00744778">
        <w:t>December</w:t>
      </w:r>
      <w:r w:rsidR="007D6A8F">
        <w:t xml:space="preserve"> 2024</w:t>
      </w:r>
    </w:p>
    <w:p w14:paraId="6BFD4026" w14:textId="77777777" w:rsidR="00797242" w:rsidRDefault="00797242" w:rsidP="00797242">
      <w:pPr>
        <w:pStyle w:val="Heading4"/>
      </w:pPr>
      <w:r>
        <w:t>Percentage of street lighting 5-day repairs completed in time</w:t>
      </w:r>
    </w:p>
    <w:p w14:paraId="3009FDE3" w14:textId="551784EF" w:rsidR="00D24A53" w:rsidRDefault="00D24A53" w:rsidP="00D24A53">
      <w:pPr>
        <w:pStyle w:val="ListParagraph"/>
        <w:numPr>
          <w:ilvl w:val="0"/>
          <w:numId w:val="10"/>
        </w:numPr>
      </w:pPr>
      <w:r>
        <w:t xml:space="preserve">RAG: </w:t>
      </w:r>
      <w:r w:rsidR="007D6A8F">
        <w:t>Over 5% from target</w:t>
      </w:r>
    </w:p>
    <w:p w14:paraId="0A5DBD91" w14:textId="4BFF8881" w:rsidR="00D24A53" w:rsidRDefault="00D24A53" w:rsidP="00D24A53">
      <w:pPr>
        <w:pStyle w:val="ListParagraph"/>
        <w:numPr>
          <w:ilvl w:val="0"/>
          <w:numId w:val="10"/>
        </w:numPr>
      </w:pPr>
      <w:r>
        <w:t xml:space="preserve">Value: </w:t>
      </w:r>
      <w:r w:rsidR="00786D43">
        <w:t>55.2</w:t>
      </w:r>
      <w:r>
        <w:t>%</w:t>
      </w:r>
    </w:p>
    <w:p w14:paraId="493E1DD2" w14:textId="6F757ECE" w:rsidR="00D24A53" w:rsidRDefault="00D24A53" w:rsidP="00D24A53">
      <w:pPr>
        <w:pStyle w:val="ListParagraph"/>
        <w:numPr>
          <w:ilvl w:val="0"/>
          <w:numId w:val="10"/>
        </w:numPr>
      </w:pPr>
      <w:r>
        <w:t>Target: 5</w:t>
      </w:r>
      <w:r w:rsidR="00F3647D">
        <w:t>0</w:t>
      </w:r>
      <w:r>
        <w:t>%</w:t>
      </w:r>
    </w:p>
    <w:p w14:paraId="6F0AD954" w14:textId="1A93F100" w:rsidR="00D24A53" w:rsidRDefault="00D24A53" w:rsidP="00D24A53">
      <w:pPr>
        <w:pStyle w:val="ListParagraph"/>
        <w:numPr>
          <w:ilvl w:val="0"/>
          <w:numId w:val="10"/>
        </w:numPr>
      </w:pPr>
      <w:r>
        <w:t xml:space="preserve">Direction of travel: </w:t>
      </w:r>
      <w:r w:rsidR="00786D43">
        <w:t>Declin</w:t>
      </w:r>
      <w:r w:rsidR="00911F4F">
        <w:t>ing</w:t>
      </w:r>
    </w:p>
    <w:p w14:paraId="0E4055C4" w14:textId="0530D643" w:rsidR="00D24A53" w:rsidRPr="00CE6494" w:rsidRDefault="00D24A53" w:rsidP="00D24A53">
      <w:pPr>
        <w:pStyle w:val="ListParagraph"/>
        <w:numPr>
          <w:ilvl w:val="0"/>
          <w:numId w:val="10"/>
        </w:numPr>
      </w:pPr>
      <w:r>
        <w:t xml:space="preserve">Last update: </w:t>
      </w:r>
      <w:r w:rsidR="00744778">
        <w:t>31</w:t>
      </w:r>
      <w:r w:rsidR="007D6A8F">
        <w:t xml:space="preserve"> </w:t>
      </w:r>
      <w:r w:rsidR="00744778">
        <w:t>December</w:t>
      </w:r>
      <w:r w:rsidR="007D6A8F">
        <w:t xml:space="preserve"> 2024</w:t>
      </w:r>
    </w:p>
    <w:p w14:paraId="5908B5DD" w14:textId="4169960D" w:rsidR="00D403E0" w:rsidRDefault="00797242" w:rsidP="00797242">
      <w:pPr>
        <w:pStyle w:val="Heading4"/>
      </w:pPr>
      <w:r>
        <w:t>Commentary</w:t>
      </w:r>
    </w:p>
    <w:p w14:paraId="46B8D946" w14:textId="69E08DC1" w:rsidR="004A5805" w:rsidRDefault="004A5805" w:rsidP="004A5805">
      <w:r w:rsidRPr="004A5805">
        <w:rPr>
          <w:b/>
          <w:bCs/>
        </w:rPr>
        <w:t>Parks</w:t>
      </w:r>
      <w:r w:rsidR="00481151">
        <w:rPr>
          <w:b/>
          <w:bCs/>
        </w:rPr>
        <w:t xml:space="preserve"> - </w:t>
      </w:r>
      <w:r w:rsidR="00481151">
        <w:t>Annual only</w:t>
      </w:r>
    </w:p>
    <w:p w14:paraId="685BD048" w14:textId="77777777" w:rsidR="004A5805" w:rsidRPr="004A5805" w:rsidRDefault="004A5805" w:rsidP="004A5805">
      <w:pPr>
        <w:rPr>
          <w:b/>
          <w:bCs/>
        </w:rPr>
      </w:pPr>
      <w:r w:rsidRPr="004A5805">
        <w:rPr>
          <w:b/>
          <w:bCs/>
        </w:rPr>
        <w:lastRenderedPageBreak/>
        <w:t>Street lighting</w:t>
      </w:r>
    </w:p>
    <w:p w14:paraId="2BF0139F" w14:textId="363E2345" w:rsidR="005F3179" w:rsidRDefault="005F3179" w:rsidP="005F3179">
      <w:r>
        <w:t>Our emergency and urgent (24 hrs) street lighting repairs continue to show very high performance with over 98% and 96% respectively repaired within timescale for Oct - Dec 2024. While our more urgent repairs are given priority, our performance for 5 day repairs holds steady at just over 50% in 2024.</w:t>
      </w:r>
    </w:p>
    <w:p w14:paraId="07813D18" w14:textId="77FBEA67" w:rsidR="00296726" w:rsidRDefault="005F3179" w:rsidP="005F3179">
      <w:r>
        <w:t>There can be factors out with our control that impact on the repairs completion time. For some repairs, the fault can only be resolved by Scottish Power Energy Networks (SPEN) and we are therefore bound to their timescales. The number of jobs reported to SPEN varies each month and over the last year has averaged around 7.5% of all jobs completed. There also some faults which are located in underground cables where additional time is required to gain the appropriate access to fix. Both these factors can add time to a repair.</w:t>
      </w:r>
      <w:r w:rsidR="009009E4">
        <w:t xml:space="preserve"> </w:t>
      </w:r>
    </w:p>
    <w:p w14:paraId="71C7D1FC" w14:textId="431B418B" w:rsidR="00814C95" w:rsidRDefault="00814C95" w:rsidP="00814C95">
      <w:pPr>
        <w:pStyle w:val="Heading3"/>
      </w:pPr>
      <w:r>
        <w:t>Waste</w:t>
      </w:r>
    </w:p>
    <w:p w14:paraId="4B71F2A8" w14:textId="77777777" w:rsidR="004C37EE" w:rsidRDefault="004C37EE" w:rsidP="004C37EE">
      <w:pPr>
        <w:pStyle w:val="Heading4"/>
      </w:pPr>
      <w:r>
        <w:t>Domestic kerbside missed bin service requests</w:t>
      </w:r>
    </w:p>
    <w:p w14:paraId="7FE408CE" w14:textId="1AC7A807" w:rsidR="003F791C" w:rsidRDefault="003F791C" w:rsidP="003F791C">
      <w:pPr>
        <w:pStyle w:val="ListParagraph"/>
        <w:numPr>
          <w:ilvl w:val="0"/>
          <w:numId w:val="10"/>
        </w:numPr>
      </w:pPr>
      <w:r>
        <w:t xml:space="preserve">RAG: </w:t>
      </w:r>
      <w:r w:rsidR="0046199D">
        <w:t>On</w:t>
      </w:r>
      <w:r w:rsidR="000963F2">
        <w:t xml:space="preserve"> target</w:t>
      </w:r>
    </w:p>
    <w:p w14:paraId="6A32D07A" w14:textId="3BE217AB" w:rsidR="003F791C" w:rsidRDefault="003F791C" w:rsidP="003F791C">
      <w:pPr>
        <w:pStyle w:val="ListParagraph"/>
        <w:numPr>
          <w:ilvl w:val="0"/>
          <w:numId w:val="10"/>
        </w:numPr>
      </w:pPr>
      <w:r>
        <w:t xml:space="preserve">Value: </w:t>
      </w:r>
      <w:r w:rsidR="0046199D">
        <w:t>1,</w:t>
      </w:r>
      <w:r w:rsidR="00B45EE5">
        <w:t>568</w:t>
      </w:r>
    </w:p>
    <w:p w14:paraId="3A74CC16" w14:textId="70397E6E" w:rsidR="003F791C" w:rsidRDefault="003F791C" w:rsidP="003F791C">
      <w:pPr>
        <w:pStyle w:val="ListParagraph"/>
        <w:numPr>
          <w:ilvl w:val="0"/>
          <w:numId w:val="10"/>
        </w:numPr>
      </w:pPr>
      <w:r>
        <w:t xml:space="preserve">Target: </w:t>
      </w:r>
      <w:r w:rsidR="00487972">
        <w:t>1,793</w:t>
      </w:r>
    </w:p>
    <w:p w14:paraId="2DC633D2" w14:textId="1A088569" w:rsidR="003F791C" w:rsidRDefault="003F791C" w:rsidP="003F791C">
      <w:pPr>
        <w:pStyle w:val="ListParagraph"/>
        <w:numPr>
          <w:ilvl w:val="0"/>
          <w:numId w:val="10"/>
        </w:numPr>
      </w:pPr>
      <w:r>
        <w:t xml:space="preserve">Direction of travel: </w:t>
      </w:r>
      <w:r w:rsidR="0046199D">
        <w:t>Improving</w:t>
      </w:r>
    </w:p>
    <w:p w14:paraId="27BED23D" w14:textId="1F35D2A1" w:rsidR="003F791C" w:rsidRPr="00CE6494" w:rsidRDefault="003F791C" w:rsidP="003F791C">
      <w:pPr>
        <w:pStyle w:val="ListParagraph"/>
        <w:numPr>
          <w:ilvl w:val="0"/>
          <w:numId w:val="10"/>
        </w:numPr>
      </w:pPr>
      <w:r>
        <w:t xml:space="preserve">Last update: </w:t>
      </w:r>
      <w:r w:rsidR="00744778">
        <w:t>31</w:t>
      </w:r>
      <w:r w:rsidR="00D00BE6">
        <w:t xml:space="preserve"> </w:t>
      </w:r>
      <w:r w:rsidR="00744778">
        <w:t>December</w:t>
      </w:r>
      <w:r w:rsidR="00D00BE6">
        <w:t xml:space="preserve"> 2024</w:t>
      </w:r>
    </w:p>
    <w:p w14:paraId="6D770446" w14:textId="77777777" w:rsidR="004C37EE" w:rsidRDefault="004C37EE" w:rsidP="004C37EE">
      <w:pPr>
        <w:pStyle w:val="Heading4"/>
      </w:pPr>
      <w:r>
        <w:t>Communal domestic full bin service requests</w:t>
      </w:r>
    </w:p>
    <w:p w14:paraId="201A47A0" w14:textId="1D3A02C7" w:rsidR="00487972" w:rsidRDefault="00487972" w:rsidP="00487972">
      <w:pPr>
        <w:pStyle w:val="ListParagraph"/>
        <w:numPr>
          <w:ilvl w:val="0"/>
          <w:numId w:val="10"/>
        </w:numPr>
      </w:pPr>
      <w:r>
        <w:t xml:space="preserve">RAG: </w:t>
      </w:r>
      <w:r w:rsidR="0052586F">
        <w:t>On</w:t>
      </w:r>
      <w:r w:rsidR="004208C0">
        <w:t xml:space="preserve"> target</w:t>
      </w:r>
    </w:p>
    <w:p w14:paraId="2B3A8677" w14:textId="59051419" w:rsidR="00487972" w:rsidRDefault="00487972" w:rsidP="00487972">
      <w:pPr>
        <w:pStyle w:val="ListParagraph"/>
        <w:numPr>
          <w:ilvl w:val="0"/>
          <w:numId w:val="10"/>
        </w:numPr>
      </w:pPr>
      <w:r>
        <w:t xml:space="preserve">Value: </w:t>
      </w:r>
      <w:r w:rsidR="0052586F">
        <w:t>1,</w:t>
      </w:r>
      <w:r w:rsidR="00B45EE5">
        <w:t>632</w:t>
      </w:r>
    </w:p>
    <w:p w14:paraId="7F4545B0" w14:textId="332BF9AA" w:rsidR="00487972" w:rsidRDefault="00487972" w:rsidP="00487972">
      <w:pPr>
        <w:pStyle w:val="ListParagraph"/>
        <w:numPr>
          <w:ilvl w:val="0"/>
          <w:numId w:val="10"/>
        </w:numPr>
      </w:pPr>
      <w:r>
        <w:t xml:space="preserve">Target: </w:t>
      </w:r>
      <w:r w:rsidR="00B45EE5">
        <w:t>2</w:t>
      </w:r>
      <w:r w:rsidR="004208C0">
        <w:t>,</w:t>
      </w:r>
      <w:r w:rsidR="00B45EE5">
        <w:t>28</w:t>
      </w:r>
      <w:r w:rsidR="0052586F">
        <w:t>0</w:t>
      </w:r>
    </w:p>
    <w:p w14:paraId="1F8F7590" w14:textId="77777777" w:rsidR="00487972" w:rsidRDefault="00487972" w:rsidP="00487972">
      <w:pPr>
        <w:pStyle w:val="ListParagraph"/>
        <w:numPr>
          <w:ilvl w:val="0"/>
          <w:numId w:val="10"/>
        </w:numPr>
      </w:pPr>
      <w:r>
        <w:t>Direction of travel: Declining</w:t>
      </w:r>
    </w:p>
    <w:p w14:paraId="5D9DDC45" w14:textId="5B752FCA" w:rsidR="00487972" w:rsidRPr="00CE6494" w:rsidRDefault="00487972" w:rsidP="00487972">
      <w:pPr>
        <w:pStyle w:val="ListParagraph"/>
        <w:numPr>
          <w:ilvl w:val="0"/>
          <w:numId w:val="10"/>
        </w:numPr>
      </w:pPr>
      <w:r>
        <w:t xml:space="preserve">Last update: </w:t>
      </w:r>
      <w:r w:rsidR="00744778">
        <w:t>31</w:t>
      </w:r>
      <w:r w:rsidR="004208C0">
        <w:t xml:space="preserve"> </w:t>
      </w:r>
      <w:r w:rsidR="00744778">
        <w:t>December</w:t>
      </w:r>
      <w:r w:rsidR="004208C0">
        <w:t xml:space="preserve"> 2024</w:t>
      </w:r>
    </w:p>
    <w:p w14:paraId="09EBEB31" w14:textId="77777777" w:rsidR="004C37EE" w:rsidRDefault="004C37EE" w:rsidP="004C37EE">
      <w:pPr>
        <w:pStyle w:val="Heading4"/>
      </w:pPr>
      <w:r>
        <w:t>Percentage of domestic waste recycled</w:t>
      </w:r>
    </w:p>
    <w:p w14:paraId="2C361778" w14:textId="793A576F" w:rsidR="004008F7" w:rsidRDefault="004008F7" w:rsidP="004008F7">
      <w:pPr>
        <w:pStyle w:val="ListParagraph"/>
        <w:numPr>
          <w:ilvl w:val="0"/>
          <w:numId w:val="10"/>
        </w:numPr>
      </w:pPr>
      <w:r>
        <w:t xml:space="preserve">RAG: </w:t>
      </w:r>
      <w:r w:rsidR="00FA43F3">
        <w:t>Over 5% from</w:t>
      </w:r>
      <w:r>
        <w:t xml:space="preserve"> target</w:t>
      </w:r>
    </w:p>
    <w:p w14:paraId="322F17B5" w14:textId="177C74C6" w:rsidR="004008F7" w:rsidRDefault="004008F7" w:rsidP="004008F7">
      <w:pPr>
        <w:pStyle w:val="ListParagraph"/>
        <w:numPr>
          <w:ilvl w:val="0"/>
          <w:numId w:val="10"/>
        </w:numPr>
      </w:pPr>
      <w:r>
        <w:t xml:space="preserve">Value: </w:t>
      </w:r>
      <w:r w:rsidR="00FA43F3">
        <w:t>32</w:t>
      </w:r>
      <w:r w:rsidR="00E34A0B">
        <w:t>.</w:t>
      </w:r>
      <w:r w:rsidR="00FA43F3">
        <w:t>5</w:t>
      </w:r>
      <w:r w:rsidR="00E34A0B">
        <w:t>%</w:t>
      </w:r>
    </w:p>
    <w:p w14:paraId="53AD4EAC" w14:textId="65E831DA" w:rsidR="004008F7" w:rsidRDefault="004008F7" w:rsidP="004008F7">
      <w:pPr>
        <w:pStyle w:val="ListParagraph"/>
        <w:numPr>
          <w:ilvl w:val="0"/>
          <w:numId w:val="10"/>
        </w:numPr>
      </w:pPr>
      <w:r>
        <w:t xml:space="preserve">Target: </w:t>
      </w:r>
      <w:r w:rsidR="00E34A0B">
        <w:t>45%</w:t>
      </w:r>
    </w:p>
    <w:p w14:paraId="3AB0071C" w14:textId="034477E2" w:rsidR="004008F7" w:rsidRDefault="004008F7" w:rsidP="004008F7">
      <w:pPr>
        <w:pStyle w:val="ListParagraph"/>
        <w:numPr>
          <w:ilvl w:val="0"/>
          <w:numId w:val="10"/>
        </w:numPr>
      </w:pPr>
      <w:r>
        <w:t xml:space="preserve">Direction of travel: </w:t>
      </w:r>
      <w:r w:rsidR="0052586F">
        <w:t>Declin</w:t>
      </w:r>
      <w:r w:rsidR="00AF3F7D">
        <w:t>ing</w:t>
      </w:r>
    </w:p>
    <w:p w14:paraId="0E0D82DC" w14:textId="43341035" w:rsidR="004008F7" w:rsidRPr="00CE6494" w:rsidRDefault="004008F7" w:rsidP="004008F7">
      <w:pPr>
        <w:pStyle w:val="ListParagraph"/>
        <w:numPr>
          <w:ilvl w:val="0"/>
          <w:numId w:val="10"/>
        </w:numPr>
      </w:pPr>
      <w:r>
        <w:t xml:space="preserve">Last update: </w:t>
      </w:r>
      <w:r w:rsidR="00744778">
        <w:t>31</w:t>
      </w:r>
      <w:r w:rsidR="00AF3F7D">
        <w:t xml:space="preserve"> </w:t>
      </w:r>
      <w:r w:rsidR="00744778">
        <w:t>December</w:t>
      </w:r>
      <w:r w:rsidR="00AF3F7D">
        <w:t xml:space="preserve"> 2024</w:t>
      </w:r>
    </w:p>
    <w:p w14:paraId="44F18F63" w14:textId="2C03D082" w:rsidR="00814C95" w:rsidRDefault="004C37EE" w:rsidP="004C37EE">
      <w:pPr>
        <w:pStyle w:val="Heading4"/>
      </w:pPr>
      <w:r>
        <w:t>Commentary</w:t>
      </w:r>
    </w:p>
    <w:p w14:paraId="087C7727" w14:textId="77777777" w:rsidR="002A4BFC" w:rsidRDefault="00467500" w:rsidP="002A4BFC">
      <w:r w:rsidRPr="00467500">
        <w:t>Did you know that around 450,000 bins are collected each week?</w:t>
      </w:r>
      <w:r>
        <w:t xml:space="preserve"> </w:t>
      </w:r>
    </w:p>
    <w:p w14:paraId="514E105E" w14:textId="77777777" w:rsidR="0022352B" w:rsidRDefault="00054D0E" w:rsidP="00054D0E">
      <w:r>
        <w:t xml:space="preserve">The percentage of Waste we recycle averages around 40% for the year, which is similar to last year but behind our target of 45%. The communal bin review continues to be delivered in phases, bringing co-location of recycling and non-recyclable waste </w:t>
      </w:r>
      <w:r>
        <w:lastRenderedPageBreak/>
        <w:t xml:space="preserve">facilities and we are planning to increase communications to residents on what can and can't be recycled. </w:t>
      </w:r>
    </w:p>
    <w:p w14:paraId="5AB5A869" w14:textId="77777777" w:rsidR="0022352B" w:rsidRDefault="00054D0E" w:rsidP="00054D0E">
      <w:r>
        <w:t xml:space="preserve">The latest benchmarking data for recycling (2023/24) shows Edinburgh with the second highest recycling rate out of the four cities (Dundee, Aberdeen and Glasgow), but below the Scottish average of 43.5%. </w:t>
      </w:r>
    </w:p>
    <w:p w14:paraId="540415CF" w14:textId="613BD421" w:rsidR="002A4BFC" w:rsidRPr="000A0AA0" w:rsidRDefault="00054D0E" w:rsidP="00054D0E">
      <w:r>
        <w:t>The number of missed and overflowing bins in both kerbside and communal collections continues to reduce from the high levels we experienced in May and June 2024 and are lower than at the same period in 2023/24.</w:t>
      </w:r>
    </w:p>
    <w:p w14:paraId="67E6A0B5" w14:textId="5F3B3153" w:rsidR="00C560F7" w:rsidRDefault="00C560F7" w:rsidP="00C560F7">
      <w:pPr>
        <w:pStyle w:val="Heading2"/>
      </w:pPr>
      <w:r>
        <w:t>Housing</w:t>
      </w:r>
    </w:p>
    <w:p w14:paraId="3E4EA3E2" w14:textId="57452C8A" w:rsidR="00C560F7" w:rsidRDefault="00EA5A08" w:rsidP="00467500">
      <w:pPr>
        <w:pStyle w:val="Heading3"/>
      </w:pPr>
      <w:r>
        <w:t>Homelessness</w:t>
      </w:r>
    </w:p>
    <w:p w14:paraId="7BD28E85" w14:textId="77777777" w:rsidR="00732F32" w:rsidRDefault="00732F32" w:rsidP="00677C59">
      <w:pPr>
        <w:pStyle w:val="Heading4"/>
      </w:pPr>
      <w:r>
        <w:t>Percentage of households which seek housing advice but do not go on to present as homeless</w:t>
      </w:r>
    </w:p>
    <w:p w14:paraId="18C54840" w14:textId="49A9BB2B" w:rsidR="00677C59" w:rsidRDefault="00677C59" w:rsidP="00677C59">
      <w:pPr>
        <w:pStyle w:val="ListParagraph"/>
        <w:numPr>
          <w:ilvl w:val="0"/>
          <w:numId w:val="10"/>
        </w:numPr>
      </w:pPr>
      <w:r>
        <w:t xml:space="preserve">RAG: </w:t>
      </w:r>
      <w:r w:rsidR="00826CB4">
        <w:t>Over 5% from target</w:t>
      </w:r>
    </w:p>
    <w:p w14:paraId="63716FBA" w14:textId="27C38191" w:rsidR="00677C59" w:rsidRDefault="00677C59" w:rsidP="00677C59">
      <w:pPr>
        <w:pStyle w:val="ListParagraph"/>
        <w:numPr>
          <w:ilvl w:val="0"/>
          <w:numId w:val="10"/>
        </w:numPr>
      </w:pPr>
      <w:r>
        <w:t xml:space="preserve">Value: </w:t>
      </w:r>
      <w:r w:rsidR="00890C0C">
        <w:t>2</w:t>
      </w:r>
      <w:r w:rsidR="001E06C4">
        <w:t>7</w:t>
      </w:r>
      <w:r w:rsidR="00820D47">
        <w:t>.</w:t>
      </w:r>
      <w:r w:rsidR="001E06C4">
        <w:t>3</w:t>
      </w:r>
      <w:r>
        <w:t>%</w:t>
      </w:r>
    </w:p>
    <w:p w14:paraId="11D8206B" w14:textId="0AA1B21C" w:rsidR="00677C59" w:rsidRDefault="00677C59" w:rsidP="00677C59">
      <w:pPr>
        <w:pStyle w:val="ListParagraph"/>
        <w:numPr>
          <w:ilvl w:val="0"/>
          <w:numId w:val="10"/>
        </w:numPr>
      </w:pPr>
      <w:r>
        <w:t xml:space="preserve">Target: </w:t>
      </w:r>
      <w:r w:rsidR="00820D47">
        <w:t>3</w:t>
      </w:r>
      <w:r>
        <w:t>5%</w:t>
      </w:r>
    </w:p>
    <w:p w14:paraId="2B60674A" w14:textId="200D581C" w:rsidR="00677C59" w:rsidRDefault="00677C59" w:rsidP="00677C59">
      <w:pPr>
        <w:pStyle w:val="ListParagraph"/>
        <w:numPr>
          <w:ilvl w:val="0"/>
          <w:numId w:val="10"/>
        </w:numPr>
      </w:pPr>
      <w:r>
        <w:t xml:space="preserve">Direction of travel: </w:t>
      </w:r>
      <w:r w:rsidR="001E06C4">
        <w:t>Improv</w:t>
      </w:r>
      <w:r w:rsidR="00890C0C">
        <w:t>in</w:t>
      </w:r>
      <w:r>
        <w:t>g</w:t>
      </w:r>
    </w:p>
    <w:p w14:paraId="2C674120" w14:textId="2C50EF4E" w:rsidR="00677C59" w:rsidRPr="00CE6494" w:rsidRDefault="00677C59" w:rsidP="00677C59">
      <w:pPr>
        <w:pStyle w:val="ListParagraph"/>
        <w:numPr>
          <w:ilvl w:val="0"/>
          <w:numId w:val="10"/>
        </w:numPr>
      </w:pPr>
      <w:r>
        <w:t xml:space="preserve">Last update: </w:t>
      </w:r>
      <w:r w:rsidR="00744778">
        <w:t>31</w:t>
      </w:r>
      <w:r w:rsidR="003F736A">
        <w:t xml:space="preserve"> </w:t>
      </w:r>
      <w:r w:rsidR="00744778">
        <w:t>December</w:t>
      </w:r>
      <w:r w:rsidR="003F736A">
        <w:t xml:space="preserve"> 2024</w:t>
      </w:r>
    </w:p>
    <w:p w14:paraId="5658F90A" w14:textId="77777777" w:rsidR="0018799D" w:rsidRDefault="0018799D" w:rsidP="00677C59">
      <w:pPr>
        <w:pStyle w:val="Heading4"/>
      </w:pPr>
      <w:r>
        <w:t>Number of households accessing settled housing</w:t>
      </w:r>
    </w:p>
    <w:p w14:paraId="5934700A" w14:textId="7B5EB000" w:rsidR="00820D47" w:rsidRDefault="00820D47" w:rsidP="00820D47">
      <w:pPr>
        <w:pStyle w:val="ListParagraph"/>
        <w:numPr>
          <w:ilvl w:val="0"/>
          <w:numId w:val="10"/>
        </w:numPr>
      </w:pPr>
      <w:r>
        <w:t>RAG: Monitoring only</w:t>
      </w:r>
    </w:p>
    <w:p w14:paraId="4BBB1529" w14:textId="080E42DE" w:rsidR="00820D47" w:rsidRDefault="00820D47" w:rsidP="00820D47">
      <w:pPr>
        <w:pStyle w:val="ListParagraph"/>
        <w:numPr>
          <w:ilvl w:val="0"/>
          <w:numId w:val="10"/>
        </w:numPr>
      </w:pPr>
      <w:r>
        <w:t xml:space="preserve">Value: </w:t>
      </w:r>
      <w:r w:rsidR="00040AAB">
        <w:t>82</w:t>
      </w:r>
    </w:p>
    <w:p w14:paraId="6327A474" w14:textId="30FAB2D1" w:rsidR="00820D47" w:rsidRDefault="00820D47" w:rsidP="00820D47">
      <w:pPr>
        <w:pStyle w:val="ListParagraph"/>
        <w:numPr>
          <w:ilvl w:val="0"/>
          <w:numId w:val="10"/>
        </w:numPr>
      </w:pPr>
      <w:r>
        <w:t xml:space="preserve">Target: </w:t>
      </w:r>
      <w:r w:rsidR="008B18FE">
        <w:t>Not applicable</w:t>
      </w:r>
    </w:p>
    <w:p w14:paraId="02DCD8D3" w14:textId="705747CD" w:rsidR="00820D47" w:rsidRDefault="00820D47" w:rsidP="00820D47">
      <w:pPr>
        <w:pStyle w:val="ListParagraph"/>
        <w:numPr>
          <w:ilvl w:val="0"/>
          <w:numId w:val="10"/>
        </w:numPr>
      </w:pPr>
      <w:r>
        <w:t xml:space="preserve">Direction of travel: </w:t>
      </w:r>
      <w:r w:rsidR="00040AAB">
        <w:t>Declining</w:t>
      </w:r>
    </w:p>
    <w:p w14:paraId="6D76D298" w14:textId="723972E2" w:rsidR="00820D47" w:rsidRPr="00CE6494" w:rsidRDefault="00820D47" w:rsidP="00820D47">
      <w:pPr>
        <w:pStyle w:val="ListParagraph"/>
        <w:numPr>
          <w:ilvl w:val="0"/>
          <w:numId w:val="10"/>
        </w:numPr>
      </w:pPr>
      <w:r>
        <w:t xml:space="preserve">Last update: </w:t>
      </w:r>
      <w:r w:rsidR="00744778">
        <w:t>31</w:t>
      </w:r>
      <w:r w:rsidR="000E3556">
        <w:t xml:space="preserve"> </w:t>
      </w:r>
      <w:r w:rsidR="00744778">
        <w:t>December</w:t>
      </w:r>
      <w:r w:rsidR="000E3556">
        <w:t xml:space="preserve"> 2024</w:t>
      </w:r>
    </w:p>
    <w:p w14:paraId="776E7193" w14:textId="77777777" w:rsidR="005066D0" w:rsidRDefault="005066D0" w:rsidP="00677C59">
      <w:pPr>
        <w:pStyle w:val="Heading4"/>
      </w:pPr>
      <w:r>
        <w:t>Average time to house homeless households</w:t>
      </w:r>
    </w:p>
    <w:p w14:paraId="2A1042EA" w14:textId="1E2E72F4" w:rsidR="008B18FE" w:rsidRDefault="008B18FE" w:rsidP="008B18FE">
      <w:pPr>
        <w:pStyle w:val="ListParagraph"/>
        <w:numPr>
          <w:ilvl w:val="0"/>
          <w:numId w:val="10"/>
        </w:numPr>
      </w:pPr>
      <w:r>
        <w:t>RAG: Over 5% from target</w:t>
      </w:r>
    </w:p>
    <w:p w14:paraId="4CE3D1BD" w14:textId="15999835" w:rsidR="008B18FE" w:rsidRDefault="008B18FE" w:rsidP="008B18FE">
      <w:pPr>
        <w:pStyle w:val="ListParagraph"/>
        <w:numPr>
          <w:ilvl w:val="0"/>
          <w:numId w:val="10"/>
        </w:numPr>
      </w:pPr>
      <w:r>
        <w:t xml:space="preserve">Value: </w:t>
      </w:r>
      <w:r w:rsidR="006A4A46">
        <w:t>697</w:t>
      </w:r>
      <w:r w:rsidR="00890C0C">
        <w:t>.6</w:t>
      </w:r>
    </w:p>
    <w:p w14:paraId="5AF22B7B" w14:textId="6FD4E100" w:rsidR="008B18FE" w:rsidRDefault="008B18FE" w:rsidP="008B18FE">
      <w:pPr>
        <w:pStyle w:val="ListParagraph"/>
        <w:numPr>
          <w:ilvl w:val="0"/>
          <w:numId w:val="10"/>
        </w:numPr>
      </w:pPr>
      <w:r>
        <w:t xml:space="preserve">Target: </w:t>
      </w:r>
      <w:r w:rsidR="003D354D">
        <w:t>6</w:t>
      </w:r>
      <w:r w:rsidR="00CE051B">
        <w:t>00</w:t>
      </w:r>
    </w:p>
    <w:p w14:paraId="177AF623" w14:textId="0765BD17" w:rsidR="008B18FE" w:rsidRDefault="008B18FE" w:rsidP="008B18FE">
      <w:pPr>
        <w:pStyle w:val="ListParagraph"/>
        <w:numPr>
          <w:ilvl w:val="0"/>
          <w:numId w:val="10"/>
        </w:numPr>
      </w:pPr>
      <w:r>
        <w:t xml:space="preserve">Direction of travel: </w:t>
      </w:r>
      <w:r w:rsidR="006A4A46">
        <w:t>Improv</w:t>
      </w:r>
      <w:r w:rsidR="00A47802">
        <w:t>ing</w:t>
      </w:r>
    </w:p>
    <w:p w14:paraId="63415822" w14:textId="134F8D01" w:rsidR="008B18FE" w:rsidRPr="00CE6494" w:rsidRDefault="008B18FE" w:rsidP="008B18FE">
      <w:pPr>
        <w:pStyle w:val="ListParagraph"/>
        <w:numPr>
          <w:ilvl w:val="0"/>
          <w:numId w:val="10"/>
        </w:numPr>
      </w:pPr>
      <w:r>
        <w:t xml:space="preserve">Last update: </w:t>
      </w:r>
      <w:r w:rsidR="00744778">
        <w:t>31</w:t>
      </w:r>
      <w:r w:rsidR="003D354D">
        <w:t xml:space="preserve"> </w:t>
      </w:r>
      <w:r w:rsidR="00744778">
        <w:t>December</w:t>
      </w:r>
      <w:r w:rsidR="003D354D">
        <w:t xml:space="preserve"> 2024</w:t>
      </w:r>
    </w:p>
    <w:p w14:paraId="4F96A177" w14:textId="118FD54F" w:rsidR="00677C59" w:rsidRDefault="00677C59" w:rsidP="00677C59">
      <w:pPr>
        <w:pStyle w:val="Heading4"/>
      </w:pPr>
      <w:r>
        <w:t xml:space="preserve">The total number of households in temporary accommodation on last day of the month </w:t>
      </w:r>
    </w:p>
    <w:p w14:paraId="7AAD72D9" w14:textId="77777777" w:rsidR="00044857" w:rsidRDefault="00044857" w:rsidP="00044857">
      <w:pPr>
        <w:pStyle w:val="ListParagraph"/>
        <w:numPr>
          <w:ilvl w:val="0"/>
          <w:numId w:val="10"/>
        </w:numPr>
      </w:pPr>
      <w:r>
        <w:t>RAG: Over 5% from target</w:t>
      </w:r>
    </w:p>
    <w:p w14:paraId="6B1BF002" w14:textId="48326AFC" w:rsidR="00044857" w:rsidRDefault="00044857" w:rsidP="00044857">
      <w:pPr>
        <w:pStyle w:val="ListParagraph"/>
        <w:numPr>
          <w:ilvl w:val="0"/>
          <w:numId w:val="10"/>
        </w:numPr>
      </w:pPr>
      <w:r>
        <w:t xml:space="preserve">Value: </w:t>
      </w:r>
      <w:r w:rsidR="003D354D">
        <w:t>5,</w:t>
      </w:r>
      <w:r w:rsidR="00A47802">
        <w:t>2</w:t>
      </w:r>
      <w:r w:rsidR="006A4A46">
        <w:t>03</w:t>
      </w:r>
    </w:p>
    <w:p w14:paraId="29D35C43" w14:textId="35A24014" w:rsidR="00044857" w:rsidRDefault="00044857" w:rsidP="00044857">
      <w:pPr>
        <w:pStyle w:val="ListParagraph"/>
        <w:numPr>
          <w:ilvl w:val="0"/>
          <w:numId w:val="10"/>
        </w:numPr>
      </w:pPr>
      <w:r>
        <w:t>Target: 4</w:t>
      </w:r>
      <w:r w:rsidR="0093559E">
        <w:t>,</w:t>
      </w:r>
      <w:r w:rsidR="006A4A46">
        <w:t>501</w:t>
      </w:r>
    </w:p>
    <w:p w14:paraId="2C874098" w14:textId="77777777" w:rsidR="00044857" w:rsidRDefault="00044857" w:rsidP="00044857">
      <w:pPr>
        <w:pStyle w:val="ListParagraph"/>
        <w:numPr>
          <w:ilvl w:val="0"/>
          <w:numId w:val="10"/>
        </w:numPr>
      </w:pPr>
      <w:r>
        <w:t>Direction of travel: Declining</w:t>
      </w:r>
    </w:p>
    <w:p w14:paraId="5BC5E148" w14:textId="6F9C6844" w:rsidR="00044857" w:rsidRPr="00CE6494" w:rsidRDefault="00044857" w:rsidP="00044857">
      <w:pPr>
        <w:pStyle w:val="ListParagraph"/>
        <w:numPr>
          <w:ilvl w:val="0"/>
          <w:numId w:val="10"/>
        </w:numPr>
      </w:pPr>
      <w:r>
        <w:t xml:space="preserve">Last update: </w:t>
      </w:r>
      <w:r w:rsidR="00744778">
        <w:t>31</w:t>
      </w:r>
      <w:r w:rsidR="00F204A9">
        <w:t xml:space="preserve"> </w:t>
      </w:r>
      <w:r w:rsidR="00744778">
        <w:t>December</w:t>
      </w:r>
      <w:r w:rsidR="00F204A9">
        <w:t xml:space="preserve"> 2024</w:t>
      </w:r>
    </w:p>
    <w:p w14:paraId="0F3C0462" w14:textId="77777777" w:rsidR="00EE5F1E" w:rsidRDefault="00EE5F1E" w:rsidP="00677C59">
      <w:pPr>
        <w:pStyle w:val="Heading4"/>
      </w:pPr>
      <w:r>
        <w:lastRenderedPageBreak/>
        <w:t>No of households in Unsuitable Temporary Accommodation on last day of month</w:t>
      </w:r>
    </w:p>
    <w:p w14:paraId="365992A8" w14:textId="77777777" w:rsidR="0093559E" w:rsidRDefault="0093559E" w:rsidP="0093559E">
      <w:pPr>
        <w:pStyle w:val="ListParagraph"/>
        <w:numPr>
          <w:ilvl w:val="0"/>
          <w:numId w:val="10"/>
        </w:numPr>
      </w:pPr>
      <w:r>
        <w:t>RAG: Over 5% from target</w:t>
      </w:r>
    </w:p>
    <w:p w14:paraId="255C17B1" w14:textId="2F6401D4" w:rsidR="0093559E" w:rsidRDefault="0093559E" w:rsidP="0093559E">
      <w:pPr>
        <w:pStyle w:val="ListParagraph"/>
        <w:numPr>
          <w:ilvl w:val="0"/>
          <w:numId w:val="10"/>
        </w:numPr>
      </w:pPr>
      <w:r>
        <w:t xml:space="preserve">Value: </w:t>
      </w:r>
      <w:r w:rsidR="003B558C">
        <w:t>1,</w:t>
      </w:r>
      <w:r w:rsidR="00A50F04">
        <w:t>097</w:t>
      </w:r>
    </w:p>
    <w:p w14:paraId="5905A0EA" w14:textId="41CE2418" w:rsidR="0093559E" w:rsidRDefault="0093559E" w:rsidP="0093559E">
      <w:pPr>
        <w:pStyle w:val="ListParagraph"/>
        <w:numPr>
          <w:ilvl w:val="0"/>
          <w:numId w:val="10"/>
        </w:numPr>
      </w:pPr>
      <w:r>
        <w:t xml:space="preserve">Target: </w:t>
      </w:r>
      <w:r w:rsidR="00A50F04">
        <w:t>719</w:t>
      </w:r>
    </w:p>
    <w:p w14:paraId="47FB1304" w14:textId="122D8642" w:rsidR="0093559E" w:rsidRDefault="0093559E" w:rsidP="0093559E">
      <w:pPr>
        <w:pStyle w:val="ListParagraph"/>
        <w:numPr>
          <w:ilvl w:val="0"/>
          <w:numId w:val="10"/>
        </w:numPr>
      </w:pPr>
      <w:r>
        <w:t xml:space="preserve">Direction of travel: </w:t>
      </w:r>
      <w:r w:rsidR="00A50F04">
        <w:t>Improv</w:t>
      </w:r>
      <w:r w:rsidR="00F204A9">
        <w:t>ing</w:t>
      </w:r>
    </w:p>
    <w:p w14:paraId="06154A69" w14:textId="130A53CB" w:rsidR="0093559E" w:rsidRPr="00CE6494" w:rsidRDefault="0093559E" w:rsidP="0093559E">
      <w:pPr>
        <w:pStyle w:val="ListParagraph"/>
        <w:numPr>
          <w:ilvl w:val="0"/>
          <w:numId w:val="10"/>
        </w:numPr>
      </w:pPr>
      <w:r>
        <w:t xml:space="preserve">Last update: </w:t>
      </w:r>
      <w:r w:rsidR="00744778">
        <w:t>31</w:t>
      </w:r>
      <w:r w:rsidR="00F204A9">
        <w:t xml:space="preserve"> </w:t>
      </w:r>
      <w:r w:rsidR="00744778">
        <w:t>December</w:t>
      </w:r>
      <w:r w:rsidR="00F204A9">
        <w:t xml:space="preserve"> 2024</w:t>
      </w:r>
    </w:p>
    <w:p w14:paraId="7CA8EF04" w14:textId="0AD095E1" w:rsidR="00677C59" w:rsidRDefault="00677C59" w:rsidP="00677C59">
      <w:pPr>
        <w:pStyle w:val="Heading4"/>
      </w:pPr>
      <w:r>
        <w:t>Commentary</w:t>
      </w:r>
    </w:p>
    <w:p w14:paraId="304A96E2" w14:textId="77777777" w:rsidR="00B137DF" w:rsidRDefault="00B137DF" w:rsidP="00B137DF">
      <w:r>
        <w:t xml:space="preserve">We continue to invest in services to prevent homelessness and support people to move on from temporary accommodation. Performance in Oct to Dec 2024 shows the consistent high demand for social rented homes from homeless households. </w:t>
      </w:r>
    </w:p>
    <w:p w14:paraId="0146937C" w14:textId="77777777" w:rsidR="003B4CDF" w:rsidRDefault="00B137DF" w:rsidP="00B0692E">
      <w:r>
        <w:t>We continue to prioritise moving homeless households out of unlicensed HMO accommodation and into suitable temporary accommodation and have temporarily suspended our letting and housing repairs policies. In the short term this has resulted in a reduction in households finding permanent council accommodation, increasing the average case length and the time it takes to re-let council properties, however it is necessary.</w:t>
      </w:r>
    </w:p>
    <w:p w14:paraId="4D2A9662" w14:textId="18AC2AF8" w:rsidR="003B4CDF" w:rsidRDefault="003B4CDF" w:rsidP="003B4CDF">
      <w:r>
        <w:t>The total number of households in temporary accommodation has remained above 5,000 since Apr 2024. A plan to increase the number of properties available to homeless people is focussed on reducing the number of void council properties and increasing the allocations to homeless people in council, RSL and private properties.</w:t>
      </w:r>
    </w:p>
    <w:p w14:paraId="77EE51DB" w14:textId="77777777" w:rsidR="00924065" w:rsidRDefault="003B4CDF" w:rsidP="003B4CDF">
      <w:r>
        <w:t>The number of households in unsuitable temporary accommodation remains high, however the continued focus on moving households out of unlicensed HMO properties has seen this drop from a peak of 1,518 in Oct 2024 to 1,097 by Dec 2024.</w:t>
      </w:r>
    </w:p>
    <w:p w14:paraId="4CED3212" w14:textId="19EEC453" w:rsidR="00B0692E" w:rsidRPr="00B0692E" w:rsidRDefault="00B0692E" w:rsidP="003B4CDF">
      <w:r w:rsidRPr="00B0692E">
        <w:t xml:space="preserve"> </w:t>
      </w:r>
    </w:p>
    <w:p w14:paraId="59FF4718" w14:textId="1C686C0B" w:rsidR="00EA5A08" w:rsidRDefault="00EA5A08" w:rsidP="00C41E7C">
      <w:pPr>
        <w:pStyle w:val="Heading3"/>
      </w:pPr>
      <w:r>
        <w:t>Housing management</w:t>
      </w:r>
    </w:p>
    <w:p w14:paraId="59D912C2" w14:textId="77777777" w:rsidR="009859D8" w:rsidRDefault="009859D8" w:rsidP="00C31EA1">
      <w:pPr>
        <w:pStyle w:val="Heading4"/>
      </w:pPr>
      <w:r>
        <w:t>Average length of time to re-let properties</w:t>
      </w:r>
    </w:p>
    <w:p w14:paraId="58DE2A53" w14:textId="19F04A48" w:rsidR="00925ABC" w:rsidRDefault="00925ABC" w:rsidP="00925ABC">
      <w:pPr>
        <w:pStyle w:val="ListParagraph"/>
        <w:numPr>
          <w:ilvl w:val="0"/>
          <w:numId w:val="10"/>
        </w:numPr>
      </w:pPr>
      <w:r>
        <w:t xml:space="preserve">RAG: </w:t>
      </w:r>
      <w:r w:rsidR="00602CF6">
        <w:t>Monitoring only</w:t>
      </w:r>
    </w:p>
    <w:p w14:paraId="5E0A9522" w14:textId="3BB1429E" w:rsidR="00925ABC" w:rsidRDefault="00925ABC" w:rsidP="00925ABC">
      <w:pPr>
        <w:pStyle w:val="ListParagraph"/>
        <w:numPr>
          <w:ilvl w:val="0"/>
          <w:numId w:val="10"/>
        </w:numPr>
      </w:pPr>
      <w:r>
        <w:t>Value: 1</w:t>
      </w:r>
      <w:r w:rsidR="00924065">
        <w:t>77</w:t>
      </w:r>
    </w:p>
    <w:p w14:paraId="5708112B" w14:textId="41F3954E" w:rsidR="00925ABC" w:rsidRDefault="00925ABC" w:rsidP="00925ABC">
      <w:pPr>
        <w:pStyle w:val="ListParagraph"/>
        <w:numPr>
          <w:ilvl w:val="0"/>
          <w:numId w:val="10"/>
        </w:numPr>
      </w:pPr>
      <w:r>
        <w:t xml:space="preserve">Target: </w:t>
      </w:r>
      <w:r w:rsidR="00602CF6">
        <w:t>Not applicable</w:t>
      </w:r>
    </w:p>
    <w:p w14:paraId="6B8773F6" w14:textId="63B985FD" w:rsidR="00925ABC" w:rsidRDefault="00925ABC" w:rsidP="00925ABC">
      <w:pPr>
        <w:pStyle w:val="ListParagraph"/>
        <w:numPr>
          <w:ilvl w:val="0"/>
          <w:numId w:val="10"/>
        </w:numPr>
      </w:pPr>
      <w:r>
        <w:t xml:space="preserve">Direction of travel: </w:t>
      </w:r>
      <w:r w:rsidR="00602CF6">
        <w:t>Declining</w:t>
      </w:r>
    </w:p>
    <w:p w14:paraId="4678A04C" w14:textId="62D246D0" w:rsidR="00925ABC" w:rsidRPr="00CE6494" w:rsidRDefault="00925ABC" w:rsidP="00925ABC">
      <w:pPr>
        <w:pStyle w:val="ListParagraph"/>
        <w:numPr>
          <w:ilvl w:val="0"/>
          <w:numId w:val="10"/>
        </w:numPr>
      </w:pPr>
      <w:r>
        <w:t xml:space="preserve">Last update: </w:t>
      </w:r>
      <w:r w:rsidR="00744778">
        <w:t>31</w:t>
      </w:r>
      <w:r w:rsidR="003E2105">
        <w:t xml:space="preserve"> </w:t>
      </w:r>
      <w:r w:rsidR="00744778">
        <w:t>December</w:t>
      </w:r>
      <w:r w:rsidR="003E2105">
        <w:t xml:space="preserve"> 2024</w:t>
      </w:r>
    </w:p>
    <w:p w14:paraId="3AB4852F" w14:textId="28E5A1D3" w:rsidR="00BF4750" w:rsidRDefault="00BF4750" w:rsidP="00C31EA1">
      <w:pPr>
        <w:pStyle w:val="Heading4"/>
      </w:pPr>
      <w:r>
        <w:t>Rent collected as percentage of total rent due in the reporting year</w:t>
      </w:r>
      <w:r w:rsidR="00E36C79">
        <w:t xml:space="preserve"> (annual only)</w:t>
      </w:r>
    </w:p>
    <w:p w14:paraId="5F9F847F" w14:textId="26DC5FB5" w:rsidR="00475068" w:rsidRDefault="00475068" w:rsidP="00475068">
      <w:pPr>
        <w:pStyle w:val="ListParagraph"/>
        <w:numPr>
          <w:ilvl w:val="0"/>
          <w:numId w:val="10"/>
        </w:numPr>
      </w:pPr>
      <w:r>
        <w:t xml:space="preserve">RAG: </w:t>
      </w:r>
      <w:r w:rsidR="00CE0D40">
        <w:t>On target</w:t>
      </w:r>
    </w:p>
    <w:p w14:paraId="05AAF812" w14:textId="00F59879" w:rsidR="00475068" w:rsidRDefault="00475068" w:rsidP="00475068">
      <w:pPr>
        <w:pStyle w:val="ListParagraph"/>
        <w:numPr>
          <w:ilvl w:val="0"/>
          <w:numId w:val="10"/>
        </w:numPr>
      </w:pPr>
      <w:r>
        <w:t xml:space="preserve">Value: </w:t>
      </w:r>
      <w:r w:rsidR="00C20102">
        <w:t>9</w:t>
      </w:r>
      <w:r w:rsidR="00CE0D40">
        <w:t>9</w:t>
      </w:r>
      <w:r w:rsidR="00C20102">
        <w:t>.</w:t>
      </w:r>
      <w:r w:rsidR="00CE0D40">
        <w:t>2</w:t>
      </w:r>
      <w:r w:rsidR="00C20102">
        <w:t>%</w:t>
      </w:r>
    </w:p>
    <w:p w14:paraId="0AFB8EA7" w14:textId="1A659257" w:rsidR="00475068" w:rsidRDefault="00475068" w:rsidP="00475068">
      <w:pPr>
        <w:pStyle w:val="ListParagraph"/>
        <w:numPr>
          <w:ilvl w:val="0"/>
          <w:numId w:val="10"/>
        </w:numPr>
      </w:pPr>
      <w:r>
        <w:t xml:space="preserve">Target: </w:t>
      </w:r>
      <w:r w:rsidR="00CE0D40">
        <w:t>99%</w:t>
      </w:r>
    </w:p>
    <w:p w14:paraId="6F9C5469" w14:textId="312849DE" w:rsidR="00475068" w:rsidRDefault="00475068" w:rsidP="00475068">
      <w:pPr>
        <w:pStyle w:val="ListParagraph"/>
        <w:numPr>
          <w:ilvl w:val="0"/>
          <w:numId w:val="10"/>
        </w:numPr>
      </w:pPr>
      <w:r>
        <w:t xml:space="preserve">Direction of travel: </w:t>
      </w:r>
      <w:r w:rsidR="00C20102">
        <w:t>Maintaining</w:t>
      </w:r>
    </w:p>
    <w:p w14:paraId="5B5F45BE" w14:textId="6B980000" w:rsidR="00475068" w:rsidRPr="00CE6494" w:rsidRDefault="00475068" w:rsidP="00475068">
      <w:pPr>
        <w:pStyle w:val="ListParagraph"/>
        <w:numPr>
          <w:ilvl w:val="0"/>
          <w:numId w:val="10"/>
        </w:numPr>
      </w:pPr>
      <w:r>
        <w:lastRenderedPageBreak/>
        <w:t xml:space="preserve">Last update: 31 </w:t>
      </w:r>
      <w:r w:rsidR="00DA1BEC">
        <w:t>March</w:t>
      </w:r>
      <w:r w:rsidR="004916C6">
        <w:t xml:space="preserve"> </w:t>
      </w:r>
      <w:r>
        <w:t>202</w:t>
      </w:r>
      <w:r w:rsidR="00CE0D40">
        <w:t>4</w:t>
      </w:r>
    </w:p>
    <w:p w14:paraId="6F6DD1B0" w14:textId="77777777" w:rsidR="00EC07F7" w:rsidRDefault="00EC07F7" w:rsidP="00C31EA1">
      <w:pPr>
        <w:pStyle w:val="Heading4"/>
      </w:pPr>
      <w:r>
        <w:t>Value of rent lost through empty homes</w:t>
      </w:r>
    </w:p>
    <w:p w14:paraId="1F7616EF" w14:textId="77777777" w:rsidR="004916C6" w:rsidRDefault="004916C6" w:rsidP="004916C6">
      <w:pPr>
        <w:pStyle w:val="ListParagraph"/>
        <w:numPr>
          <w:ilvl w:val="0"/>
          <w:numId w:val="10"/>
        </w:numPr>
      </w:pPr>
      <w:r>
        <w:t>RAG: End of year target</w:t>
      </w:r>
    </w:p>
    <w:p w14:paraId="105A891F" w14:textId="2B4D078F" w:rsidR="004916C6" w:rsidRDefault="004916C6" w:rsidP="004916C6">
      <w:pPr>
        <w:pStyle w:val="ListParagraph"/>
        <w:numPr>
          <w:ilvl w:val="0"/>
          <w:numId w:val="10"/>
        </w:numPr>
      </w:pPr>
      <w:r>
        <w:t xml:space="preserve">Value: </w:t>
      </w:r>
      <w:r w:rsidR="006834DB">
        <w:t>£</w:t>
      </w:r>
      <w:r w:rsidR="00AC551A">
        <w:t>1,</w:t>
      </w:r>
      <w:r w:rsidR="00765F22">
        <w:t>6M</w:t>
      </w:r>
    </w:p>
    <w:p w14:paraId="7C4B29DF" w14:textId="46F64E56" w:rsidR="004916C6" w:rsidRDefault="004916C6" w:rsidP="004916C6">
      <w:pPr>
        <w:pStyle w:val="ListParagraph"/>
        <w:numPr>
          <w:ilvl w:val="0"/>
          <w:numId w:val="10"/>
        </w:numPr>
      </w:pPr>
      <w:r>
        <w:t xml:space="preserve">Target: </w:t>
      </w:r>
    </w:p>
    <w:p w14:paraId="6A925861" w14:textId="07CA896A" w:rsidR="004916C6" w:rsidRDefault="004916C6" w:rsidP="004916C6">
      <w:pPr>
        <w:pStyle w:val="ListParagraph"/>
        <w:numPr>
          <w:ilvl w:val="0"/>
          <w:numId w:val="10"/>
        </w:numPr>
      </w:pPr>
      <w:r>
        <w:t xml:space="preserve">Direction of travel: </w:t>
      </w:r>
      <w:r w:rsidR="006834DB">
        <w:t>Improving</w:t>
      </w:r>
    </w:p>
    <w:p w14:paraId="1FA5B3E0" w14:textId="14314A7A" w:rsidR="004916C6" w:rsidRPr="004916C6" w:rsidRDefault="004916C6" w:rsidP="00B50B79">
      <w:pPr>
        <w:pStyle w:val="ListParagraph"/>
        <w:numPr>
          <w:ilvl w:val="0"/>
          <w:numId w:val="10"/>
        </w:numPr>
      </w:pPr>
      <w:r>
        <w:t xml:space="preserve">Last update: </w:t>
      </w:r>
      <w:r w:rsidR="00744778">
        <w:t>31</w:t>
      </w:r>
      <w:r w:rsidR="0096135D">
        <w:t xml:space="preserve"> </w:t>
      </w:r>
      <w:r w:rsidR="00744778">
        <w:t>December</w:t>
      </w:r>
      <w:r w:rsidR="0096135D">
        <w:t xml:space="preserve"> 2024</w:t>
      </w:r>
    </w:p>
    <w:p w14:paraId="35767B0B" w14:textId="7B101530" w:rsidR="00C31EA1" w:rsidRDefault="00C31EA1" w:rsidP="00C31EA1">
      <w:pPr>
        <w:pStyle w:val="Heading4"/>
      </w:pPr>
      <w:r>
        <w:t>Average time to complete emergency repairs (hours)</w:t>
      </w:r>
    </w:p>
    <w:p w14:paraId="61CBD6CE" w14:textId="2BC703F8" w:rsidR="006834DB" w:rsidRDefault="006834DB" w:rsidP="006834DB">
      <w:pPr>
        <w:pStyle w:val="ListParagraph"/>
        <w:numPr>
          <w:ilvl w:val="0"/>
          <w:numId w:val="10"/>
        </w:numPr>
      </w:pPr>
      <w:r>
        <w:t xml:space="preserve">RAG: </w:t>
      </w:r>
      <w:r w:rsidR="00AC551A">
        <w:t>Within</w:t>
      </w:r>
      <w:r w:rsidR="00833F19">
        <w:t xml:space="preserve"> 5% </w:t>
      </w:r>
      <w:r w:rsidR="00A84C03">
        <w:t>of</w:t>
      </w:r>
      <w:r w:rsidR="00833F19">
        <w:t xml:space="preserve"> target</w:t>
      </w:r>
    </w:p>
    <w:p w14:paraId="63FC8D3A" w14:textId="520D3957" w:rsidR="006834DB" w:rsidRDefault="006834DB" w:rsidP="006834DB">
      <w:pPr>
        <w:pStyle w:val="ListParagraph"/>
        <w:numPr>
          <w:ilvl w:val="0"/>
          <w:numId w:val="10"/>
        </w:numPr>
      </w:pPr>
      <w:r>
        <w:t xml:space="preserve">Value: </w:t>
      </w:r>
      <w:r w:rsidR="0096135D">
        <w:t>4</w:t>
      </w:r>
      <w:r w:rsidR="00833F19">
        <w:t>.</w:t>
      </w:r>
      <w:r w:rsidR="00F421DC">
        <w:t>7</w:t>
      </w:r>
    </w:p>
    <w:p w14:paraId="6AC2D597" w14:textId="346B10AC" w:rsidR="006834DB" w:rsidRDefault="006834DB" w:rsidP="006834DB">
      <w:pPr>
        <w:pStyle w:val="ListParagraph"/>
        <w:numPr>
          <w:ilvl w:val="0"/>
          <w:numId w:val="10"/>
        </w:numPr>
      </w:pPr>
      <w:r>
        <w:t xml:space="preserve">Target: </w:t>
      </w:r>
      <w:r w:rsidR="00833F19">
        <w:t>4</w:t>
      </w:r>
    </w:p>
    <w:p w14:paraId="55E46DCC" w14:textId="454AE2B4" w:rsidR="0096135D" w:rsidRDefault="006834DB" w:rsidP="009237B5">
      <w:pPr>
        <w:pStyle w:val="ListParagraph"/>
        <w:numPr>
          <w:ilvl w:val="0"/>
          <w:numId w:val="10"/>
        </w:numPr>
      </w:pPr>
      <w:r>
        <w:t xml:space="preserve">Direction of travel: </w:t>
      </w:r>
      <w:r w:rsidR="00F421DC">
        <w:t>Improv</w:t>
      </w:r>
      <w:r w:rsidR="00A84C03">
        <w:t>ing</w:t>
      </w:r>
      <w:r w:rsidR="0096135D">
        <w:t xml:space="preserve"> </w:t>
      </w:r>
    </w:p>
    <w:p w14:paraId="54240203" w14:textId="053FB30D" w:rsidR="006834DB" w:rsidRPr="00CE6494" w:rsidRDefault="006834DB" w:rsidP="009237B5">
      <w:pPr>
        <w:pStyle w:val="ListParagraph"/>
        <w:numPr>
          <w:ilvl w:val="0"/>
          <w:numId w:val="10"/>
        </w:numPr>
      </w:pPr>
      <w:r>
        <w:t xml:space="preserve">Last update: </w:t>
      </w:r>
      <w:r w:rsidR="00744778">
        <w:t>31</w:t>
      </w:r>
      <w:r w:rsidR="0096135D">
        <w:t xml:space="preserve"> </w:t>
      </w:r>
      <w:r w:rsidR="00744778">
        <w:t>December</w:t>
      </w:r>
      <w:r w:rsidR="0096135D">
        <w:t xml:space="preserve"> 2024</w:t>
      </w:r>
    </w:p>
    <w:p w14:paraId="1D5B1EF4" w14:textId="77777777" w:rsidR="00C31EA1" w:rsidRDefault="00C31EA1" w:rsidP="00C31EA1">
      <w:pPr>
        <w:pStyle w:val="Heading4"/>
      </w:pPr>
      <w:r>
        <w:t>Average time to complete non-emergency repairs (working days)</w:t>
      </w:r>
    </w:p>
    <w:p w14:paraId="2177D9A2" w14:textId="58C78244" w:rsidR="00833F19" w:rsidRDefault="00833F19" w:rsidP="00833F19">
      <w:pPr>
        <w:pStyle w:val="ListParagraph"/>
        <w:numPr>
          <w:ilvl w:val="0"/>
          <w:numId w:val="10"/>
        </w:numPr>
      </w:pPr>
      <w:r>
        <w:t>RAG: On target</w:t>
      </w:r>
    </w:p>
    <w:p w14:paraId="0DE4EC41" w14:textId="2DF55F98" w:rsidR="00833F19" w:rsidRDefault="00833F19" w:rsidP="00833F19">
      <w:pPr>
        <w:pStyle w:val="ListParagraph"/>
        <w:numPr>
          <w:ilvl w:val="0"/>
          <w:numId w:val="10"/>
        </w:numPr>
      </w:pPr>
      <w:r>
        <w:t>Value: 1</w:t>
      </w:r>
      <w:r w:rsidR="00F421DC">
        <w:t>1</w:t>
      </w:r>
      <w:r>
        <w:t>.</w:t>
      </w:r>
      <w:r w:rsidR="00A84C03">
        <w:t>8</w:t>
      </w:r>
    </w:p>
    <w:p w14:paraId="22482945" w14:textId="49F51F66" w:rsidR="00833F19" w:rsidRDefault="00833F19" w:rsidP="00833F19">
      <w:pPr>
        <w:pStyle w:val="ListParagraph"/>
        <w:numPr>
          <w:ilvl w:val="0"/>
          <w:numId w:val="10"/>
        </w:numPr>
      </w:pPr>
      <w:r>
        <w:t>Target: 20</w:t>
      </w:r>
    </w:p>
    <w:p w14:paraId="4564039F" w14:textId="7FD7149F" w:rsidR="00833F19" w:rsidRDefault="00833F19" w:rsidP="00833F19">
      <w:pPr>
        <w:pStyle w:val="ListParagraph"/>
        <w:numPr>
          <w:ilvl w:val="0"/>
          <w:numId w:val="10"/>
        </w:numPr>
      </w:pPr>
      <w:r>
        <w:t xml:space="preserve">Direction of travel: </w:t>
      </w:r>
      <w:r w:rsidR="00F421DC">
        <w:t>Declin</w:t>
      </w:r>
      <w:r>
        <w:t>ing</w:t>
      </w:r>
    </w:p>
    <w:p w14:paraId="28EBD683" w14:textId="4CF948EF" w:rsidR="00833F19" w:rsidRPr="00CE6494" w:rsidRDefault="00833F19" w:rsidP="00833F19">
      <w:pPr>
        <w:pStyle w:val="ListParagraph"/>
        <w:numPr>
          <w:ilvl w:val="0"/>
          <w:numId w:val="10"/>
        </w:numPr>
      </w:pPr>
      <w:r>
        <w:t xml:space="preserve">Last update: </w:t>
      </w:r>
      <w:r w:rsidR="00744778">
        <w:t>31</w:t>
      </w:r>
      <w:r w:rsidR="00EE5ED8">
        <w:t xml:space="preserve"> </w:t>
      </w:r>
      <w:r w:rsidR="00744778">
        <w:t>December</w:t>
      </w:r>
      <w:r w:rsidR="00EE5ED8">
        <w:t xml:space="preserve"> 2024</w:t>
      </w:r>
    </w:p>
    <w:p w14:paraId="2709392E" w14:textId="7767505B" w:rsidR="00C31EA1" w:rsidRDefault="00C31EA1" w:rsidP="00C31EA1">
      <w:pPr>
        <w:pStyle w:val="Heading4"/>
      </w:pPr>
      <w:r>
        <w:t>Commentary</w:t>
      </w:r>
    </w:p>
    <w:p w14:paraId="43DC9F17" w14:textId="77777777" w:rsidR="00306FAF" w:rsidRDefault="00306FAF" w:rsidP="00306FAF">
      <w:r>
        <w:t xml:space="preserve">The average time to re-let our properties shows a slight decrease in the third quarter of 2024/25 to 177 days. Reducing the time it takes to re-let our homes is a top priority which will also reduce the amount of rent we lose whilst they are empty. We are increasing resources to help carry out repairs quicker, however as we bring properties that have been out of use for a long time back up to lettable standard, the average “time to let” will continue to be high. </w:t>
      </w:r>
    </w:p>
    <w:p w14:paraId="23BEBB8A" w14:textId="77777777" w:rsidR="00306FAF" w:rsidRDefault="00306FAF" w:rsidP="00306FAF">
      <w:r>
        <w:t xml:space="preserve">The total number of voids has reduced from 1,464, on 5 June 2023 (our baseline date) to 654 at the end of Dec 2024. We have lost just over £1.6M in rent from empty homes in the first nine months of 2024/25. This is £90,000 less than this time last year. </w:t>
      </w:r>
    </w:p>
    <w:p w14:paraId="341153F2" w14:textId="672D6404" w:rsidR="00153E1E" w:rsidRPr="003D2E25" w:rsidRDefault="00306FAF" w:rsidP="00306FAF">
      <w:r>
        <w:t>We are working to ensure that repairs to our properties are completed on time. Although we have improved our performance for emergency repairs compared to last year, at 4.7 days in Dec 2024 we are just behind our target of 4 hours. Our performance for non-emergency repairs continues to be ahead of our target and has fluctuated between 10 - 14 days over the last 12 months</w:t>
      </w:r>
      <w:r w:rsidR="00153E1E">
        <w:t xml:space="preserve">.  </w:t>
      </w:r>
    </w:p>
    <w:p w14:paraId="0A1056F6" w14:textId="7700DAF4" w:rsidR="00EA5A08" w:rsidRDefault="00EA5A08" w:rsidP="00C41E7C">
      <w:pPr>
        <w:pStyle w:val="Heading3"/>
      </w:pPr>
      <w:r>
        <w:lastRenderedPageBreak/>
        <w:t>Housing development</w:t>
      </w:r>
    </w:p>
    <w:p w14:paraId="341FAAA3" w14:textId="77777777" w:rsidR="006C7457" w:rsidRDefault="006C7457" w:rsidP="006C7457">
      <w:pPr>
        <w:pStyle w:val="Heading4"/>
      </w:pPr>
      <w:r>
        <w:t>Number of affordable homes approved</w:t>
      </w:r>
    </w:p>
    <w:p w14:paraId="4E91DCFE" w14:textId="5B841FE6" w:rsidR="006C7457" w:rsidRDefault="006C7457" w:rsidP="006C7457">
      <w:pPr>
        <w:pStyle w:val="ListParagraph"/>
        <w:numPr>
          <w:ilvl w:val="0"/>
          <w:numId w:val="10"/>
        </w:numPr>
      </w:pPr>
      <w:r>
        <w:t xml:space="preserve">RAG: </w:t>
      </w:r>
      <w:r w:rsidR="009E5239">
        <w:t>End of year target</w:t>
      </w:r>
    </w:p>
    <w:p w14:paraId="4CD7E938" w14:textId="1A6B4BC4" w:rsidR="006C7457" w:rsidRDefault="006C7457" w:rsidP="006C7457">
      <w:pPr>
        <w:pStyle w:val="ListParagraph"/>
        <w:numPr>
          <w:ilvl w:val="0"/>
          <w:numId w:val="10"/>
        </w:numPr>
      </w:pPr>
      <w:r>
        <w:t xml:space="preserve">Value: </w:t>
      </w:r>
      <w:r w:rsidR="00306FAF">
        <w:t>470</w:t>
      </w:r>
    </w:p>
    <w:p w14:paraId="121AE73B" w14:textId="34626974" w:rsidR="006C7457" w:rsidRDefault="006C7457" w:rsidP="006C7457">
      <w:pPr>
        <w:pStyle w:val="ListParagraph"/>
        <w:numPr>
          <w:ilvl w:val="0"/>
          <w:numId w:val="10"/>
        </w:numPr>
      </w:pPr>
      <w:r>
        <w:t xml:space="preserve">Target: </w:t>
      </w:r>
      <w:r w:rsidR="0028106D">
        <w:t>587</w:t>
      </w:r>
    </w:p>
    <w:p w14:paraId="2D258CC4" w14:textId="444C6F2D" w:rsidR="006C7457" w:rsidRDefault="006C7457" w:rsidP="006C7457">
      <w:pPr>
        <w:pStyle w:val="ListParagraph"/>
        <w:numPr>
          <w:ilvl w:val="0"/>
          <w:numId w:val="10"/>
        </w:numPr>
      </w:pPr>
      <w:r>
        <w:t xml:space="preserve">Direction of travel: </w:t>
      </w:r>
      <w:r w:rsidR="00AF1BBE">
        <w:t>Improv</w:t>
      </w:r>
      <w:r w:rsidR="0028106D">
        <w:t>ing</w:t>
      </w:r>
    </w:p>
    <w:p w14:paraId="1495F5E0" w14:textId="690DFD1D" w:rsidR="006C7457" w:rsidRPr="00CE6494" w:rsidRDefault="006C7457" w:rsidP="006C7457">
      <w:pPr>
        <w:pStyle w:val="ListParagraph"/>
        <w:numPr>
          <w:ilvl w:val="0"/>
          <w:numId w:val="10"/>
        </w:numPr>
      </w:pPr>
      <w:r>
        <w:t xml:space="preserve">Last update: </w:t>
      </w:r>
      <w:r w:rsidR="00744778">
        <w:t>31</w:t>
      </w:r>
      <w:r w:rsidR="0028106D">
        <w:t xml:space="preserve"> </w:t>
      </w:r>
      <w:r w:rsidR="00744778">
        <w:t>December</w:t>
      </w:r>
      <w:r w:rsidR="0028106D">
        <w:t xml:space="preserve"> 2024</w:t>
      </w:r>
    </w:p>
    <w:p w14:paraId="3DE20263" w14:textId="77777777" w:rsidR="006C7457" w:rsidRDefault="006C7457" w:rsidP="006C7457">
      <w:pPr>
        <w:pStyle w:val="Heading4"/>
      </w:pPr>
      <w:r>
        <w:t>Number of affordable homes completed</w:t>
      </w:r>
    </w:p>
    <w:p w14:paraId="35A2CDD8" w14:textId="77777777" w:rsidR="009E5239" w:rsidRDefault="009E5239" w:rsidP="009E5239">
      <w:pPr>
        <w:pStyle w:val="ListParagraph"/>
        <w:numPr>
          <w:ilvl w:val="0"/>
          <w:numId w:val="10"/>
        </w:numPr>
      </w:pPr>
      <w:r>
        <w:t>RAG: End of year target</w:t>
      </w:r>
    </w:p>
    <w:p w14:paraId="41BFAAB7" w14:textId="5E40CD08" w:rsidR="009E5239" w:rsidRDefault="009E5239" w:rsidP="009E5239">
      <w:pPr>
        <w:pStyle w:val="ListParagraph"/>
        <w:numPr>
          <w:ilvl w:val="0"/>
          <w:numId w:val="10"/>
        </w:numPr>
      </w:pPr>
      <w:r>
        <w:t xml:space="preserve">Value: </w:t>
      </w:r>
      <w:r w:rsidR="00BB74E2">
        <w:t>736</w:t>
      </w:r>
    </w:p>
    <w:p w14:paraId="710500C0" w14:textId="09B2DE6C" w:rsidR="009E5239" w:rsidRDefault="009E5239" w:rsidP="009E5239">
      <w:pPr>
        <w:pStyle w:val="ListParagraph"/>
        <w:numPr>
          <w:ilvl w:val="0"/>
          <w:numId w:val="10"/>
        </w:numPr>
      </w:pPr>
      <w:r>
        <w:t xml:space="preserve">Target: </w:t>
      </w:r>
      <w:r w:rsidR="0028106D">
        <w:t>860</w:t>
      </w:r>
    </w:p>
    <w:p w14:paraId="67FAB085" w14:textId="4920A861" w:rsidR="009E5239" w:rsidRDefault="009E5239" w:rsidP="009E5239">
      <w:pPr>
        <w:pStyle w:val="ListParagraph"/>
        <w:numPr>
          <w:ilvl w:val="0"/>
          <w:numId w:val="10"/>
        </w:numPr>
      </w:pPr>
      <w:r>
        <w:t xml:space="preserve">Direction of travel: </w:t>
      </w:r>
      <w:r w:rsidR="0028106D">
        <w:t>Improv</w:t>
      </w:r>
      <w:r w:rsidR="00CA4ABB">
        <w:t>ing</w:t>
      </w:r>
    </w:p>
    <w:p w14:paraId="1752D861" w14:textId="151A0F0B" w:rsidR="009E5239" w:rsidRPr="00CE6494" w:rsidRDefault="009E5239" w:rsidP="009E5239">
      <w:pPr>
        <w:pStyle w:val="ListParagraph"/>
        <w:numPr>
          <w:ilvl w:val="0"/>
          <w:numId w:val="10"/>
        </w:numPr>
      </w:pPr>
      <w:r>
        <w:t xml:space="preserve">Last update: </w:t>
      </w:r>
      <w:r w:rsidR="00744778">
        <w:t>31</w:t>
      </w:r>
      <w:r w:rsidR="00CF2273">
        <w:t xml:space="preserve"> </w:t>
      </w:r>
      <w:r w:rsidR="00744778">
        <w:t>December</w:t>
      </w:r>
      <w:r w:rsidR="00CF2273">
        <w:t xml:space="preserve"> 2024</w:t>
      </w:r>
    </w:p>
    <w:p w14:paraId="4D1EB498" w14:textId="6CA89A3D" w:rsidR="00747F2B" w:rsidRDefault="00CA4ABB" w:rsidP="00CA4ABB">
      <w:pPr>
        <w:pStyle w:val="Heading4"/>
      </w:pPr>
      <w:r>
        <w:t>Commentary</w:t>
      </w:r>
    </w:p>
    <w:p w14:paraId="620D296B" w14:textId="597ABBAD" w:rsidR="00BB74E2" w:rsidRDefault="00BB74E2" w:rsidP="00BB74E2">
      <w:r>
        <w:t>We have approved 468 homes in the first nine months of 2024/25 and 734 have been completed. We are currently projecting that both approvals and completions will be higher at year end than the targets we set at the start of the year. Increasing the number of new affordable homes remains a key priority with a pipeline of potential new homes being identified for delivery through our Strategic Housing Investment Plan (SHIP) 2025-30. The SHIP 2025-30 notes that without unprecedented uplifts in grant funding to mirror increasing costs, the AHSP programme will be significantly restricted in the number of new homes it can deliver going forward. We await confirmation of our Affordable Housing Supply Programme (AHSP) budget for 2025/26.</w:t>
      </w:r>
    </w:p>
    <w:p w14:paraId="4ABC0082" w14:textId="77777777" w:rsidR="00BB74E2" w:rsidRDefault="00BB74E2" w:rsidP="00BB74E2">
      <w:r>
        <w:t>We continue to provide regular reports to the Housing, Homelessness and Fair Work Committee to keep them updated on progress with housing developments and refreshed projections of housing approvals and completions.</w:t>
      </w:r>
    </w:p>
    <w:p w14:paraId="03ADAD35" w14:textId="27E9ADC4" w:rsidR="00236E46" w:rsidRPr="00CA4ABB" w:rsidRDefault="00236E46" w:rsidP="00BB74E2">
      <w:r>
        <w:t xml:space="preserve"> </w:t>
      </w:r>
    </w:p>
    <w:p w14:paraId="0140768D" w14:textId="4B2B1992" w:rsidR="00C41E7C" w:rsidRPr="00EA5A08" w:rsidRDefault="00C41E7C" w:rsidP="00C41E7C">
      <w:pPr>
        <w:pStyle w:val="Heading3"/>
      </w:pPr>
      <w:r>
        <w:t>Planning and Building Standards</w:t>
      </w:r>
    </w:p>
    <w:p w14:paraId="34A708B0" w14:textId="77777777" w:rsidR="001A5D2C" w:rsidRDefault="001A5D2C" w:rsidP="0091447C">
      <w:pPr>
        <w:pStyle w:val="Heading4"/>
      </w:pPr>
      <w:r>
        <w:t>Average number of weeks to determine non-householder applications (Local applications - excludes short term lets)</w:t>
      </w:r>
    </w:p>
    <w:p w14:paraId="27C983C5" w14:textId="601832E3" w:rsidR="00E53A74" w:rsidRDefault="00E53A74" w:rsidP="00E53A74">
      <w:pPr>
        <w:pStyle w:val="ListParagraph"/>
        <w:numPr>
          <w:ilvl w:val="0"/>
          <w:numId w:val="10"/>
        </w:numPr>
      </w:pPr>
      <w:r>
        <w:t xml:space="preserve">RAG: </w:t>
      </w:r>
      <w:r w:rsidR="006F6C3A">
        <w:t>On target</w:t>
      </w:r>
    </w:p>
    <w:p w14:paraId="78D0DBCE" w14:textId="56A1D426" w:rsidR="00E53A74" w:rsidRDefault="00E53A74" w:rsidP="00E53A74">
      <w:pPr>
        <w:pStyle w:val="ListParagraph"/>
        <w:numPr>
          <w:ilvl w:val="0"/>
          <w:numId w:val="10"/>
        </w:numPr>
      </w:pPr>
      <w:r>
        <w:t xml:space="preserve">Value: </w:t>
      </w:r>
      <w:r w:rsidR="00871391">
        <w:t>1</w:t>
      </w:r>
      <w:r w:rsidR="00AC0507">
        <w:t>4</w:t>
      </w:r>
      <w:r w:rsidR="00871391">
        <w:t>.</w:t>
      </w:r>
      <w:r w:rsidR="00AC0507">
        <w:t>3</w:t>
      </w:r>
    </w:p>
    <w:p w14:paraId="7F8D535C" w14:textId="228F4789" w:rsidR="00E53A74" w:rsidRDefault="00E53A74" w:rsidP="00E53A74">
      <w:pPr>
        <w:pStyle w:val="ListParagraph"/>
        <w:numPr>
          <w:ilvl w:val="0"/>
          <w:numId w:val="10"/>
        </w:numPr>
      </w:pPr>
      <w:r>
        <w:t xml:space="preserve">Target: </w:t>
      </w:r>
      <w:r w:rsidR="006F6C3A">
        <w:t>14.8</w:t>
      </w:r>
    </w:p>
    <w:p w14:paraId="6BC3F56B" w14:textId="77777777" w:rsidR="00E53A74" w:rsidRDefault="00E53A74" w:rsidP="00E53A74">
      <w:pPr>
        <w:pStyle w:val="ListParagraph"/>
        <w:numPr>
          <w:ilvl w:val="0"/>
          <w:numId w:val="10"/>
        </w:numPr>
      </w:pPr>
      <w:r>
        <w:t>Direction of travel: Improving</w:t>
      </w:r>
    </w:p>
    <w:p w14:paraId="57AAF398" w14:textId="50054B0F" w:rsidR="00E53A74" w:rsidRPr="00CE6494" w:rsidRDefault="00E53A74" w:rsidP="00E53A74">
      <w:pPr>
        <w:pStyle w:val="ListParagraph"/>
        <w:numPr>
          <w:ilvl w:val="0"/>
          <w:numId w:val="10"/>
        </w:numPr>
      </w:pPr>
      <w:r>
        <w:t xml:space="preserve">Last update: </w:t>
      </w:r>
      <w:r w:rsidR="00744778">
        <w:t>31</w:t>
      </w:r>
      <w:r w:rsidR="00B106DB">
        <w:t xml:space="preserve"> </w:t>
      </w:r>
      <w:r w:rsidR="00744778">
        <w:t>December</w:t>
      </w:r>
      <w:r w:rsidR="00B106DB">
        <w:t xml:space="preserve"> 2024</w:t>
      </w:r>
    </w:p>
    <w:p w14:paraId="4B8018FA" w14:textId="77777777" w:rsidR="00CA61CD" w:rsidRDefault="00CA61CD" w:rsidP="0091447C">
      <w:pPr>
        <w:pStyle w:val="Heading4"/>
      </w:pPr>
      <w:r>
        <w:lastRenderedPageBreak/>
        <w:t>Average number of weeks for Householder Planning Applications to be determined</w:t>
      </w:r>
    </w:p>
    <w:p w14:paraId="0B73213D" w14:textId="1A7A3B00" w:rsidR="00F4397E" w:rsidRDefault="00F4397E" w:rsidP="00F4397E">
      <w:pPr>
        <w:pStyle w:val="ListParagraph"/>
        <w:numPr>
          <w:ilvl w:val="0"/>
          <w:numId w:val="10"/>
        </w:numPr>
      </w:pPr>
      <w:r>
        <w:t xml:space="preserve">RAG: </w:t>
      </w:r>
      <w:r w:rsidR="004B0569">
        <w:t>On target</w:t>
      </w:r>
    </w:p>
    <w:p w14:paraId="5ACEEB30" w14:textId="5D8D2DCD" w:rsidR="00F4397E" w:rsidRDefault="00F4397E" w:rsidP="00F4397E">
      <w:pPr>
        <w:pStyle w:val="ListParagraph"/>
        <w:numPr>
          <w:ilvl w:val="0"/>
          <w:numId w:val="10"/>
        </w:numPr>
      </w:pPr>
      <w:r>
        <w:t xml:space="preserve">Value: </w:t>
      </w:r>
      <w:r w:rsidR="001C0058">
        <w:t>8</w:t>
      </w:r>
      <w:r w:rsidR="00AC0507">
        <w:t>/3</w:t>
      </w:r>
    </w:p>
    <w:p w14:paraId="4F217BF6" w14:textId="780D2543" w:rsidR="00F4397E" w:rsidRDefault="00F4397E" w:rsidP="00F4397E">
      <w:pPr>
        <w:pStyle w:val="ListParagraph"/>
        <w:numPr>
          <w:ilvl w:val="0"/>
          <w:numId w:val="10"/>
        </w:numPr>
      </w:pPr>
      <w:r>
        <w:t xml:space="preserve">Target: </w:t>
      </w:r>
      <w:r w:rsidR="004B0569">
        <w:t>8.3</w:t>
      </w:r>
    </w:p>
    <w:p w14:paraId="529D58F1" w14:textId="627978BF" w:rsidR="00F4397E" w:rsidRDefault="00F4397E" w:rsidP="00F4397E">
      <w:pPr>
        <w:pStyle w:val="ListParagraph"/>
        <w:numPr>
          <w:ilvl w:val="0"/>
          <w:numId w:val="10"/>
        </w:numPr>
      </w:pPr>
      <w:r>
        <w:t xml:space="preserve">Direction of travel: </w:t>
      </w:r>
      <w:r w:rsidR="004B0569">
        <w:t>Declin</w:t>
      </w:r>
      <w:r>
        <w:t>ing</w:t>
      </w:r>
    </w:p>
    <w:p w14:paraId="796A07D0" w14:textId="6206FB91" w:rsidR="00F4397E" w:rsidRPr="00CE6494" w:rsidRDefault="00F4397E" w:rsidP="00F4397E">
      <w:pPr>
        <w:pStyle w:val="ListParagraph"/>
        <w:numPr>
          <w:ilvl w:val="0"/>
          <w:numId w:val="10"/>
        </w:numPr>
      </w:pPr>
      <w:r>
        <w:t xml:space="preserve">Last update: </w:t>
      </w:r>
      <w:r w:rsidR="00744778">
        <w:t>31</w:t>
      </w:r>
      <w:r w:rsidR="001C0058">
        <w:t xml:space="preserve"> </w:t>
      </w:r>
      <w:r w:rsidR="00744778">
        <w:t>December</w:t>
      </w:r>
      <w:r w:rsidR="001C0058">
        <w:t xml:space="preserve"> 2024</w:t>
      </w:r>
    </w:p>
    <w:p w14:paraId="411D8C58" w14:textId="77777777" w:rsidR="0091447C" w:rsidRDefault="0091447C" w:rsidP="0091447C">
      <w:pPr>
        <w:pStyle w:val="Heading4"/>
      </w:pPr>
      <w:r>
        <w:t>Percentage of building warrants issued within 10 days</w:t>
      </w:r>
    </w:p>
    <w:p w14:paraId="14E48C41" w14:textId="1F01E516" w:rsidR="00C25AA5" w:rsidRDefault="00C25AA5" w:rsidP="00C25AA5">
      <w:pPr>
        <w:pStyle w:val="ListParagraph"/>
        <w:numPr>
          <w:ilvl w:val="0"/>
          <w:numId w:val="10"/>
        </w:numPr>
      </w:pPr>
      <w:r>
        <w:t xml:space="preserve">RAG: </w:t>
      </w:r>
      <w:r w:rsidR="001C0058">
        <w:t>On</w:t>
      </w:r>
      <w:r>
        <w:t xml:space="preserve"> target</w:t>
      </w:r>
    </w:p>
    <w:p w14:paraId="1EE556C2" w14:textId="32CCAC2F" w:rsidR="00C25AA5" w:rsidRDefault="00C25AA5" w:rsidP="00C25AA5">
      <w:pPr>
        <w:pStyle w:val="ListParagraph"/>
        <w:numPr>
          <w:ilvl w:val="0"/>
          <w:numId w:val="10"/>
        </w:numPr>
      </w:pPr>
      <w:r>
        <w:t xml:space="preserve">Value: </w:t>
      </w:r>
      <w:r w:rsidR="001C0058">
        <w:t>9</w:t>
      </w:r>
      <w:r w:rsidR="00AC0507">
        <w:t>5</w:t>
      </w:r>
      <w:r>
        <w:t>%</w:t>
      </w:r>
    </w:p>
    <w:p w14:paraId="5F3E0C58" w14:textId="7E119A1B" w:rsidR="00C25AA5" w:rsidRDefault="00C25AA5" w:rsidP="00C25AA5">
      <w:pPr>
        <w:pStyle w:val="ListParagraph"/>
        <w:numPr>
          <w:ilvl w:val="0"/>
          <w:numId w:val="10"/>
        </w:numPr>
      </w:pPr>
      <w:r>
        <w:t>Target: 90%</w:t>
      </w:r>
    </w:p>
    <w:p w14:paraId="6A6C6AD3" w14:textId="15819013" w:rsidR="00C25AA5" w:rsidRDefault="00C25AA5" w:rsidP="00C25AA5">
      <w:pPr>
        <w:pStyle w:val="ListParagraph"/>
        <w:numPr>
          <w:ilvl w:val="0"/>
          <w:numId w:val="10"/>
        </w:numPr>
      </w:pPr>
      <w:r>
        <w:t xml:space="preserve">Direction of travel: </w:t>
      </w:r>
      <w:r w:rsidR="004B0569">
        <w:t>Improv</w:t>
      </w:r>
      <w:r>
        <w:t>ing</w:t>
      </w:r>
    </w:p>
    <w:p w14:paraId="5C4B1F34" w14:textId="7DF95F08" w:rsidR="00C25AA5" w:rsidRPr="00CE6494" w:rsidRDefault="00C25AA5" w:rsidP="00C25AA5">
      <w:pPr>
        <w:pStyle w:val="ListParagraph"/>
        <w:numPr>
          <w:ilvl w:val="0"/>
          <w:numId w:val="10"/>
        </w:numPr>
      </w:pPr>
      <w:r>
        <w:t xml:space="preserve">Last update: </w:t>
      </w:r>
      <w:r w:rsidR="00744778">
        <w:t>31</w:t>
      </w:r>
      <w:r w:rsidR="0044004E">
        <w:t xml:space="preserve"> </w:t>
      </w:r>
      <w:r w:rsidR="00744778">
        <w:t>December</w:t>
      </w:r>
      <w:r w:rsidR="0044004E">
        <w:t xml:space="preserve"> 2024</w:t>
      </w:r>
    </w:p>
    <w:p w14:paraId="648B9F42" w14:textId="1FFE2097" w:rsidR="0091447C" w:rsidRPr="0091447C" w:rsidRDefault="0091447C" w:rsidP="0091447C">
      <w:pPr>
        <w:pStyle w:val="Heading4"/>
      </w:pPr>
      <w:r>
        <w:t>Commentary</w:t>
      </w:r>
    </w:p>
    <w:p w14:paraId="166A5022" w14:textId="77777777" w:rsidR="0065080B" w:rsidRDefault="0065080B" w:rsidP="0065080B">
      <w:r>
        <w:t xml:space="preserve">Our average time for householder planning applications remains at just over 8 weeks across Oct to Dec 2024. The average time for local (nonhouseholder) applications shows an increase from the first two quarters of 2024/25 but remains ahead of our target. Recently released Scottish Government planning statistics for 2023/24 show Edinburgh has a better than average performance for householder applications and comparable performance for local (non-householder) applications. </w:t>
      </w:r>
    </w:p>
    <w:p w14:paraId="52890DC8" w14:textId="0BBE164D" w:rsidR="00035D0A" w:rsidRDefault="0065080B" w:rsidP="0065080B">
      <w:r>
        <w:t>For building warrants issued within 10 days, we continue to meet our target (90%), with 95% of warrants issued within 10 days in Oct to Dec 2024. This is an increase on our performance at the same time last year.</w:t>
      </w:r>
      <w:r w:rsidR="006254D6">
        <w:t xml:space="preserve"> </w:t>
      </w:r>
    </w:p>
    <w:p w14:paraId="06A09B32" w14:textId="5727E0DB" w:rsidR="00035D0A" w:rsidRDefault="00035D0A" w:rsidP="00035D0A">
      <w:pPr>
        <w:pStyle w:val="Heading2"/>
      </w:pPr>
      <w:r>
        <w:t>Glossary</w:t>
      </w:r>
    </w:p>
    <w:p w14:paraId="29BDC3E5" w14:textId="61F416D4" w:rsidR="00446942" w:rsidRDefault="00446942" w:rsidP="00EA3ACF">
      <w:pPr>
        <w:pStyle w:val="Heading3"/>
      </w:pPr>
      <w:r>
        <w:t>Adult Social Care</w:t>
      </w:r>
    </w:p>
    <w:p w14:paraId="25E493BE" w14:textId="54124C5A" w:rsidR="00446942" w:rsidRPr="00446942" w:rsidRDefault="007C4887" w:rsidP="007C4887">
      <w:r w:rsidRPr="007C4887">
        <w:rPr>
          <w:rFonts w:eastAsiaTheme="majorEastAsia" w:cstheme="majorBidi"/>
          <w:color w:val="0F4761" w:themeColor="accent1" w:themeShade="BF"/>
        </w:rPr>
        <w:t>Duty to Inquire Assessments (DTI)</w:t>
      </w:r>
      <w:r w:rsidR="00446942">
        <w:rPr>
          <w:b/>
          <w:bCs/>
        </w:rPr>
        <w:t xml:space="preserve">: </w:t>
      </w:r>
      <w:r w:rsidRPr="007C4887">
        <w:t>When concerns are raised with us about the safety of an individual, we make adult support and protection inquiries to establish risk and need as</w:t>
      </w:r>
      <w:r>
        <w:t xml:space="preserve"> </w:t>
      </w:r>
      <w:r w:rsidRPr="007C4887">
        <w:t>per the The Adult Support and Protection (Scotland) Act 2007. These inquiries can be with or without investigatory powers, depending on which</w:t>
      </w:r>
      <w:r>
        <w:t xml:space="preserve"> </w:t>
      </w:r>
      <w:r w:rsidRPr="007C4887">
        <w:t>criteria are met by the concern.</w:t>
      </w:r>
    </w:p>
    <w:p w14:paraId="4522476B" w14:textId="71A0327C" w:rsidR="00035D0A" w:rsidRDefault="00EA3ACF" w:rsidP="00EA3ACF">
      <w:pPr>
        <w:pStyle w:val="Heading3"/>
      </w:pPr>
      <w:r>
        <w:t>Children, Families and Communities</w:t>
      </w:r>
    </w:p>
    <w:p w14:paraId="0991CE24" w14:textId="3B1E9A31" w:rsidR="00746F84" w:rsidRPr="00F722E7" w:rsidRDefault="00746F84" w:rsidP="00746F84">
      <w:r w:rsidRPr="00B17097">
        <w:rPr>
          <w:rStyle w:val="Heading5Char"/>
        </w:rPr>
        <w:t>Looked After Children</w:t>
      </w:r>
      <w:r>
        <w:rPr>
          <w:b/>
          <w:bCs/>
        </w:rPr>
        <w:t xml:space="preserve">: </w:t>
      </w:r>
      <w:r w:rsidR="00F722E7" w:rsidRPr="00F722E7">
        <w:t>A 'Looked after child' is a child or young person who is in the care of the Local Authority is termed Looked After. Many Looked After children are subject to a Supervision Requirement through the Children's Hearings system though some may, for example, be cared for through a voluntary agreement.</w:t>
      </w:r>
    </w:p>
    <w:p w14:paraId="399DFA78" w14:textId="0CCCB3E5" w:rsidR="00746F84" w:rsidRPr="00BD48B8" w:rsidRDefault="00746F84" w:rsidP="00746F84">
      <w:r w:rsidRPr="00B17097">
        <w:rPr>
          <w:rStyle w:val="Heading5Char"/>
        </w:rPr>
        <w:lastRenderedPageBreak/>
        <w:t>Children with 3 or more placements in a year</w:t>
      </w:r>
      <w:r w:rsidR="00F722E7">
        <w:rPr>
          <w:b/>
          <w:bCs/>
        </w:rPr>
        <w:t xml:space="preserve">: </w:t>
      </w:r>
      <w:r w:rsidR="00BD48B8" w:rsidRPr="00BD48B8">
        <w:t>Looked After children can either remain at home or be cared for away from their normal place of residence. Children can move between such placements during their episode of care.</w:t>
      </w:r>
    </w:p>
    <w:p w14:paraId="7C9E9AB1" w14:textId="5F1555A8" w:rsidR="00746F84" w:rsidRPr="00746F84" w:rsidRDefault="00746F84" w:rsidP="00746F84">
      <w:pPr>
        <w:rPr>
          <w:b/>
          <w:bCs/>
        </w:rPr>
      </w:pPr>
      <w:r w:rsidRPr="00B17097">
        <w:rPr>
          <w:rStyle w:val="Heading5Char"/>
        </w:rPr>
        <w:t>Positive Destination</w:t>
      </w:r>
      <w:r w:rsidR="00BD48B8" w:rsidRPr="00B17097">
        <w:rPr>
          <w:rStyle w:val="Heading5Char"/>
        </w:rPr>
        <w:t>:</w:t>
      </w:r>
      <w:r w:rsidR="00BD48B8">
        <w:rPr>
          <w:b/>
          <w:bCs/>
        </w:rPr>
        <w:t xml:space="preserve"> </w:t>
      </w:r>
      <w:r w:rsidR="00EA4AB0" w:rsidRPr="00EA4AB0">
        <w:t>A positive destination includes work, training or further study.</w:t>
      </w:r>
    </w:p>
    <w:p w14:paraId="6BA174FB" w14:textId="260FFEAA" w:rsidR="00746F84" w:rsidRPr="00EA4AB0" w:rsidRDefault="00746F84" w:rsidP="00746F84">
      <w:r w:rsidRPr="00B17097">
        <w:rPr>
          <w:rStyle w:val="Heading5Char"/>
        </w:rPr>
        <w:t>Achieving Litera</w:t>
      </w:r>
      <w:r w:rsidR="00B17097">
        <w:rPr>
          <w:rStyle w:val="Heading5Char"/>
        </w:rPr>
        <w:t>c</w:t>
      </w:r>
      <w:r w:rsidRPr="00B17097">
        <w:rPr>
          <w:rStyle w:val="Heading5Char"/>
        </w:rPr>
        <w:t>y</w:t>
      </w:r>
      <w:r w:rsidR="00EA4AB0" w:rsidRPr="00B17097">
        <w:rPr>
          <w:rStyle w:val="Heading5Char"/>
        </w:rPr>
        <w:t>:</w:t>
      </w:r>
      <w:r w:rsidR="00EA4AB0">
        <w:rPr>
          <w:b/>
          <w:bCs/>
        </w:rPr>
        <w:t xml:space="preserve"> </w:t>
      </w:r>
      <w:r w:rsidR="00EA4AB0" w:rsidRPr="00EA4AB0">
        <w:t>Literacy is based on three individual components: Listening and Talking, Reading and Writing.  A pupil has achieved the expected level of literacy (dependent on their stage) if they have achieved the expected level in each of the three individual components.</w:t>
      </w:r>
    </w:p>
    <w:p w14:paraId="2C11A49D" w14:textId="65C77002" w:rsidR="00746F84" w:rsidRPr="003D6852" w:rsidRDefault="00746F84" w:rsidP="00746F84">
      <w:r w:rsidRPr="00B17097">
        <w:rPr>
          <w:rStyle w:val="Heading5Char"/>
        </w:rPr>
        <w:t>Achieving Numerary</w:t>
      </w:r>
      <w:r w:rsidR="00EA4AB0">
        <w:rPr>
          <w:b/>
          <w:bCs/>
        </w:rPr>
        <w:t xml:space="preserve">: </w:t>
      </w:r>
      <w:r w:rsidR="003D6852" w:rsidRPr="003D6852">
        <w:t>A pupil has achieved numeracy (dependent on their stage) if they have achieved the expected level numeracy and mathematics.</w:t>
      </w:r>
    </w:p>
    <w:p w14:paraId="3BE4F660" w14:textId="066F3079" w:rsidR="00746F84" w:rsidRPr="003D6852" w:rsidRDefault="00746F84" w:rsidP="00746F84">
      <w:r w:rsidRPr="00B17097">
        <w:rPr>
          <w:rStyle w:val="Heading5Char"/>
        </w:rPr>
        <w:t>Deprived Areas</w:t>
      </w:r>
      <w:r w:rsidR="003D6852">
        <w:rPr>
          <w:b/>
          <w:bCs/>
        </w:rPr>
        <w:t xml:space="preserve">: </w:t>
      </w:r>
      <w:r w:rsidR="003D6852" w:rsidRPr="003D6852">
        <w:t>For the purposes of measurement in Educational attainment, deprivation is defined as any pupil or pupils who live in an area where the Scottish Index of Mulitple Deprivation (SIMD) value is within the lowest 20%.</w:t>
      </w:r>
    </w:p>
    <w:p w14:paraId="59CC8476" w14:textId="3AAED6AF" w:rsidR="00746F84" w:rsidRPr="00657995" w:rsidRDefault="00746F84" w:rsidP="00746F84">
      <w:r w:rsidRPr="00B17097">
        <w:rPr>
          <w:rStyle w:val="Heading5Char"/>
        </w:rPr>
        <w:t>SCQF Level 6 or higher</w:t>
      </w:r>
      <w:r w:rsidR="003D6852" w:rsidRPr="00B17097">
        <w:rPr>
          <w:rStyle w:val="Heading5Char"/>
        </w:rPr>
        <w:t>:</w:t>
      </w:r>
      <w:r w:rsidR="003D6852">
        <w:rPr>
          <w:b/>
          <w:bCs/>
        </w:rPr>
        <w:t xml:space="preserve"> </w:t>
      </w:r>
      <w:r w:rsidR="00657995" w:rsidRPr="00657995">
        <w:t>Scottish Credit and Qualifications Framework (SCQF) at level 6 or above.</w:t>
      </w:r>
    </w:p>
    <w:p w14:paraId="16027691" w14:textId="4E6E418A" w:rsidR="00746F84" w:rsidRPr="00657995" w:rsidRDefault="00746F84" w:rsidP="00746F84">
      <w:r w:rsidRPr="00B17097">
        <w:rPr>
          <w:rStyle w:val="Heading5Char"/>
        </w:rPr>
        <w:t>SCQF Level 5 or higher</w:t>
      </w:r>
      <w:r w:rsidR="00657995" w:rsidRPr="00B17097">
        <w:rPr>
          <w:rStyle w:val="Heading5Char"/>
        </w:rPr>
        <w:t>:</w:t>
      </w:r>
      <w:r w:rsidR="00657995">
        <w:rPr>
          <w:b/>
          <w:bCs/>
        </w:rPr>
        <w:t xml:space="preserve"> </w:t>
      </w:r>
      <w:r w:rsidR="00657995" w:rsidRPr="00657995">
        <w:t>Scottish Credit and Qualifications Framework (SCQF) at level 5 or above.</w:t>
      </w:r>
    </w:p>
    <w:p w14:paraId="778B4807" w14:textId="02181439" w:rsidR="00746F84" w:rsidRPr="00234FAF" w:rsidRDefault="00746F84" w:rsidP="00746F84">
      <w:r w:rsidRPr="00B17097">
        <w:rPr>
          <w:rStyle w:val="Heading5Char"/>
        </w:rPr>
        <w:t>Virtual Comparator</w:t>
      </w:r>
      <w:r w:rsidR="00657995" w:rsidRPr="00B17097">
        <w:rPr>
          <w:rStyle w:val="Heading5Char"/>
        </w:rPr>
        <w:t>:</w:t>
      </w:r>
      <w:r w:rsidR="00657995">
        <w:rPr>
          <w:b/>
          <w:bCs/>
        </w:rPr>
        <w:t xml:space="preserve"> </w:t>
      </w:r>
      <w:r w:rsidR="00234FAF" w:rsidRPr="00234FAF">
        <w:t>Schools around Scotland which have the same backgrounds as those of our schools. This gives a fair way of comparing our own performance to that of a similar group so that we can see where there is strength and weaknesses.</w:t>
      </w:r>
    </w:p>
    <w:p w14:paraId="35572CF4" w14:textId="6C35A146" w:rsidR="00746F84" w:rsidRPr="00234FAF" w:rsidRDefault="00746F84" w:rsidP="00746F84">
      <w:r w:rsidRPr="00B17097">
        <w:rPr>
          <w:rStyle w:val="Heading5Char"/>
        </w:rPr>
        <w:t>Community payback orders</w:t>
      </w:r>
      <w:r w:rsidR="00234FAF" w:rsidRPr="00B17097">
        <w:rPr>
          <w:rStyle w:val="Heading5Char"/>
        </w:rPr>
        <w:t>:</w:t>
      </w:r>
      <w:r w:rsidR="00234FAF">
        <w:rPr>
          <w:b/>
          <w:bCs/>
        </w:rPr>
        <w:t xml:space="preserve"> </w:t>
      </w:r>
      <w:r w:rsidR="00234FAF" w:rsidRPr="00234FAF">
        <w:t>A Community Payback Order (CPO) is a sentence served in the community rather than prison by a person convicted of a lower level (or lower tariff) crime in a court.</w:t>
      </w:r>
    </w:p>
    <w:p w14:paraId="68B43799" w14:textId="1892D5CD" w:rsidR="00EA3ACF" w:rsidRDefault="00EA3ACF" w:rsidP="00994F20">
      <w:pPr>
        <w:pStyle w:val="Heading3"/>
      </w:pPr>
      <w:r>
        <w:t>Climate change</w:t>
      </w:r>
    </w:p>
    <w:p w14:paraId="53D042E4" w14:textId="048DC1F7" w:rsidR="00E65934" w:rsidRDefault="00E65934" w:rsidP="002101E4">
      <w:r w:rsidRPr="00B17097">
        <w:rPr>
          <w:rStyle w:val="Heading5Char"/>
        </w:rPr>
        <w:t>Council Emissions:</w:t>
      </w:r>
      <w:r>
        <w:rPr>
          <w:b/>
          <w:bCs/>
        </w:rPr>
        <w:t xml:space="preserve"> </w:t>
      </w:r>
      <w:r w:rsidR="002101E4" w:rsidRPr="002101E4">
        <w:t>Council emissions are mostly through the following sources: energy (buildings and lighting)</w:t>
      </w:r>
      <w:r w:rsidR="002101E4">
        <w:t xml:space="preserve">, </w:t>
      </w:r>
      <w:r w:rsidR="002101E4" w:rsidRPr="002101E4">
        <w:t>waste</w:t>
      </w:r>
      <w:r w:rsidR="002101E4">
        <w:t xml:space="preserve">, </w:t>
      </w:r>
      <w:r w:rsidR="002101E4" w:rsidRPr="002101E4">
        <w:t>fleet and transport</w:t>
      </w:r>
      <w:r w:rsidR="002101E4">
        <w:t xml:space="preserve">. </w:t>
      </w:r>
    </w:p>
    <w:p w14:paraId="00B95F7B" w14:textId="77777777" w:rsidR="00B36BEB" w:rsidRDefault="00B36BEB" w:rsidP="00B36BEB">
      <w:pPr>
        <w:pStyle w:val="Heading3"/>
      </w:pPr>
      <w:r>
        <w:t>Corporate services</w:t>
      </w:r>
    </w:p>
    <w:p w14:paraId="3EBD1C72" w14:textId="3F13102B" w:rsidR="00B36BEB" w:rsidRPr="008B6F47" w:rsidRDefault="00B36BEB" w:rsidP="00B36BEB">
      <w:r w:rsidRPr="00B17097">
        <w:rPr>
          <w:rStyle w:val="Heading5Char"/>
        </w:rPr>
        <w:t>Gender Pay Gap</w:t>
      </w:r>
      <w:r w:rsidR="008B6F47" w:rsidRPr="00B17097">
        <w:rPr>
          <w:rStyle w:val="Heading5Char"/>
        </w:rPr>
        <w:t>:</w:t>
      </w:r>
      <w:r w:rsidR="008B6F47">
        <w:rPr>
          <w:b/>
          <w:bCs/>
        </w:rPr>
        <w:t xml:space="preserve"> </w:t>
      </w:r>
      <w:r w:rsidR="008B6F47" w:rsidRPr="008B6F47">
        <w:t>This is calculated as the difference between average hourly rate of pay for male staff and average hourly rate of pay for female staff divided by the average hourly rate of pay for male staff.</w:t>
      </w:r>
    </w:p>
    <w:p w14:paraId="1A8880DF" w14:textId="5873527B" w:rsidR="001C57BC" w:rsidRPr="003926B5" w:rsidRDefault="001C57BC" w:rsidP="001C57BC">
      <w:r w:rsidRPr="00B17097">
        <w:rPr>
          <w:rStyle w:val="Heading5Char"/>
        </w:rPr>
        <w:t>Living Wage</w:t>
      </w:r>
      <w:r w:rsidR="008B6F47" w:rsidRPr="00B17097">
        <w:rPr>
          <w:rStyle w:val="Heading5Char"/>
        </w:rPr>
        <w:t>:</w:t>
      </w:r>
      <w:r w:rsidR="008B6F47">
        <w:rPr>
          <w:b/>
          <w:bCs/>
        </w:rPr>
        <w:t xml:space="preserve"> </w:t>
      </w:r>
      <w:r w:rsidR="003926B5" w:rsidRPr="003926B5">
        <w:t xml:space="preserve">The real Living Wage is an independently calculated rate based on the cost of living and is paid voluntarily by employers. The rate is currently £10.90 and is calculated annually by The Resolution Foundation on an analysis of the wage that employees need to earn in order to afford the basket of goods required for a decent </w:t>
      </w:r>
      <w:r w:rsidR="003926B5" w:rsidRPr="003926B5">
        <w:lastRenderedPageBreak/>
        <w:t>standard of living. This basket of goods includes housing, childcare, transport and heating costs.</w:t>
      </w:r>
    </w:p>
    <w:p w14:paraId="0B15DC07" w14:textId="53CF35E6" w:rsidR="001C57BC" w:rsidRPr="003926B5" w:rsidRDefault="001C57BC" w:rsidP="001C57BC">
      <w:r w:rsidRPr="00B17097">
        <w:rPr>
          <w:rStyle w:val="Heading5Char"/>
        </w:rPr>
        <w:t>Revenue Outturn</w:t>
      </w:r>
      <w:r w:rsidR="003926B5" w:rsidRPr="00B17097">
        <w:rPr>
          <w:rStyle w:val="Heading5Char"/>
        </w:rPr>
        <w:t>:</w:t>
      </w:r>
      <w:r w:rsidR="003926B5">
        <w:rPr>
          <w:b/>
          <w:bCs/>
        </w:rPr>
        <w:t xml:space="preserve"> </w:t>
      </w:r>
      <w:r w:rsidR="003926B5" w:rsidRPr="003926B5">
        <w:t>The amount of money spent in the year compared to what was available in the budget. The aim is to be as near to 100% spend as possible.</w:t>
      </w:r>
    </w:p>
    <w:p w14:paraId="40F00A84" w14:textId="77777777" w:rsidR="00E65934" w:rsidRDefault="00E65934" w:rsidP="00E65934"/>
    <w:p w14:paraId="18313062" w14:textId="77777777" w:rsidR="00DE6CC2" w:rsidRDefault="00DE6CC2" w:rsidP="00DE6CC2">
      <w:pPr>
        <w:pStyle w:val="Heading3"/>
      </w:pPr>
      <w:r>
        <w:t>Environmental services</w:t>
      </w:r>
    </w:p>
    <w:p w14:paraId="1860641D" w14:textId="2085D300" w:rsidR="00B8489D" w:rsidRDefault="00B8489D" w:rsidP="00B8489D">
      <w:r w:rsidRPr="00B17097">
        <w:rPr>
          <w:rStyle w:val="Heading5Char"/>
        </w:rPr>
        <w:t>Litter Monitoring System Score:</w:t>
      </w:r>
      <w:r>
        <w:rPr>
          <w:b/>
          <w:bCs/>
        </w:rPr>
        <w:t xml:space="preserve"> </w:t>
      </w:r>
      <w:r w:rsidR="00474B8D" w:rsidRPr="00474B8D">
        <w:t>The Local Environmental Audit and Management System (also known as Litter Monitoring Score/LMS) involves audits to collect information on litter levels, types and the source. Other indicators such as servicing of public use bins, weeds, detritus, graffiti, flytipping and vandalism, are also recorded to provide an overall picture of every site that is inspected. Audits are carried out by each local authority as well as by keep Scotland Beautiful.</w:t>
      </w:r>
    </w:p>
    <w:p w14:paraId="5213869D" w14:textId="5B26F77E" w:rsidR="00BB2F45" w:rsidRPr="00BB2F45" w:rsidRDefault="00BB2F45" w:rsidP="00BB2F45">
      <w:r w:rsidRPr="00B17097">
        <w:rPr>
          <w:rStyle w:val="Heading5Char"/>
        </w:rPr>
        <w:t>Parks  minimum standard:</w:t>
      </w:r>
      <w:r>
        <w:rPr>
          <w:b/>
          <w:bCs/>
        </w:rPr>
        <w:t xml:space="preserve"> </w:t>
      </w:r>
      <w:r w:rsidRPr="00BB2F45">
        <w:t>Edinburgh’s parks are assessed on an annual basis and a Parks Quality Score is produced for each site. These scores are compared to the Edinburgh Minimum Standard which has been developed to benchmark our parks and record how they are improving.  Parks are assessed on a number of criteria and must pass asse</w:t>
      </w:r>
      <w:r>
        <w:t>ss</w:t>
      </w:r>
      <w:r w:rsidRPr="00BB2F45">
        <w:t>ment minimum level of 60%.</w:t>
      </w:r>
    </w:p>
    <w:p w14:paraId="4A78D3C1" w14:textId="1BA10247" w:rsidR="00B8489D" w:rsidRPr="00B8489D" w:rsidRDefault="00800A50" w:rsidP="00B8489D">
      <w:r w:rsidRPr="00B17097">
        <w:rPr>
          <w:rStyle w:val="Heading5Char"/>
        </w:rPr>
        <w:t>Road Condition Index:</w:t>
      </w:r>
      <w:r>
        <w:rPr>
          <w:b/>
          <w:bCs/>
        </w:rPr>
        <w:t xml:space="preserve"> </w:t>
      </w:r>
      <w:r w:rsidRPr="00800A50">
        <w:t xml:space="preserve">The Road Condition Index (RCI) provides information about which sections of a network should be considered for planned maintenance soon, which sections should be investigated to determine the optimum time for maintenance and which sections are generally in a good state of repair.  The Road Condition Index in Scotland is the proportion of the network falling within Red and Amber. </w:t>
      </w:r>
      <w:r>
        <w:t xml:space="preserve"> </w:t>
      </w:r>
      <w:r w:rsidRPr="00800A50">
        <w:t>Red - in poor overall condition which are likely to require planned maintenance soon.</w:t>
      </w:r>
      <w:r>
        <w:t xml:space="preserve"> </w:t>
      </w:r>
      <w:r w:rsidRPr="00800A50">
        <w:t>Amber -  Lengths where some deterioration is apparent which should be investigated to determine the optimum time for planned maintenance treatment.</w:t>
      </w:r>
    </w:p>
    <w:p w14:paraId="37B544D2" w14:textId="79B63AD6" w:rsidR="00234FAF" w:rsidRPr="00E64713" w:rsidRDefault="00234FAF" w:rsidP="00234FAF">
      <w:r w:rsidRPr="00B17097">
        <w:rPr>
          <w:rStyle w:val="Heading5Char"/>
        </w:rPr>
        <w:t>Road Repairs</w:t>
      </w:r>
      <w:r w:rsidR="00E64713" w:rsidRPr="00B17097">
        <w:rPr>
          <w:rStyle w:val="Heading5Char"/>
        </w:rPr>
        <w:t>:</w:t>
      </w:r>
      <w:r w:rsidR="00E64713">
        <w:rPr>
          <w:b/>
          <w:bCs/>
        </w:rPr>
        <w:t xml:space="preserve"> </w:t>
      </w:r>
      <w:r w:rsidR="00E64713" w:rsidRPr="00E64713">
        <w:t xml:space="preserve">Road repairs are diagnosed through inspection using a </w:t>
      </w:r>
      <w:r w:rsidR="00800A50" w:rsidRPr="00E64713">
        <w:t>risk-based</w:t>
      </w:r>
      <w:r w:rsidR="00E64713" w:rsidRPr="00E64713">
        <w:t xml:space="preserve"> approach.  The inspection takes in to a</w:t>
      </w:r>
      <w:r w:rsidR="00E64713">
        <w:t>c</w:t>
      </w:r>
      <w:r w:rsidR="00E64713" w:rsidRPr="00E64713">
        <w:t>count the potential likelihood of an incident if the defect is untreated and the consequences of that.  This then determines how quickly the defect should be repaired using the Cat 1, 2 and 3 repair timescales.</w:t>
      </w:r>
    </w:p>
    <w:p w14:paraId="5F088EBE" w14:textId="39C617E5" w:rsidR="00234FAF" w:rsidRDefault="00234FAF" w:rsidP="00234FAF">
      <w:r w:rsidRPr="00B17097">
        <w:rPr>
          <w:rStyle w:val="Heading5Char"/>
        </w:rPr>
        <w:t>Street lighting repairs</w:t>
      </w:r>
      <w:r w:rsidR="00A7604E" w:rsidRPr="00B17097">
        <w:rPr>
          <w:rStyle w:val="Heading5Char"/>
        </w:rPr>
        <w:t>:</w:t>
      </w:r>
      <w:r w:rsidR="00A7604E">
        <w:rPr>
          <w:b/>
          <w:bCs/>
        </w:rPr>
        <w:t xml:space="preserve"> </w:t>
      </w:r>
      <w:r w:rsidR="00A7604E" w:rsidRPr="00A7604E">
        <w:t>Street lighting repairs are categorised by the nature of the repair required and the potential severity of it not being repaired.  Emergency repairs, which include missing panels, exposed wiring and hanging light covers that may cause a threat to safety, will aim to be repaired within 4 hours.</w:t>
      </w:r>
    </w:p>
    <w:p w14:paraId="7232C161" w14:textId="77777777" w:rsidR="00551A4D" w:rsidRDefault="00551A4D" w:rsidP="00234FAF"/>
    <w:p w14:paraId="253DF894" w14:textId="1F916496" w:rsidR="003F52C0" w:rsidRDefault="003F52C0" w:rsidP="00994F20">
      <w:pPr>
        <w:pStyle w:val="Heading3"/>
      </w:pPr>
      <w:r>
        <w:lastRenderedPageBreak/>
        <w:t>Ho</w:t>
      </w:r>
      <w:r w:rsidR="00D84E8C">
        <w:t>using</w:t>
      </w:r>
    </w:p>
    <w:p w14:paraId="532E822D" w14:textId="599F0B23" w:rsidR="00551A4D" w:rsidRPr="00746F84" w:rsidRDefault="00551A4D" w:rsidP="00481247">
      <w:pPr>
        <w:rPr>
          <w:b/>
          <w:bCs/>
        </w:rPr>
      </w:pPr>
      <w:r w:rsidRPr="00481247">
        <w:rPr>
          <w:rStyle w:val="Heading5Char"/>
        </w:rPr>
        <w:t xml:space="preserve">Emergency/ </w:t>
      </w:r>
      <w:r w:rsidR="00481247" w:rsidRPr="00481247">
        <w:rPr>
          <w:rStyle w:val="Heading5Char"/>
        </w:rPr>
        <w:t>Non-Emergency</w:t>
      </w:r>
      <w:r w:rsidRPr="00481247">
        <w:rPr>
          <w:rStyle w:val="Heading5Char"/>
        </w:rPr>
        <w:t xml:space="preserve"> Housing Repair</w:t>
      </w:r>
      <w:r w:rsidR="00B17097" w:rsidRPr="00481247">
        <w:rPr>
          <w:rStyle w:val="Heading5Char"/>
        </w:rPr>
        <w:t>:</w:t>
      </w:r>
      <w:r w:rsidR="00B17097">
        <w:rPr>
          <w:b/>
          <w:bCs/>
        </w:rPr>
        <w:t xml:space="preserve"> </w:t>
      </w:r>
      <w:r w:rsidR="00481247" w:rsidRPr="00481247">
        <w:t>The Councils repairs policy sets out which repairs are categorised to be an emergency, urgent or routine repair.  The category determines how quickly the council will aim to complete the repair.  Emergency - 4 hours, Urgent - 24 hours, routine Appointment - 2 weeks. Emergency repairs include leaks you cannot stop or contain, loss of heating or hot water, loss of power or lights or a front door that will not close or lock.</w:t>
      </w:r>
    </w:p>
    <w:p w14:paraId="04C4DCF6" w14:textId="43F7017C" w:rsidR="00C32771" w:rsidRPr="00C32771" w:rsidRDefault="00551A4D" w:rsidP="00C32771">
      <w:r w:rsidRPr="00C32771">
        <w:rPr>
          <w:rStyle w:val="Heading5Char"/>
        </w:rPr>
        <w:t>Unsuitable Temporary Accommodation</w:t>
      </w:r>
      <w:r w:rsidR="00481247" w:rsidRPr="00C32771">
        <w:rPr>
          <w:rStyle w:val="Heading5Char"/>
        </w:rPr>
        <w:t>:</w:t>
      </w:r>
      <w:r w:rsidR="00481247">
        <w:rPr>
          <w:b/>
          <w:bCs/>
        </w:rPr>
        <w:t xml:space="preserve"> </w:t>
      </w:r>
      <w:r w:rsidR="00C32771" w:rsidRPr="00C32771">
        <w:t xml:space="preserve">Accommodation will be deemed 'unsuitable' under the Order if it does not meet the following standards:  </w:t>
      </w:r>
    </w:p>
    <w:p w14:paraId="0F5D8636" w14:textId="77777777" w:rsidR="00C32771" w:rsidRPr="00C32771" w:rsidRDefault="00C32771" w:rsidP="00C32771">
      <w:r w:rsidRPr="00C32771">
        <w:t>1.</w:t>
      </w:r>
      <w:r w:rsidRPr="00C32771">
        <w:tab/>
        <w:t>Basic standards:</w:t>
      </w:r>
    </w:p>
    <w:p w14:paraId="11F28BFA" w14:textId="77777777" w:rsidR="00C32771" w:rsidRPr="00C32771" w:rsidRDefault="00C32771" w:rsidP="00C32771">
      <w:r w:rsidRPr="00C32771">
        <w:t>• it is not wind and watertight</w:t>
      </w:r>
    </w:p>
    <w:p w14:paraId="20F0BECD" w14:textId="77777777" w:rsidR="00C32771" w:rsidRPr="00C32771" w:rsidRDefault="00C32771" w:rsidP="00C32771">
      <w:r w:rsidRPr="00C32771">
        <w:t>• it is not suitable for occupation by homeless households, taking into account their needs</w:t>
      </w:r>
    </w:p>
    <w:p w14:paraId="4ED4952A" w14:textId="77777777" w:rsidR="00C32771" w:rsidRPr="00C32771" w:rsidRDefault="00C32771" w:rsidP="00C32771">
      <w:r w:rsidRPr="00C32771">
        <w:t>• it does not meet the minimum safety standards</w:t>
      </w:r>
    </w:p>
    <w:p w14:paraId="4C6B4C2A" w14:textId="77777777" w:rsidR="00C32771" w:rsidRPr="00C32771" w:rsidRDefault="00C32771" w:rsidP="00C32771">
      <w:r w:rsidRPr="00C32771">
        <w:t xml:space="preserve">A local authority cannot avoid complying with its duty for reasons such as a lack of available housing stock or reliance on third party providers. The minimum safety standards cover health and safety, hygiene, fire, furniture and electrical equipment standards. Further details are covered in Annex A of the Homelessness: code of guidance. There is no time limit, and no exceptions to the requirement to meet the basic standards above. </w:t>
      </w:r>
    </w:p>
    <w:p w14:paraId="4B55D447" w14:textId="77777777" w:rsidR="00C32771" w:rsidRPr="00C32771" w:rsidRDefault="00C32771" w:rsidP="00C32771">
      <w:r w:rsidRPr="00C32771">
        <w:t>2.</w:t>
      </w:r>
      <w:r w:rsidRPr="00C32771">
        <w:tab/>
        <w:t xml:space="preserve">Location standards (subject to exceptions): </w:t>
      </w:r>
    </w:p>
    <w:p w14:paraId="36BD8CA6" w14:textId="77777777" w:rsidR="00C32771" w:rsidRPr="00C32771" w:rsidRDefault="00C32771" w:rsidP="00C32771">
      <w:r w:rsidRPr="00C32771">
        <w:t>• is outwith the local authority area, and the household has not agreed to be accommodated there</w:t>
      </w:r>
    </w:p>
    <w:p w14:paraId="20C98284" w14:textId="77777777" w:rsidR="00C32771" w:rsidRPr="00C32771" w:rsidRDefault="00C32771" w:rsidP="00C32771">
      <w:r w:rsidRPr="00C32771">
        <w:t>• is not near schools or health facilities that are used or might reasonably be expected to be used by members of the family. These facilities should be accessible from the accommodation, taking account of the distance of the travel, by public transport or transport provided by the local authority</w:t>
      </w:r>
    </w:p>
    <w:p w14:paraId="6DA0BCFF" w14:textId="77777777" w:rsidR="00C32771" w:rsidRPr="00C32771" w:rsidRDefault="00C32771" w:rsidP="00C32771">
      <w:r w:rsidRPr="00C32771">
        <w:t>• is not in the locality of the place of employment of a member of the household, taking into account the distance of travel by public transport or transport provided by a local authority</w:t>
      </w:r>
    </w:p>
    <w:p w14:paraId="4A7F6192" w14:textId="77777777" w:rsidR="00C32771" w:rsidRPr="00C32771" w:rsidRDefault="00C32771" w:rsidP="00C32771">
      <w:r w:rsidRPr="00C32771">
        <w:t>The purpose of this is to allow households to access the same types of services that they have used in the past or can be expected to use in the near future. Local authorities should ensure that the facilities that are being counted as being accessible must be genuinely accessible to the household. It is no good ensuring that a household is near a GP if that particular GP will not allow the household onto their list.</w:t>
      </w:r>
    </w:p>
    <w:p w14:paraId="13CEFD47" w14:textId="77777777" w:rsidR="00C32771" w:rsidRPr="00C32771" w:rsidRDefault="00C32771" w:rsidP="00C32771">
      <w:r w:rsidRPr="00C32771">
        <w:lastRenderedPageBreak/>
        <w:t>3.</w:t>
      </w:r>
      <w:r w:rsidRPr="00C32771">
        <w:tab/>
        <w:t xml:space="preserve">Physical standards (subject to exceptions): </w:t>
      </w:r>
    </w:p>
    <w:p w14:paraId="06D73B1A" w14:textId="77777777" w:rsidR="00C32771" w:rsidRPr="00C32771" w:rsidRDefault="00C32771" w:rsidP="00C32771">
      <w:r w:rsidRPr="00C32771">
        <w:t>• lacks adequate bedrooms, toilet and personal washing facilities for the exclusive use of the household. These must all be accessible to the needs of the household</w:t>
      </w:r>
    </w:p>
    <w:p w14:paraId="0A0311AA" w14:textId="77777777" w:rsidR="00C32771" w:rsidRPr="00C32771" w:rsidRDefault="00C32771" w:rsidP="00C32771">
      <w:r w:rsidRPr="00C32771">
        <w:t>• does not have use of adequate and accessible cooking facilities and a living room These do not have to be for the exclusive use of the family</w:t>
      </w:r>
    </w:p>
    <w:p w14:paraId="32C96998" w14:textId="77777777" w:rsidR="00C32771" w:rsidRPr="00C32771" w:rsidRDefault="00C32771" w:rsidP="00C32771">
      <w:r w:rsidRPr="00C32771">
        <w:t>• is not usable by the household 24 hours a day</w:t>
      </w:r>
    </w:p>
    <w:p w14:paraId="73E4C6F4" w14:textId="77777777" w:rsidR="00C32771" w:rsidRPr="00C32771" w:rsidRDefault="00C32771" w:rsidP="00C32771">
      <w:r w:rsidRPr="00C32771">
        <w:t xml:space="preserve">• is not suitable for visitation by a child who is not a member of the household and in respect of whom a member of the household has parental rights. </w:t>
      </w:r>
    </w:p>
    <w:p w14:paraId="2AB17D92" w14:textId="77777777" w:rsidR="00C32771" w:rsidRPr="00C32771" w:rsidRDefault="00C32771" w:rsidP="00C32771">
      <w:r w:rsidRPr="00C32771">
        <w:t>4.</w:t>
      </w:r>
      <w:r w:rsidRPr="00C32771">
        <w:tab/>
        <w:t>Exceptions to the standard (basic still to be met):</w:t>
      </w:r>
    </w:p>
    <w:p w14:paraId="762B187C" w14:textId="77777777" w:rsidR="00C32771" w:rsidRPr="00C32771" w:rsidRDefault="00C32771" w:rsidP="00C32771">
      <w:r w:rsidRPr="00C32771">
        <w:t>• the applicant is homeless or threatened with homelessness as the result of an emergency such as fire or flood</w:t>
      </w:r>
    </w:p>
    <w:p w14:paraId="6E575411" w14:textId="77777777" w:rsidR="00C32771" w:rsidRPr="00C32771" w:rsidRDefault="00C32771" w:rsidP="00C32771">
      <w:r w:rsidRPr="00C32771">
        <w:t>• the local authority makes suitable accommodation available but the applicant wishes to stay in unsuitable accommodation</w:t>
      </w:r>
    </w:p>
    <w:p w14:paraId="2740F64E" w14:textId="77777777" w:rsidR="00C32771" w:rsidRPr="00C32771" w:rsidRDefault="00C32771" w:rsidP="00C32771">
      <w:r w:rsidRPr="00C32771">
        <w:t>• the accommodation is a domestic abuse refuge</w:t>
      </w:r>
    </w:p>
    <w:p w14:paraId="0235D7FF" w14:textId="77777777" w:rsidR="00C32771" w:rsidRPr="00C32771" w:rsidRDefault="00C32771" w:rsidP="00C32771">
      <w:r w:rsidRPr="00C32771">
        <w:t>• the accommodation provides support services for health, childcare or welfare - for example, supported accommodation or addiction services</w:t>
      </w:r>
    </w:p>
    <w:p w14:paraId="66ABF3F4" w14:textId="77777777" w:rsidR="00C32771" w:rsidRPr="00C32771" w:rsidRDefault="00C32771" w:rsidP="00C32771">
      <w:r w:rsidRPr="00C32771">
        <w:t>5.</w:t>
      </w:r>
      <w:r w:rsidRPr="00C32771">
        <w:tab/>
        <w:t>Exceptions (but only for up to 7 days, basic still to be met):</w:t>
      </w:r>
    </w:p>
    <w:p w14:paraId="6DBAB8D3" w14:textId="77777777" w:rsidR="00C32771" w:rsidRPr="00C32771" w:rsidRDefault="00C32771" w:rsidP="00C32771">
      <w:r w:rsidRPr="00C32771">
        <w:t>• the applicant made the application outside office hours, or</w:t>
      </w:r>
    </w:p>
    <w:p w14:paraId="2F5157B0" w14:textId="77777777" w:rsidR="00C32771" w:rsidRPr="00C32771" w:rsidRDefault="00C32771" w:rsidP="00C32771">
      <w:r w:rsidRPr="00C32771">
        <w:t>• the local authority did not have suitable accommodation available</w:t>
      </w:r>
    </w:p>
    <w:p w14:paraId="5E9DB71A" w14:textId="77777777" w:rsidR="00C32771" w:rsidRPr="00C32771" w:rsidRDefault="00C32771" w:rsidP="00C32771">
      <w:r w:rsidRPr="00C32771">
        <w:t xml:space="preserve">The maximum amount of time a household can stay in unsuitable accommodation is 7 days.  </w:t>
      </w:r>
    </w:p>
    <w:p w14:paraId="63865B2D" w14:textId="77777777" w:rsidR="00C32771" w:rsidRPr="00C32771" w:rsidRDefault="00C32771" w:rsidP="00C32771">
      <w:r w:rsidRPr="00C32771">
        <w:t>The ‘basic standards’ must always be met, and there is no 7 day exemption to those.</w:t>
      </w:r>
    </w:p>
    <w:p w14:paraId="3464BB6B" w14:textId="77777777" w:rsidR="00C32771" w:rsidRPr="00C32771" w:rsidRDefault="00C32771" w:rsidP="00C32771">
      <w:r w:rsidRPr="00C32771">
        <w:t>6.</w:t>
      </w:r>
      <w:r w:rsidRPr="00C32771">
        <w:tab/>
        <w:t>Other exceptions</w:t>
      </w:r>
    </w:p>
    <w:p w14:paraId="1776CB32" w14:textId="77777777" w:rsidR="00C32771" w:rsidRPr="00C32771" w:rsidRDefault="00C32771" w:rsidP="00C32771">
      <w:r w:rsidRPr="00C32771">
        <w:t xml:space="preserve">The Unsuitable Accommodation Order now makes provisions for specific types of accommodation to be ‘unsuitable’.  </w:t>
      </w:r>
    </w:p>
    <w:p w14:paraId="3A44E36C" w14:textId="6E211A8A" w:rsidR="00551A4D" w:rsidRDefault="00C32771" w:rsidP="00C32771">
      <w:r w:rsidRPr="00C32771">
        <w:t>Community hosting, rapid access accommodation and shared tenancy accommodation will not be in breach of the order even where they have shared toilet and washing facilities. Community hosting will be suitable even where it is not usable by a household 24 hours a day. Community hosting, rapid access accommodation and shared tenancy accommodation are always unsuitable for pregnant women, children and people with parental rights of a child. The only exception to this would be where a household including one or more of those persons has agreed to be placed in these accommodation types.</w:t>
      </w:r>
    </w:p>
    <w:p w14:paraId="7FD56F5C" w14:textId="238FEF8D" w:rsidR="00551A4D" w:rsidRPr="00D22193" w:rsidRDefault="00551A4D" w:rsidP="00551A4D">
      <w:r w:rsidRPr="00D22193">
        <w:rPr>
          <w:rStyle w:val="Heading5Char"/>
        </w:rPr>
        <w:lastRenderedPageBreak/>
        <w:t>Settled Housing</w:t>
      </w:r>
      <w:r w:rsidR="00D22193" w:rsidRPr="00D22193">
        <w:rPr>
          <w:rStyle w:val="Heading5Char"/>
        </w:rPr>
        <w:t>:</w:t>
      </w:r>
      <w:r w:rsidR="00D22193">
        <w:rPr>
          <w:b/>
          <w:bCs/>
        </w:rPr>
        <w:t xml:space="preserve"> </w:t>
      </w:r>
      <w:r w:rsidR="00D22193" w:rsidRPr="00D22193">
        <w:t>Settled housing refers to secure, medium to long term accommodation. The principal characteristic is that the occupier has security of tenure/residence in their usual accommodation in the medium to long term, or is part of a household whose head holds such security or tenure/residence.  In homeless terms, it is a household who is rehoused in either a Local Authority (LA) or Registered Social Landlord (RSL) tenancy</w:t>
      </w:r>
      <w:r w:rsidR="00D22193">
        <w:t>.</w:t>
      </w:r>
    </w:p>
    <w:p w14:paraId="185FB8F0" w14:textId="3648BDCB" w:rsidR="0039287C" w:rsidRPr="0039287C" w:rsidRDefault="00551A4D" w:rsidP="0039287C">
      <w:r w:rsidRPr="0039287C">
        <w:rPr>
          <w:rStyle w:val="Heading5Char"/>
        </w:rPr>
        <w:t>Affordable Home</w:t>
      </w:r>
      <w:r w:rsidR="00D22193" w:rsidRPr="0039287C">
        <w:rPr>
          <w:rStyle w:val="Heading5Char"/>
        </w:rPr>
        <w:t>:</w:t>
      </w:r>
      <w:r w:rsidR="00D22193">
        <w:rPr>
          <w:b/>
          <w:bCs/>
        </w:rPr>
        <w:t xml:space="preserve"> </w:t>
      </w:r>
      <w:r w:rsidR="0039287C" w:rsidRPr="0039287C">
        <w:t>Affordable housing in Scotland are generally defined as being:</w:t>
      </w:r>
      <w:r w:rsidR="0039287C">
        <w:t xml:space="preserve"> h</w:t>
      </w:r>
      <w:r w:rsidR="0039287C" w:rsidRPr="0039287C">
        <w:t>omes for social rent provided by councils and Registered Social Landlords (RSLs) ;</w:t>
      </w:r>
      <w:r w:rsidR="0039287C">
        <w:t xml:space="preserve"> </w:t>
      </w:r>
      <w:r w:rsidR="0039287C" w:rsidRPr="0039287C">
        <w:t>Homes for mid-market rent (MMR), which have higher rents than social rented housing, but lower rents than privately rented properties in the surrounding area.;</w:t>
      </w:r>
      <w:r w:rsidR="0039287C">
        <w:t xml:space="preserve"> </w:t>
      </w:r>
      <w:r w:rsidR="0039287C" w:rsidRPr="0039287C">
        <w:t>Homes for affordable home ownership, aimed at people who would not be able to buy a home without further financial support.</w:t>
      </w:r>
    </w:p>
    <w:p w14:paraId="2CA864C4" w14:textId="77777777" w:rsidR="00551A4D" w:rsidRPr="00551A4D" w:rsidRDefault="00551A4D" w:rsidP="00551A4D"/>
    <w:sectPr w:rsidR="00551A4D" w:rsidRPr="00551A4D" w:rsidSect="00264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E23D8"/>
    <w:multiLevelType w:val="hybridMultilevel"/>
    <w:tmpl w:val="8A70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977A88"/>
    <w:multiLevelType w:val="hybridMultilevel"/>
    <w:tmpl w:val="F6CA3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514A6"/>
    <w:multiLevelType w:val="hybridMultilevel"/>
    <w:tmpl w:val="95C8A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71B18"/>
    <w:multiLevelType w:val="hybridMultilevel"/>
    <w:tmpl w:val="25885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AD48CF"/>
    <w:multiLevelType w:val="hybridMultilevel"/>
    <w:tmpl w:val="EF08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8F0ACC"/>
    <w:multiLevelType w:val="hybridMultilevel"/>
    <w:tmpl w:val="EE388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47C2D"/>
    <w:multiLevelType w:val="hybridMultilevel"/>
    <w:tmpl w:val="5A32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681DA8"/>
    <w:multiLevelType w:val="hybridMultilevel"/>
    <w:tmpl w:val="D0CCA1E8"/>
    <w:lvl w:ilvl="0" w:tplc="F33035DC">
      <w:numFmt w:val="bullet"/>
      <w:lvlText w:val="•"/>
      <w:lvlJc w:val="left"/>
      <w:pPr>
        <w:ind w:left="1165" w:hanging="153"/>
      </w:pPr>
      <w:rPr>
        <w:rFonts w:ascii="Verdana" w:eastAsia="Verdana" w:hAnsi="Verdana" w:cs="Verdana" w:hint="default"/>
        <w:b w:val="0"/>
        <w:bCs w:val="0"/>
        <w:i w:val="0"/>
        <w:iCs w:val="0"/>
        <w:color w:val="252423"/>
        <w:spacing w:val="0"/>
        <w:w w:val="100"/>
        <w:sz w:val="18"/>
        <w:szCs w:val="18"/>
        <w:lang w:val="en-US" w:eastAsia="en-US" w:bidi="ar-SA"/>
      </w:rPr>
    </w:lvl>
    <w:lvl w:ilvl="1" w:tplc="9CBE8AAA">
      <w:numFmt w:val="bullet"/>
      <w:lvlText w:val="•"/>
      <w:lvlJc w:val="left"/>
      <w:pPr>
        <w:ind w:left="2290" w:hanging="153"/>
      </w:pPr>
      <w:rPr>
        <w:rFonts w:hint="default"/>
        <w:lang w:val="en-US" w:eastAsia="en-US" w:bidi="ar-SA"/>
      </w:rPr>
    </w:lvl>
    <w:lvl w:ilvl="2" w:tplc="4660285E">
      <w:numFmt w:val="bullet"/>
      <w:lvlText w:val="•"/>
      <w:lvlJc w:val="left"/>
      <w:pPr>
        <w:ind w:left="3420" w:hanging="153"/>
      </w:pPr>
      <w:rPr>
        <w:rFonts w:hint="default"/>
        <w:lang w:val="en-US" w:eastAsia="en-US" w:bidi="ar-SA"/>
      </w:rPr>
    </w:lvl>
    <w:lvl w:ilvl="3" w:tplc="03A06EF8">
      <w:numFmt w:val="bullet"/>
      <w:lvlText w:val="•"/>
      <w:lvlJc w:val="left"/>
      <w:pPr>
        <w:ind w:left="4550" w:hanging="153"/>
      </w:pPr>
      <w:rPr>
        <w:rFonts w:hint="default"/>
        <w:lang w:val="en-US" w:eastAsia="en-US" w:bidi="ar-SA"/>
      </w:rPr>
    </w:lvl>
    <w:lvl w:ilvl="4" w:tplc="B8A298DC">
      <w:numFmt w:val="bullet"/>
      <w:lvlText w:val="•"/>
      <w:lvlJc w:val="left"/>
      <w:pPr>
        <w:ind w:left="5680" w:hanging="153"/>
      </w:pPr>
      <w:rPr>
        <w:rFonts w:hint="default"/>
        <w:lang w:val="en-US" w:eastAsia="en-US" w:bidi="ar-SA"/>
      </w:rPr>
    </w:lvl>
    <w:lvl w:ilvl="5" w:tplc="D034D3F4">
      <w:numFmt w:val="bullet"/>
      <w:lvlText w:val="•"/>
      <w:lvlJc w:val="left"/>
      <w:pPr>
        <w:ind w:left="6810" w:hanging="153"/>
      </w:pPr>
      <w:rPr>
        <w:rFonts w:hint="default"/>
        <w:lang w:val="en-US" w:eastAsia="en-US" w:bidi="ar-SA"/>
      </w:rPr>
    </w:lvl>
    <w:lvl w:ilvl="6" w:tplc="F2625F66">
      <w:numFmt w:val="bullet"/>
      <w:lvlText w:val="•"/>
      <w:lvlJc w:val="left"/>
      <w:pPr>
        <w:ind w:left="7940" w:hanging="153"/>
      </w:pPr>
      <w:rPr>
        <w:rFonts w:hint="default"/>
        <w:lang w:val="en-US" w:eastAsia="en-US" w:bidi="ar-SA"/>
      </w:rPr>
    </w:lvl>
    <w:lvl w:ilvl="7" w:tplc="400EB4B0">
      <w:numFmt w:val="bullet"/>
      <w:lvlText w:val="•"/>
      <w:lvlJc w:val="left"/>
      <w:pPr>
        <w:ind w:left="9070" w:hanging="153"/>
      </w:pPr>
      <w:rPr>
        <w:rFonts w:hint="default"/>
        <w:lang w:val="en-US" w:eastAsia="en-US" w:bidi="ar-SA"/>
      </w:rPr>
    </w:lvl>
    <w:lvl w:ilvl="8" w:tplc="306267F2">
      <w:numFmt w:val="bullet"/>
      <w:lvlText w:val="•"/>
      <w:lvlJc w:val="left"/>
      <w:pPr>
        <w:ind w:left="10200" w:hanging="153"/>
      </w:pPr>
      <w:rPr>
        <w:rFonts w:hint="default"/>
        <w:lang w:val="en-US" w:eastAsia="en-US" w:bidi="ar-SA"/>
      </w:rPr>
    </w:lvl>
  </w:abstractNum>
  <w:abstractNum w:abstractNumId="8" w15:restartNumberingAfterBreak="0">
    <w:nsid w:val="5FBC7926"/>
    <w:multiLevelType w:val="hybridMultilevel"/>
    <w:tmpl w:val="F098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FD1F44"/>
    <w:multiLevelType w:val="hybridMultilevel"/>
    <w:tmpl w:val="52B07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4530901">
    <w:abstractNumId w:val="7"/>
  </w:num>
  <w:num w:numId="2" w16cid:durableId="666710587">
    <w:abstractNumId w:val="4"/>
  </w:num>
  <w:num w:numId="3" w16cid:durableId="1132676091">
    <w:abstractNumId w:val="5"/>
  </w:num>
  <w:num w:numId="4" w16cid:durableId="1956709793">
    <w:abstractNumId w:val="0"/>
  </w:num>
  <w:num w:numId="5" w16cid:durableId="243221889">
    <w:abstractNumId w:val="6"/>
  </w:num>
  <w:num w:numId="6" w16cid:durableId="1573734118">
    <w:abstractNumId w:val="1"/>
  </w:num>
  <w:num w:numId="7" w16cid:durableId="839465126">
    <w:abstractNumId w:val="9"/>
  </w:num>
  <w:num w:numId="8" w16cid:durableId="1283807188">
    <w:abstractNumId w:val="3"/>
  </w:num>
  <w:num w:numId="9" w16cid:durableId="1989167978">
    <w:abstractNumId w:val="8"/>
  </w:num>
  <w:num w:numId="10" w16cid:durableId="1695496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DB2"/>
    <w:rsid w:val="00000843"/>
    <w:rsid w:val="00001BF1"/>
    <w:rsid w:val="00006002"/>
    <w:rsid w:val="0001447F"/>
    <w:rsid w:val="000207EC"/>
    <w:rsid w:val="00035D0A"/>
    <w:rsid w:val="00040AAB"/>
    <w:rsid w:val="00043481"/>
    <w:rsid w:val="00043C5D"/>
    <w:rsid w:val="00044857"/>
    <w:rsid w:val="000524A4"/>
    <w:rsid w:val="000543F5"/>
    <w:rsid w:val="00054D0E"/>
    <w:rsid w:val="00060528"/>
    <w:rsid w:val="0006282D"/>
    <w:rsid w:val="000657BF"/>
    <w:rsid w:val="00074614"/>
    <w:rsid w:val="00076334"/>
    <w:rsid w:val="000813C8"/>
    <w:rsid w:val="000920A6"/>
    <w:rsid w:val="000963F2"/>
    <w:rsid w:val="000A0AA0"/>
    <w:rsid w:val="000B0A3F"/>
    <w:rsid w:val="000B6140"/>
    <w:rsid w:val="000B6B56"/>
    <w:rsid w:val="000C1970"/>
    <w:rsid w:val="000C25A4"/>
    <w:rsid w:val="000C4AC5"/>
    <w:rsid w:val="000D62C5"/>
    <w:rsid w:val="000E1B1B"/>
    <w:rsid w:val="000E3556"/>
    <w:rsid w:val="000F3A0B"/>
    <w:rsid w:val="000F4796"/>
    <w:rsid w:val="001021D2"/>
    <w:rsid w:val="00106D3B"/>
    <w:rsid w:val="001150DC"/>
    <w:rsid w:val="00115518"/>
    <w:rsid w:val="00123423"/>
    <w:rsid w:val="00124379"/>
    <w:rsid w:val="00140573"/>
    <w:rsid w:val="001429B8"/>
    <w:rsid w:val="0014487A"/>
    <w:rsid w:val="0015072C"/>
    <w:rsid w:val="00153E1E"/>
    <w:rsid w:val="0016107E"/>
    <w:rsid w:val="001649F7"/>
    <w:rsid w:val="001673A0"/>
    <w:rsid w:val="00167ADB"/>
    <w:rsid w:val="00167D03"/>
    <w:rsid w:val="00170BAA"/>
    <w:rsid w:val="00180322"/>
    <w:rsid w:val="001804DA"/>
    <w:rsid w:val="0018627D"/>
    <w:rsid w:val="0018799D"/>
    <w:rsid w:val="001A0E54"/>
    <w:rsid w:val="001A2DF5"/>
    <w:rsid w:val="001A5D2C"/>
    <w:rsid w:val="001B4AB3"/>
    <w:rsid w:val="001C0058"/>
    <w:rsid w:val="001C136C"/>
    <w:rsid w:val="001C568A"/>
    <w:rsid w:val="001C57BC"/>
    <w:rsid w:val="001C5E03"/>
    <w:rsid w:val="001C5E30"/>
    <w:rsid w:val="001D1271"/>
    <w:rsid w:val="001E06C4"/>
    <w:rsid w:val="001E0CA3"/>
    <w:rsid w:val="001E7AF8"/>
    <w:rsid w:val="001F07D0"/>
    <w:rsid w:val="001F19DB"/>
    <w:rsid w:val="002101E4"/>
    <w:rsid w:val="0021135A"/>
    <w:rsid w:val="00211CC7"/>
    <w:rsid w:val="00213302"/>
    <w:rsid w:val="00222C56"/>
    <w:rsid w:val="0022352B"/>
    <w:rsid w:val="0023071E"/>
    <w:rsid w:val="00234FAF"/>
    <w:rsid w:val="00236E46"/>
    <w:rsid w:val="0024133A"/>
    <w:rsid w:val="00247DA1"/>
    <w:rsid w:val="00264331"/>
    <w:rsid w:val="002675DF"/>
    <w:rsid w:val="00270DAA"/>
    <w:rsid w:val="0028106D"/>
    <w:rsid w:val="00287D31"/>
    <w:rsid w:val="002951BB"/>
    <w:rsid w:val="00296726"/>
    <w:rsid w:val="0029788C"/>
    <w:rsid w:val="002A1B3E"/>
    <w:rsid w:val="002A32BC"/>
    <w:rsid w:val="002A367E"/>
    <w:rsid w:val="002A3E8C"/>
    <w:rsid w:val="002A4BFC"/>
    <w:rsid w:val="002C32AF"/>
    <w:rsid w:val="002C341E"/>
    <w:rsid w:val="002D04EF"/>
    <w:rsid w:val="002D63E6"/>
    <w:rsid w:val="002D657F"/>
    <w:rsid w:val="002D7410"/>
    <w:rsid w:val="002F3371"/>
    <w:rsid w:val="00300794"/>
    <w:rsid w:val="00302491"/>
    <w:rsid w:val="0030346C"/>
    <w:rsid w:val="00306FAF"/>
    <w:rsid w:val="003237D8"/>
    <w:rsid w:val="0032583D"/>
    <w:rsid w:val="0032689B"/>
    <w:rsid w:val="0033024B"/>
    <w:rsid w:val="00333086"/>
    <w:rsid w:val="003352CE"/>
    <w:rsid w:val="0034699E"/>
    <w:rsid w:val="00357B31"/>
    <w:rsid w:val="0036267F"/>
    <w:rsid w:val="0036355E"/>
    <w:rsid w:val="00364579"/>
    <w:rsid w:val="00381B8A"/>
    <w:rsid w:val="003926B5"/>
    <w:rsid w:val="0039287C"/>
    <w:rsid w:val="003A2D59"/>
    <w:rsid w:val="003A6FAB"/>
    <w:rsid w:val="003B3C8D"/>
    <w:rsid w:val="003B4A5B"/>
    <w:rsid w:val="003B4CDF"/>
    <w:rsid w:val="003B558C"/>
    <w:rsid w:val="003B5F39"/>
    <w:rsid w:val="003C4552"/>
    <w:rsid w:val="003C77E8"/>
    <w:rsid w:val="003D2E25"/>
    <w:rsid w:val="003D354D"/>
    <w:rsid w:val="003D5CC0"/>
    <w:rsid w:val="003D5DA4"/>
    <w:rsid w:val="003D6852"/>
    <w:rsid w:val="003E2105"/>
    <w:rsid w:val="003E3ABF"/>
    <w:rsid w:val="003E6A76"/>
    <w:rsid w:val="003F52C0"/>
    <w:rsid w:val="003F5F8D"/>
    <w:rsid w:val="003F736A"/>
    <w:rsid w:val="003F791C"/>
    <w:rsid w:val="003F7C7A"/>
    <w:rsid w:val="004008F7"/>
    <w:rsid w:val="00402DCB"/>
    <w:rsid w:val="0041519A"/>
    <w:rsid w:val="00417C7B"/>
    <w:rsid w:val="00417CE2"/>
    <w:rsid w:val="004208C0"/>
    <w:rsid w:val="00420B61"/>
    <w:rsid w:val="0042634A"/>
    <w:rsid w:val="00432F28"/>
    <w:rsid w:val="00434212"/>
    <w:rsid w:val="0043643D"/>
    <w:rsid w:val="0044004E"/>
    <w:rsid w:val="00443382"/>
    <w:rsid w:val="004447C9"/>
    <w:rsid w:val="00446942"/>
    <w:rsid w:val="0046199D"/>
    <w:rsid w:val="0046649B"/>
    <w:rsid w:val="00467500"/>
    <w:rsid w:val="00470120"/>
    <w:rsid w:val="00474B8D"/>
    <w:rsid w:val="00474EE0"/>
    <w:rsid w:val="00475068"/>
    <w:rsid w:val="00481151"/>
    <w:rsid w:val="00481247"/>
    <w:rsid w:val="00481E85"/>
    <w:rsid w:val="004852DD"/>
    <w:rsid w:val="00487972"/>
    <w:rsid w:val="004916C6"/>
    <w:rsid w:val="004916F8"/>
    <w:rsid w:val="004964D2"/>
    <w:rsid w:val="00496A62"/>
    <w:rsid w:val="004A25CB"/>
    <w:rsid w:val="004A5805"/>
    <w:rsid w:val="004B0569"/>
    <w:rsid w:val="004B1970"/>
    <w:rsid w:val="004C1415"/>
    <w:rsid w:val="004C37EE"/>
    <w:rsid w:val="004C61A5"/>
    <w:rsid w:val="004C65A6"/>
    <w:rsid w:val="004C6F9A"/>
    <w:rsid w:val="004D01F6"/>
    <w:rsid w:val="004D1DFB"/>
    <w:rsid w:val="004D48A5"/>
    <w:rsid w:val="004E757A"/>
    <w:rsid w:val="004F5ED4"/>
    <w:rsid w:val="0050369F"/>
    <w:rsid w:val="005054B5"/>
    <w:rsid w:val="005066D0"/>
    <w:rsid w:val="005072F6"/>
    <w:rsid w:val="00511CD8"/>
    <w:rsid w:val="00512D02"/>
    <w:rsid w:val="00513DE5"/>
    <w:rsid w:val="0052586F"/>
    <w:rsid w:val="00531CAB"/>
    <w:rsid w:val="0054022D"/>
    <w:rsid w:val="00543EE0"/>
    <w:rsid w:val="00545791"/>
    <w:rsid w:val="00551A4D"/>
    <w:rsid w:val="00556ACA"/>
    <w:rsid w:val="00563665"/>
    <w:rsid w:val="00564398"/>
    <w:rsid w:val="0056468E"/>
    <w:rsid w:val="00566678"/>
    <w:rsid w:val="00572C5D"/>
    <w:rsid w:val="00582B3F"/>
    <w:rsid w:val="005833C3"/>
    <w:rsid w:val="00583CB3"/>
    <w:rsid w:val="0058519F"/>
    <w:rsid w:val="00593CDB"/>
    <w:rsid w:val="005A21CA"/>
    <w:rsid w:val="005B6ED5"/>
    <w:rsid w:val="005B7EFF"/>
    <w:rsid w:val="005D37FE"/>
    <w:rsid w:val="005D6529"/>
    <w:rsid w:val="005D79E4"/>
    <w:rsid w:val="005E132D"/>
    <w:rsid w:val="005E1DE3"/>
    <w:rsid w:val="005E2A7A"/>
    <w:rsid w:val="005E6E01"/>
    <w:rsid w:val="005F2D10"/>
    <w:rsid w:val="005F3179"/>
    <w:rsid w:val="005F6839"/>
    <w:rsid w:val="00602CF6"/>
    <w:rsid w:val="00607FB0"/>
    <w:rsid w:val="00616048"/>
    <w:rsid w:val="006254D6"/>
    <w:rsid w:val="0063305B"/>
    <w:rsid w:val="006342E9"/>
    <w:rsid w:val="0065080B"/>
    <w:rsid w:val="00650A03"/>
    <w:rsid w:val="0065526F"/>
    <w:rsid w:val="00657995"/>
    <w:rsid w:val="00661BB5"/>
    <w:rsid w:val="0067761E"/>
    <w:rsid w:val="00677C59"/>
    <w:rsid w:val="00681063"/>
    <w:rsid w:val="006834DB"/>
    <w:rsid w:val="006838AE"/>
    <w:rsid w:val="006841C7"/>
    <w:rsid w:val="006856D3"/>
    <w:rsid w:val="00692000"/>
    <w:rsid w:val="006A02EF"/>
    <w:rsid w:val="006A41E9"/>
    <w:rsid w:val="006A4A46"/>
    <w:rsid w:val="006A4F5C"/>
    <w:rsid w:val="006B5500"/>
    <w:rsid w:val="006C7457"/>
    <w:rsid w:val="006E6DAA"/>
    <w:rsid w:val="006F138F"/>
    <w:rsid w:val="006F547F"/>
    <w:rsid w:val="006F6C3A"/>
    <w:rsid w:val="006F720E"/>
    <w:rsid w:val="00701F77"/>
    <w:rsid w:val="00704DAC"/>
    <w:rsid w:val="00707DAC"/>
    <w:rsid w:val="00710A98"/>
    <w:rsid w:val="00711C43"/>
    <w:rsid w:val="007248BC"/>
    <w:rsid w:val="00732F32"/>
    <w:rsid w:val="00736722"/>
    <w:rsid w:val="00736E86"/>
    <w:rsid w:val="00737D45"/>
    <w:rsid w:val="00743198"/>
    <w:rsid w:val="00744778"/>
    <w:rsid w:val="007469FF"/>
    <w:rsid w:val="00746A7D"/>
    <w:rsid w:val="00746F84"/>
    <w:rsid w:val="00747F2B"/>
    <w:rsid w:val="00751D66"/>
    <w:rsid w:val="00756CA8"/>
    <w:rsid w:val="0076229B"/>
    <w:rsid w:val="00765F22"/>
    <w:rsid w:val="00773BCA"/>
    <w:rsid w:val="0078037B"/>
    <w:rsid w:val="007841FB"/>
    <w:rsid w:val="00784DBF"/>
    <w:rsid w:val="00786D43"/>
    <w:rsid w:val="00790E4E"/>
    <w:rsid w:val="00791BAE"/>
    <w:rsid w:val="00797242"/>
    <w:rsid w:val="007A2C0D"/>
    <w:rsid w:val="007B18E7"/>
    <w:rsid w:val="007B265E"/>
    <w:rsid w:val="007B6595"/>
    <w:rsid w:val="007B701D"/>
    <w:rsid w:val="007C0809"/>
    <w:rsid w:val="007C4887"/>
    <w:rsid w:val="007C6D30"/>
    <w:rsid w:val="007D6A8F"/>
    <w:rsid w:val="007D77A1"/>
    <w:rsid w:val="007E3920"/>
    <w:rsid w:val="007E3AFF"/>
    <w:rsid w:val="007E5351"/>
    <w:rsid w:val="007E6029"/>
    <w:rsid w:val="007F4ED1"/>
    <w:rsid w:val="00800A50"/>
    <w:rsid w:val="008054D0"/>
    <w:rsid w:val="008126E8"/>
    <w:rsid w:val="00814ADD"/>
    <w:rsid w:val="00814C95"/>
    <w:rsid w:val="00820D47"/>
    <w:rsid w:val="00823027"/>
    <w:rsid w:val="00826CB4"/>
    <w:rsid w:val="0083045F"/>
    <w:rsid w:val="00833F19"/>
    <w:rsid w:val="00835BD5"/>
    <w:rsid w:val="008433A1"/>
    <w:rsid w:val="00851E70"/>
    <w:rsid w:val="008557F9"/>
    <w:rsid w:val="00856D7B"/>
    <w:rsid w:val="00870BAD"/>
    <w:rsid w:val="00871391"/>
    <w:rsid w:val="00883F58"/>
    <w:rsid w:val="008875BC"/>
    <w:rsid w:val="00890C0C"/>
    <w:rsid w:val="00891E24"/>
    <w:rsid w:val="00893AA1"/>
    <w:rsid w:val="008A2FBF"/>
    <w:rsid w:val="008B18FE"/>
    <w:rsid w:val="008B35F0"/>
    <w:rsid w:val="008B6F47"/>
    <w:rsid w:val="008B7370"/>
    <w:rsid w:val="008C1EEC"/>
    <w:rsid w:val="008C29C0"/>
    <w:rsid w:val="008C4F51"/>
    <w:rsid w:val="008D074F"/>
    <w:rsid w:val="008D1F0F"/>
    <w:rsid w:val="008D2651"/>
    <w:rsid w:val="008D5FCC"/>
    <w:rsid w:val="008E6648"/>
    <w:rsid w:val="008F477F"/>
    <w:rsid w:val="009009E4"/>
    <w:rsid w:val="00900E4A"/>
    <w:rsid w:val="009114B5"/>
    <w:rsid w:val="00911F4F"/>
    <w:rsid w:val="00913B4F"/>
    <w:rsid w:val="0091447C"/>
    <w:rsid w:val="00921A68"/>
    <w:rsid w:val="00924065"/>
    <w:rsid w:val="00925ABC"/>
    <w:rsid w:val="0093559E"/>
    <w:rsid w:val="00936B85"/>
    <w:rsid w:val="009428ED"/>
    <w:rsid w:val="009442B7"/>
    <w:rsid w:val="00945C40"/>
    <w:rsid w:val="00950B4D"/>
    <w:rsid w:val="00955933"/>
    <w:rsid w:val="00955A44"/>
    <w:rsid w:val="00955D38"/>
    <w:rsid w:val="00957985"/>
    <w:rsid w:val="0096135D"/>
    <w:rsid w:val="009649F0"/>
    <w:rsid w:val="009660C3"/>
    <w:rsid w:val="00973FDA"/>
    <w:rsid w:val="0098039F"/>
    <w:rsid w:val="0098324C"/>
    <w:rsid w:val="009859D8"/>
    <w:rsid w:val="009872D3"/>
    <w:rsid w:val="0099379D"/>
    <w:rsid w:val="00994F20"/>
    <w:rsid w:val="00996961"/>
    <w:rsid w:val="00996D21"/>
    <w:rsid w:val="009A5A5A"/>
    <w:rsid w:val="009B02E6"/>
    <w:rsid w:val="009C1541"/>
    <w:rsid w:val="009C1A0C"/>
    <w:rsid w:val="009D34BB"/>
    <w:rsid w:val="009D57C2"/>
    <w:rsid w:val="009E0FC6"/>
    <w:rsid w:val="009E1B05"/>
    <w:rsid w:val="009E5239"/>
    <w:rsid w:val="009F0EE1"/>
    <w:rsid w:val="00A12214"/>
    <w:rsid w:val="00A2712F"/>
    <w:rsid w:val="00A317A5"/>
    <w:rsid w:val="00A31E47"/>
    <w:rsid w:val="00A33788"/>
    <w:rsid w:val="00A37742"/>
    <w:rsid w:val="00A419D4"/>
    <w:rsid w:val="00A47802"/>
    <w:rsid w:val="00A5008D"/>
    <w:rsid w:val="00A50F04"/>
    <w:rsid w:val="00A60DB2"/>
    <w:rsid w:val="00A731CE"/>
    <w:rsid w:val="00A735C9"/>
    <w:rsid w:val="00A7604E"/>
    <w:rsid w:val="00A76925"/>
    <w:rsid w:val="00A7782D"/>
    <w:rsid w:val="00A82C2D"/>
    <w:rsid w:val="00A84C03"/>
    <w:rsid w:val="00A909B1"/>
    <w:rsid w:val="00A93D84"/>
    <w:rsid w:val="00A95AEC"/>
    <w:rsid w:val="00AA70D9"/>
    <w:rsid w:val="00AB41C1"/>
    <w:rsid w:val="00AB47D0"/>
    <w:rsid w:val="00AC0507"/>
    <w:rsid w:val="00AC0DB7"/>
    <w:rsid w:val="00AC551A"/>
    <w:rsid w:val="00AD201F"/>
    <w:rsid w:val="00AE209E"/>
    <w:rsid w:val="00AE6849"/>
    <w:rsid w:val="00AF1BBE"/>
    <w:rsid w:val="00AF3F7D"/>
    <w:rsid w:val="00AF49B9"/>
    <w:rsid w:val="00AF6194"/>
    <w:rsid w:val="00B006E2"/>
    <w:rsid w:val="00B05007"/>
    <w:rsid w:val="00B0692E"/>
    <w:rsid w:val="00B106DB"/>
    <w:rsid w:val="00B137DF"/>
    <w:rsid w:val="00B17097"/>
    <w:rsid w:val="00B17456"/>
    <w:rsid w:val="00B219D8"/>
    <w:rsid w:val="00B27617"/>
    <w:rsid w:val="00B36BEB"/>
    <w:rsid w:val="00B375E2"/>
    <w:rsid w:val="00B43BF4"/>
    <w:rsid w:val="00B45EE5"/>
    <w:rsid w:val="00B46A8E"/>
    <w:rsid w:val="00B705E9"/>
    <w:rsid w:val="00B74535"/>
    <w:rsid w:val="00B755CD"/>
    <w:rsid w:val="00B8489D"/>
    <w:rsid w:val="00B86AE5"/>
    <w:rsid w:val="00B91B3A"/>
    <w:rsid w:val="00B95C3E"/>
    <w:rsid w:val="00BA0FF9"/>
    <w:rsid w:val="00BA4807"/>
    <w:rsid w:val="00BB2F45"/>
    <w:rsid w:val="00BB74E2"/>
    <w:rsid w:val="00BC7837"/>
    <w:rsid w:val="00BD48B8"/>
    <w:rsid w:val="00BD74BB"/>
    <w:rsid w:val="00BE020F"/>
    <w:rsid w:val="00BE2831"/>
    <w:rsid w:val="00BE3EA7"/>
    <w:rsid w:val="00BE4C49"/>
    <w:rsid w:val="00BE7CBC"/>
    <w:rsid w:val="00BF1D94"/>
    <w:rsid w:val="00BF2CC7"/>
    <w:rsid w:val="00BF3784"/>
    <w:rsid w:val="00BF459B"/>
    <w:rsid w:val="00BF4750"/>
    <w:rsid w:val="00BF4968"/>
    <w:rsid w:val="00C02BB5"/>
    <w:rsid w:val="00C02FBF"/>
    <w:rsid w:val="00C10865"/>
    <w:rsid w:val="00C10F7C"/>
    <w:rsid w:val="00C12ABC"/>
    <w:rsid w:val="00C20102"/>
    <w:rsid w:val="00C227CD"/>
    <w:rsid w:val="00C25AA5"/>
    <w:rsid w:val="00C31EA1"/>
    <w:rsid w:val="00C32771"/>
    <w:rsid w:val="00C41E7C"/>
    <w:rsid w:val="00C560F7"/>
    <w:rsid w:val="00C56C24"/>
    <w:rsid w:val="00C666C9"/>
    <w:rsid w:val="00C7589D"/>
    <w:rsid w:val="00C82949"/>
    <w:rsid w:val="00C91FE9"/>
    <w:rsid w:val="00C96D04"/>
    <w:rsid w:val="00CA4ABB"/>
    <w:rsid w:val="00CA61CD"/>
    <w:rsid w:val="00CC4E9B"/>
    <w:rsid w:val="00CD19DE"/>
    <w:rsid w:val="00CE051B"/>
    <w:rsid w:val="00CE0D40"/>
    <w:rsid w:val="00CE6494"/>
    <w:rsid w:val="00CE6858"/>
    <w:rsid w:val="00CF2273"/>
    <w:rsid w:val="00D00BE6"/>
    <w:rsid w:val="00D01C2B"/>
    <w:rsid w:val="00D04DD5"/>
    <w:rsid w:val="00D05D0F"/>
    <w:rsid w:val="00D11145"/>
    <w:rsid w:val="00D2165F"/>
    <w:rsid w:val="00D22193"/>
    <w:rsid w:val="00D24A53"/>
    <w:rsid w:val="00D24EBD"/>
    <w:rsid w:val="00D276A9"/>
    <w:rsid w:val="00D403E0"/>
    <w:rsid w:val="00D47594"/>
    <w:rsid w:val="00D47C2C"/>
    <w:rsid w:val="00D50F66"/>
    <w:rsid w:val="00D52DA0"/>
    <w:rsid w:val="00D56299"/>
    <w:rsid w:val="00D616F5"/>
    <w:rsid w:val="00D64C82"/>
    <w:rsid w:val="00D74F87"/>
    <w:rsid w:val="00D76359"/>
    <w:rsid w:val="00D76510"/>
    <w:rsid w:val="00D8046C"/>
    <w:rsid w:val="00D80F39"/>
    <w:rsid w:val="00D843FA"/>
    <w:rsid w:val="00D8441B"/>
    <w:rsid w:val="00D84E8C"/>
    <w:rsid w:val="00D859AD"/>
    <w:rsid w:val="00D944AB"/>
    <w:rsid w:val="00D96D68"/>
    <w:rsid w:val="00DA1BEC"/>
    <w:rsid w:val="00DA5483"/>
    <w:rsid w:val="00DA633E"/>
    <w:rsid w:val="00DB211F"/>
    <w:rsid w:val="00DB6343"/>
    <w:rsid w:val="00DE0E76"/>
    <w:rsid w:val="00DE6788"/>
    <w:rsid w:val="00DE6CC2"/>
    <w:rsid w:val="00DE722F"/>
    <w:rsid w:val="00DF02FB"/>
    <w:rsid w:val="00E023EE"/>
    <w:rsid w:val="00E13726"/>
    <w:rsid w:val="00E21330"/>
    <w:rsid w:val="00E21342"/>
    <w:rsid w:val="00E22FD7"/>
    <w:rsid w:val="00E25F9A"/>
    <w:rsid w:val="00E308A5"/>
    <w:rsid w:val="00E328EE"/>
    <w:rsid w:val="00E34A0B"/>
    <w:rsid w:val="00E362AC"/>
    <w:rsid w:val="00E3672D"/>
    <w:rsid w:val="00E36C79"/>
    <w:rsid w:val="00E43091"/>
    <w:rsid w:val="00E45522"/>
    <w:rsid w:val="00E51DB3"/>
    <w:rsid w:val="00E53A74"/>
    <w:rsid w:val="00E57AFA"/>
    <w:rsid w:val="00E62DD1"/>
    <w:rsid w:val="00E64713"/>
    <w:rsid w:val="00E6522F"/>
    <w:rsid w:val="00E65934"/>
    <w:rsid w:val="00E65FAE"/>
    <w:rsid w:val="00E75457"/>
    <w:rsid w:val="00E814CD"/>
    <w:rsid w:val="00E83135"/>
    <w:rsid w:val="00EA2521"/>
    <w:rsid w:val="00EA3ACF"/>
    <w:rsid w:val="00EA4AB0"/>
    <w:rsid w:val="00EA5A08"/>
    <w:rsid w:val="00EB2DB5"/>
    <w:rsid w:val="00EB34AB"/>
    <w:rsid w:val="00EB70EF"/>
    <w:rsid w:val="00EC07F7"/>
    <w:rsid w:val="00ED7466"/>
    <w:rsid w:val="00EE5ED8"/>
    <w:rsid w:val="00EE5F1E"/>
    <w:rsid w:val="00EE6D16"/>
    <w:rsid w:val="00EF1E07"/>
    <w:rsid w:val="00EF25C2"/>
    <w:rsid w:val="00EF27CB"/>
    <w:rsid w:val="00EF3DD3"/>
    <w:rsid w:val="00EF6EE3"/>
    <w:rsid w:val="00F0216E"/>
    <w:rsid w:val="00F067B4"/>
    <w:rsid w:val="00F10095"/>
    <w:rsid w:val="00F1698C"/>
    <w:rsid w:val="00F204A9"/>
    <w:rsid w:val="00F35190"/>
    <w:rsid w:val="00F3647D"/>
    <w:rsid w:val="00F36691"/>
    <w:rsid w:val="00F421DC"/>
    <w:rsid w:val="00F4397E"/>
    <w:rsid w:val="00F447F6"/>
    <w:rsid w:val="00F52B06"/>
    <w:rsid w:val="00F52D83"/>
    <w:rsid w:val="00F52DE8"/>
    <w:rsid w:val="00F55701"/>
    <w:rsid w:val="00F61B01"/>
    <w:rsid w:val="00F62BEB"/>
    <w:rsid w:val="00F722E7"/>
    <w:rsid w:val="00F72698"/>
    <w:rsid w:val="00F8124B"/>
    <w:rsid w:val="00F92E6C"/>
    <w:rsid w:val="00F97A2C"/>
    <w:rsid w:val="00FA2031"/>
    <w:rsid w:val="00FA43F3"/>
    <w:rsid w:val="00FB237E"/>
    <w:rsid w:val="00FB4EA7"/>
    <w:rsid w:val="00FB61FB"/>
    <w:rsid w:val="00FC0550"/>
    <w:rsid w:val="00FC1472"/>
    <w:rsid w:val="00FC6D7F"/>
    <w:rsid w:val="00FD0B6D"/>
    <w:rsid w:val="00FD3A3D"/>
    <w:rsid w:val="00FE4FE2"/>
    <w:rsid w:val="00FE704D"/>
    <w:rsid w:val="00FF118C"/>
    <w:rsid w:val="00FF11E6"/>
    <w:rsid w:val="00FF2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0705"/>
  <w15:chartTrackingRefBased/>
  <w15:docId w15:val="{2B96FA50-8F27-42E5-80B4-EE4CE41B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FCC"/>
  </w:style>
  <w:style w:type="paragraph" w:styleId="Heading1">
    <w:name w:val="heading 1"/>
    <w:basedOn w:val="Normal"/>
    <w:next w:val="Normal"/>
    <w:link w:val="Heading1Char"/>
    <w:uiPriority w:val="9"/>
    <w:qFormat/>
    <w:rsid w:val="00A60D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60D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60D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D2651"/>
    <w:pPr>
      <w:keepNext/>
      <w:keepLines/>
      <w:spacing w:before="80" w:after="40"/>
      <w:outlineLvl w:val="3"/>
    </w:pPr>
    <w:rPr>
      <w:rFonts w:eastAsiaTheme="majorEastAsia" w:cstheme="majorBidi"/>
      <w:iCs/>
      <w:color w:val="0F4761" w:themeColor="accent1" w:themeShade="BF"/>
    </w:rPr>
  </w:style>
  <w:style w:type="paragraph" w:styleId="Heading5">
    <w:name w:val="heading 5"/>
    <w:basedOn w:val="Normal"/>
    <w:next w:val="Normal"/>
    <w:link w:val="Heading5Char"/>
    <w:uiPriority w:val="9"/>
    <w:unhideWhenUsed/>
    <w:qFormat/>
    <w:rsid w:val="00A60D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D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D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D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D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D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60D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60D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D2651"/>
    <w:rPr>
      <w:rFonts w:eastAsiaTheme="majorEastAsia" w:cstheme="majorBidi"/>
      <w:iCs/>
      <w:color w:val="0F4761" w:themeColor="accent1" w:themeShade="BF"/>
    </w:rPr>
  </w:style>
  <w:style w:type="character" w:customStyle="1" w:styleId="Heading5Char">
    <w:name w:val="Heading 5 Char"/>
    <w:basedOn w:val="DefaultParagraphFont"/>
    <w:link w:val="Heading5"/>
    <w:uiPriority w:val="9"/>
    <w:rsid w:val="00A60D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D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D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D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DB2"/>
    <w:rPr>
      <w:rFonts w:eastAsiaTheme="majorEastAsia" w:cstheme="majorBidi"/>
      <w:color w:val="272727" w:themeColor="text1" w:themeTint="D8"/>
    </w:rPr>
  </w:style>
  <w:style w:type="paragraph" w:styleId="Title">
    <w:name w:val="Title"/>
    <w:basedOn w:val="Normal"/>
    <w:next w:val="Normal"/>
    <w:link w:val="TitleChar"/>
    <w:uiPriority w:val="10"/>
    <w:qFormat/>
    <w:rsid w:val="00A60D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D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D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D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DB2"/>
    <w:pPr>
      <w:spacing w:before="160"/>
      <w:jc w:val="center"/>
    </w:pPr>
    <w:rPr>
      <w:i/>
      <w:iCs/>
      <w:color w:val="404040" w:themeColor="text1" w:themeTint="BF"/>
    </w:rPr>
  </w:style>
  <w:style w:type="character" w:customStyle="1" w:styleId="QuoteChar">
    <w:name w:val="Quote Char"/>
    <w:basedOn w:val="DefaultParagraphFont"/>
    <w:link w:val="Quote"/>
    <w:uiPriority w:val="29"/>
    <w:rsid w:val="00A60DB2"/>
    <w:rPr>
      <w:i/>
      <w:iCs/>
      <w:color w:val="404040" w:themeColor="text1" w:themeTint="BF"/>
    </w:rPr>
  </w:style>
  <w:style w:type="paragraph" w:styleId="ListParagraph">
    <w:name w:val="List Paragraph"/>
    <w:basedOn w:val="Normal"/>
    <w:uiPriority w:val="34"/>
    <w:qFormat/>
    <w:rsid w:val="00A60DB2"/>
    <w:pPr>
      <w:ind w:left="720"/>
      <w:contextualSpacing/>
    </w:pPr>
  </w:style>
  <w:style w:type="character" w:styleId="IntenseEmphasis">
    <w:name w:val="Intense Emphasis"/>
    <w:basedOn w:val="DefaultParagraphFont"/>
    <w:uiPriority w:val="21"/>
    <w:qFormat/>
    <w:rsid w:val="00A60DB2"/>
    <w:rPr>
      <w:i/>
      <w:iCs/>
      <w:color w:val="0F4761" w:themeColor="accent1" w:themeShade="BF"/>
    </w:rPr>
  </w:style>
  <w:style w:type="paragraph" w:styleId="IntenseQuote">
    <w:name w:val="Intense Quote"/>
    <w:basedOn w:val="Normal"/>
    <w:next w:val="Normal"/>
    <w:link w:val="IntenseQuoteChar"/>
    <w:uiPriority w:val="30"/>
    <w:qFormat/>
    <w:rsid w:val="00A60D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DB2"/>
    <w:rPr>
      <w:i/>
      <w:iCs/>
      <w:color w:val="0F4761" w:themeColor="accent1" w:themeShade="BF"/>
    </w:rPr>
  </w:style>
  <w:style w:type="character" w:styleId="IntenseReference">
    <w:name w:val="Intense Reference"/>
    <w:basedOn w:val="DefaultParagraphFont"/>
    <w:uiPriority w:val="32"/>
    <w:qFormat/>
    <w:rsid w:val="00A60DB2"/>
    <w:rPr>
      <w:b/>
      <w:bCs/>
      <w:smallCaps/>
      <w:color w:val="0F4761" w:themeColor="accent1" w:themeShade="BF"/>
      <w:spacing w:val="5"/>
    </w:rPr>
  </w:style>
  <w:style w:type="character" w:styleId="Hyperlink">
    <w:name w:val="Hyperlink"/>
    <w:basedOn w:val="DefaultParagraphFont"/>
    <w:uiPriority w:val="99"/>
    <w:unhideWhenUsed/>
    <w:rsid w:val="00A60DB2"/>
    <w:rPr>
      <w:color w:val="467886" w:themeColor="hyperlink"/>
      <w:u w:val="single"/>
    </w:rPr>
  </w:style>
  <w:style w:type="character" w:styleId="UnresolvedMention">
    <w:name w:val="Unresolved Mention"/>
    <w:basedOn w:val="DefaultParagraphFont"/>
    <w:uiPriority w:val="99"/>
    <w:semiHidden/>
    <w:unhideWhenUsed/>
    <w:rsid w:val="00A60DB2"/>
    <w:rPr>
      <w:color w:val="605E5C"/>
      <w:shd w:val="clear" w:color="auto" w:fill="E1DFDD"/>
    </w:rPr>
  </w:style>
  <w:style w:type="character" w:styleId="FollowedHyperlink">
    <w:name w:val="FollowedHyperlink"/>
    <w:basedOn w:val="DefaultParagraphFont"/>
    <w:uiPriority w:val="99"/>
    <w:semiHidden/>
    <w:unhideWhenUsed/>
    <w:rsid w:val="00A60DB2"/>
    <w:rPr>
      <w:color w:val="96607D" w:themeColor="followedHyperlink"/>
      <w:u w:val="single"/>
    </w:rPr>
  </w:style>
  <w:style w:type="paragraph" w:styleId="NormalWeb">
    <w:name w:val="Normal (Web)"/>
    <w:basedOn w:val="Normal"/>
    <w:uiPriority w:val="99"/>
    <w:semiHidden/>
    <w:unhideWhenUsed/>
    <w:rsid w:val="003237D8"/>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497">
      <w:bodyDiv w:val="1"/>
      <w:marLeft w:val="0"/>
      <w:marRight w:val="0"/>
      <w:marTop w:val="0"/>
      <w:marBottom w:val="0"/>
      <w:divBdr>
        <w:top w:val="none" w:sz="0" w:space="0" w:color="auto"/>
        <w:left w:val="none" w:sz="0" w:space="0" w:color="auto"/>
        <w:bottom w:val="none" w:sz="0" w:space="0" w:color="auto"/>
        <w:right w:val="none" w:sz="0" w:space="0" w:color="auto"/>
      </w:divBdr>
    </w:div>
    <w:div w:id="33622226">
      <w:bodyDiv w:val="1"/>
      <w:marLeft w:val="0"/>
      <w:marRight w:val="0"/>
      <w:marTop w:val="0"/>
      <w:marBottom w:val="0"/>
      <w:divBdr>
        <w:top w:val="none" w:sz="0" w:space="0" w:color="auto"/>
        <w:left w:val="none" w:sz="0" w:space="0" w:color="auto"/>
        <w:bottom w:val="none" w:sz="0" w:space="0" w:color="auto"/>
        <w:right w:val="none" w:sz="0" w:space="0" w:color="auto"/>
      </w:divBdr>
    </w:div>
    <w:div w:id="50740004">
      <w:bodyDiv w:val="1"/>
      <w:marLeft w:val="0"/>
      <w:marRight w:val="0"/>
      <w:marTop w:val="0"/>
      <w:marBottom w:val="0"/>
      <w:divBdr>
        <w:top w:val="none" w:sz="0" w:space="0" w:color="auto"/>
        <w:left w:val="none" w:sz="0" w:space="0" w:color="auto"/>
        <w:bottom w:val="none" w:sz="0" w:space="0" w:color="auto"/>
        <w:right w:val="none" w:sz="0" w:space="0" w:color="auto"/>
      </w:divBdr>
    </w:div>
    <w:div w:id="143279665">
      <w:bodyDiv w:val="1"/>
      <w:marLeft w:val="0"/>
      <w:marRight w:val="0"/>
      <w:marTop w:val="0"/>
      <w:marBottom w:val="0"/>
      <w:divBdr>
        <w:top w:val="none" w:sz="0" w:space="0" w:color="auto"/>
        <w:left w:val="none" w:sz="0" w:space="0" w:color="auto"/>
        <w:bottom w:val="none" w:sz="0" w:space="0" w:color="auto"/>
        <w:right w:val="none" w:sz="0" w:space="0" w:color="auto"/>
      </w:divBdr>
    </w:div>
    <w:div w:id="173495178">
      <w:bodyDiv w:val="1"/>
      <w:marLeft w:val="0"/>
      <w:marRight w:val="0"/>
      <w:marTop w:val="0"/>
      <w:marBottom w:val="0"/>
      <w:divBdr>
        <w:top w:val="none" w:sz="0" w:space="0" w:color="auto"/>
        <w:left w:val="none" w:sz="0" w:space="0" w:color="auto"/>
        <w:bottom w:val="none" w:sz="0" w:space="0" w:color="auto"/>
        <w:right w:val="none" w:sz="0" w:space="0" w:color="auto"/>
      </w:divBdr>
    </w:div>
    <w:div w:id="178324087">
      <w:bodyDiv w:val="1"/>
      <w:marLeft w:val="0"/>
      <w:marRight w:val="0"/>
      <w:marTop w:val="0"/>
      <w:marBottom w:val="0"/>
      <w:divBdr>
        <w:top w:val="none" w:sz="0" w:space="0" w:color="auto"/>
        <w:left w:val="none" w:sz="0" w:space="0" w:color="auto"/>
        <w:bottom w:val="none" w:sz="0" w:space="0" w:color="auto"/>
        <w:right w:val="none" w:sz="0" w:space="0" w:color="auto"/>
      </w:divBdr>
    </w:div>
    <w:div w:id="179587456">
      <w:bodyDiv w:val="1"/>
      <w:marLeft w:val="0"/>
      <w:marRight w:val="0"/>
      <w:marTop w:val="0"/>
      <w:marBottom w:val="0"/>
      <w:divBdr>
        <w:top w:val="none" w:sz="0" w:space="0" w:color="auto"/>
        <w:left w:val="none" w:sz="0" w:space="0" w:color="auto"/>
        <w:bottom w:val="none" w:sz="0" w:space="0" w:color="auto"/>
        <w:right w:val="none" w:sz="0" w:space="0" w:color="auto"/>
      </w:divBdr>
    </w:div>
    <w:div w:id="186063866">
      <w:bodyDiv w:val="1"/>
      <w:marLeft w:val="0"/>
      <w:marRight w:val="0"/>
      <w:marTop w:val="0"/>
      <w:marBottom w:val="0"/>
      <w:divBdr>
        <w:top w:val="none" w:sz="0" w:space="0" w:color="auto"/>
        <w:left w:val="none" w:sz="0" w:space="0" w:color="auto"/>
        <w:bottom w:val="none" w:sz="0" w:space="0" w:color="auto"/>
        <w:right w:val="none" w:sz="0" w:space="0" w:color="auto"/>
      </w:divBdr>
    </w:div>
    <w:div w:id="266894704">
      <w:bodyDiv w:val="1"/>
      <w:marLeft w:val="0"/>
      <w:marRight w:val="0"/>
      <w:marTop w:val="0"/>
      <w:marBottom w:val="0"/>
      <w:divBdr>
        <w:top w:val="none" w:sz="0" w:space="0" w:color="auto"/>
        <w:left w:val="none" w:sz="0" w:space="0" w:color="auto"/>
        <w:bottom w:val="none" w:sz="0" w:space="0" w:color="auto"/>
        <w:right w:val="none" w:sz="0" w:space="0" w:color="auto"/>
      </w:divBdr>
    </w:div>
    <w:div w:id="301891223">
      <w:bodyDiv w:val="1"/>
      <w:marLeft w:val="0"/>
      <w:marRight w:val="0"/>
      <w:marTop w:val="0"/>
      <w:marBottom w:val="0"/>
      <w:divBdr>
        <w:top w:val="none" w:sz="0" w:space="0" w:color="auto"/>
        <w:left w:val="none" w:sz="0" w:space="0" w:color="auto"/>
        <w:bottom w:val="none" w:sz="0" w:space="0" w:color="auto"/>
        <w:right w:val="none" w:sz="0" w:space="0" w:color="auto"/>
      </w:divBdr>
    </w:div>
    <w:div w:id="315189723">
      <w:bodyDiv w:val="1"/>
      <w:marLeft w:val="0"/>
      <w:marRight w:val="0"/>
      <w:marTop w:val="0"/>
      <w:marBottom w:val="0"/>
      <w:divBdr>
        <w:top w:val="none" w:sz="0" w:space="0" w:color="auto"/>
        <w:left w:val="none" w:sz="0" w:space="0" w:color="auto"/>
        <w:bottom w:val="none" w:sz="0" w:space="0" w:color="auto"/>
        <w:right w:val="none" w:sz="0" w:space="0" w:color="auto"/>
      </w:divBdr>
    </w:div>
    <w:div w:id="358287596">
      <w:bodyDiv w:val="1"/>
      <w:marLeft w:val="0"/>
      <w:marRight w:val="0"/>
      <w:marTop w:val="0"/>
      <w:marBottom w:val="0"/>
      <w:divBdr>
        <w:top w:val="none" w:sz="0" w:space="0" w:color="auto"/>
        <w:left w:val="none" w:sz="0" w:space="0" w:color="auto"/>
        <w:bottom w:val="none" w:sz="0" w:space="0" w:color="auto"/>
        <w:right w:val="none" w:sz="0" w:space="0" w:color="auto"/>
      </w:divBdr>
    </w:div>
    <w:div w:id="460196646">
      <w:bodyDiv w:val="1"/>
      <w:marLeft w:val="0"/>
      <w:marRight w:val="0"/>
      <w:marTop w:val="0"/>
      <w:marBottom w:val="0"/>
      <w:divBdr>
        <w:top w:val="none" w:sz="0" w:space="0" w:color="auto"/>
        <w:left w:val="none" w:sz="0" w:space="0" w:color="auto"/>
        <w:bottom w:val="none" w:sz="0" w:space="0" w:color="auto"/>
        <w:right w:val="none" w:sz="0" w:space="0" w:color="auto"/>
      </w:divBdr>
    </w:div>
    <w:div w:id="476384881">
      <w:bodyDiv w:val="1"/>
      <w:marLeft w:val="0"/>
      <w:marRight w:val="0"/>
      <w:marTop w:val="0"/>
      <w:marBottom w:val="0"/>
      <w:divBdr>
        <w:top w:val="none" w:sz="0" w:space="0" w:color="auto"/>
        <w:left w:val="none" w:sz="0" w:space="0" w:color="auto"/>
        <w:bottom w:val="none" w:sz="0" w:space="0" w:color="auto"/>
        <w:right w:val="none" w:sz="0" w:space="0" w:color="auto"/>
      </w:divBdr>
    </w:div>
    <w:div w:id="513345916">
      <w:bodyDiv w:val="1"/>
      <w:marLeft w:val="0"/>
      <w:marRight w:val="0"/>
      <w:marTop w:val="0"/>
      <w:marBottom w:val="0"/>
      <w:divBdr>
        <w:top w:val="none" w:sz="0" w:space="0" w:color="auto"/>
        <w:left w:val="none" w:sz="0" w:space="0" w:color="auto"/>
        <w:bottom w:val="none" w:sz="0" w:space="0" w:color="auto"/>
        <w:right w:val="none" w:sz="0" w:space="0" w:color="auto"/>
      </w:divBdr>
    </w:div>
    <w:div w:id="579601076">
      <w:bodyDiv w:val="1"/>
      <w:marLeft w:val="0"/>
      <w:marRight w:val="0"/>
      <w:marTop w:val="0"/>
      <w:marBottom w:val="0"/>
      <w:divBdr>
        <w:top w:val="none" w:sz="0" w:space="0" w:color="auto"/>
        <w:left w:val="none" w:sz="0" w:space="0" w:color="auto"/>
        <w:bottom w:val="none" w:sz="0" w:space="0" w:color="auto"/>
        <w:right w:val="none" w:sz="0" w:space="0" w:color="auto"/>
      </w:divBdr>
    </w:div>
    <w:div w:id="661735759">
      <w:bodyDiv w:val="1"/>
      <w:marLeft w:val="0"/>
      <w:marRight w:val="0"/>
      <w:marTop w:val="0"/>
      <w:marBottom w:val="0"/>
      <w:divBdr>
        <w:top w:val="none" w:sz="0" w:space="0" w:color="auto"/>
        <w:left w:val="none" w:sz="0" w:space="0" w:color="auto"/>
        <w:bottom w:val="none" w:sz="0" w:space="0" w:color="auto"/>
        <w:right w:val="none" w:sz="0" w:space="0" w:color="auto"/>
      </w:divBdr>
    </w:div>
    <w:div w:id="666905588">
      <w:bodyDiv w:val="1"/>
      <w:marLeft w:val="0"/>
      <w:marRight w:val="0"/>
      <w:marTop w:val="0"/>
      <w:marBottom w:val="0"/>
      <w:divBdr>
        <w:top w:val="none" w:sz="0" w:space="0" w:color="auto"/>
        <w:left w:val="none" w:sz="0" w:space="0" w:color="auto"/>
        <w:bottom w:val="none" w:sz="0" w:space="0" w:color="auto"/>
        <w:right w:val="none" w:sz="0" w:space="0" w:color="auto"/>
      </w:divBdr>
    </w:div>
    <w:div w:id="690881325">
      <w:bodyDiv w:val="1"/>
      <w:marLeft w:val="0"/>
      <w:marRight w:val="0"/>
      <w:marTop w:val="0"/>
      <w:marBottom w:val="0"/>
      <w:divBdr>
        <w:top w:val="none" w:sz="0" w:space="0" w:color="auto"/>
        <w:left w:val="none" w:sz="0" w:space="0" w:color="auto"/>
        <w:bottom w:val="none" w:sz="0" w:space="0" w:color="auto"/>
        <w:right w:val="none" w:sz="0" w:space="0" w:color="auto"/>
      </w:divBdr>
    </w:div>
    <w:div w:id="738097944">
      <w:bodyDiv w:val="1"/>
      <w:marLeft w:val="0"/>
      <w:marRight w:val="0"/>
      <w:marTop w:val="0"/>
      <w:marBottom w:val="0"/>
      <w:divBdr>
        <w:top w:val="none" w:sz="0" w:space="0" w:color="auto"/>
        <w:left w:val="none" w:sz="0" w:space="0" w:color="auto"/>
        <w:bottom w:val="none" w:sz="0" w:space="0" w:color="auto"/>
        <w:right w:val="none" w:sz="0" w:space="0" w:color="auto"/>
      </w:divBdr>
    </w:div>
    <w:div w:id="766972075">
      <w:bodyDiv w:val="1"/>
      <w:marLeft w:val="0"/>
      <w:marRight w:val="0"/>
      <w:marTop w:val="0"/>
      <w:marBottom w:val="0"/>
      <w:divBdr>
        <w:top w:val="none" w:sz="0" w:space="0" w:color="auto"/>
        <w:left w:val="none" w:sz="0" w:space="0" w:color="auto"/>
        <w:bottom w:val="none" w:sz="0" w:space="0" w:color="auto"/>
        <w:right w:val="none" w:sz="0" w:space="0" w:color="auto"/>
      </w:divBdr>
    </w:div>
    <w:div w:id="819469557">
      <w:bodyDiv w:val="1"/>
      <w:marLeft w:val="0"/>
      <w:marRight w:val="0"/>
      <w:marTop w:val="0"/>
      <w:marBottom w:val="0"/>
      <w:divBdr>
        <w:top w:val="none" w:sz="0" w:space="0" w:color="auto"/>
        <w:left w:val="none" w:sz="0" w:space="0" w:color="auto"/>
        <w:bottom w:val="none" w:sz="0" w:space="0" w:color="auto"/>
        <w:right w:val="none" w:sz="0" w:space="0" w:color="auto"/>
      </w:divBdr>
    </w:div>
    <w:div w:id="885026702">
      <w:bodyDiv w:val="1"/>
      <w:marLeft w:val="0"/>
      <w:marRight w:val="0"/>
      <w:marTop w:val="0"/>
      <w:marBottom w:val="0"/>
      <w:divBdr>
        <w:top w:val="none" w:sz="0" w:space="0" w:color="auto"/>
        <w:left w:val="none" w:sz="0" w:space="0" w:color="auto"/>
        <w:bottom w:val="none" w:sz="0" w:space="0" w:color="auto"/>
        <w:right w:val="none" w:sz="0" w:space="0" w:color="auto"/>
      </w:divBdr>
    </w:div>
    <w:div w:id="887109176">
      <w:bodyDiv w:val="1"/>
      <w:marLeft w:val="0"/>
      <w:marRight w:val="0"/>
      <w:marTop w:val="0"/>
      <w:marBottom w:val="0"/>
      <w:divBdr>
        <w:top w:val="none" w:sz="0" w:space="0" w:color="auto"/>
        <w:left w:val="none" w:sz="0" w:space="0" w:color="auto"/>
        <w:bottom w:val="none" w:sz="0" w:space="0" w:color="auto"/>
        <w:right w:val="none" w:sz="0" w:space="0" w:color="auto"/>
      </w:divBdr>
    </w:div>
    <w:div w:id="1089699423">
      <w:bodyDiv w:val="1"/>
      <w:marLeft w:val="0"/>
      <w:marRight w:val="0"/>
      <w:marTop w:val="0"/>
      <w:marBottom w:val="0"/>
      <w:divBdr>
        <w:top w:val="none" w:sz="0" w:space="0" w:color="auto"/>
        <w:left w:val="none" w:sz="0" w:space="0" w:color="auto"/>
        <w:bottom w:val="none" w:sz="0" w:space="0" w:color="auto"/>
        <w:right w:val="none" w:sz="0" w:space="0" w:color="auto"/>
      </w:divBdr>
    </w:div>
    <w:div w:id="1125809590">
      <w:bodyDiv w:val="1"/>
      <w:marLeft w:val="0"/>
      <w:marRight w:val="0"/>
      <w:marTop w:val="0"/>
      <w:marBottom w:val="0"/>
      <w:divBdr>
        <w:top w:val="none" w:sz="0" w:space="0" w:color="auto"/>
        <w:left w:val="none" w:sz="0" w:space="0" w:color="auto"/>
        <w:bottom w:val="none" w:sz="0" w:space="0" w:color="auto"/>
        <w:right w:val="none" w:sz="0" w:space="0" w:color="auto"/>
      </w:divBdr>
    </w:div>
    <w:div w:id="1179731067">
      <w:bodyDiv w:val="1"/>
      <w:marLeft w:val="0"/>
      <w:marRight w:val="0"/>
      <w:marTop w:val="0"/>
      <w:marBottom w:val="0"/>
      <w:divBdr>
        <w:top w:val="none" w:sz="0" w:space="0" w:color="auto"/>
        <w:left w:val="none" w:sz="0" w:space="0" w:color="auto"/>
        <w:bottom w:val="none" w:sz="0" w:space="0" w:color="auto"/>
        <w:right w:val="none" w:sz="0" w:space="0" w:color="auto"/>
      </w:divBdr>
    </w:div>
    <w:div w:id="1316186687">
      <w:bodyDiv w:val="1"/>
      <w:marLeft w:val="0"/>
      <w:marRight w:val="0"/>
      <w:marTop w:val="0"/>
      <w:marBottom w:val="0"/>
      <w:divBdr>
        <w:top w:val="none" w:sz="0" w:space="0" w:color="auto"/>
        <w:left w:val="none" w:sz="0" w:space="0" w:color="auto"/>
        <w:bottom w:val="none" w:sz="0" w:space="0" w:color="auto"/>
        <w:right w:val="none" w:sz="0" w:space="0" w:color="auto"/>
      </w:divBdr>
    </w:div>
    <w:div w:id="1360084467">
      <w:bodyDiv w:val="1"/>
      <w:marLeft w:val="0"/>
      <w:marRight w:val="0"/>
      <w:marTop w:val="0"/>
      <w:marBottom w:val="0"/>
      <w:divBdr>
        <w:top w:val="none" w:sz="0" w:space="0" w:color="auto"/>
        <w:left w:val="none" w:sz="0" w:space="0" w:color="auto"/>
        <w:bottom w:val="none" w:sz="0" w:space="0" w:color="auto"/>
        <w:right w:val="none" w:sz="0" w:space="0" w:color="auto"/>
      </w:divBdr>
    </w:div>
    <w:div w:id="1405493737">
      <w:bodyDiv w:val="1"/>
      <w:marLeft w:val="0"/>
      <w:marRight w:val="0"/>
      <w:marTop w:val="0"/>
      <w:marBottom w:val="0"/>
      <w:divBdr>
        <w:top w:val="none" w:sz="0" w:space="0" w:color="auto"/>
        <w:left w:val="none" w:sz="0" w:space="0" w:color="auto"/>
        <w:bottom w:val="none" w:sz="0" w:space="0" w:color="auto"/>
        <w:right w:val="none" w:sz="0" w:space="0" w:color="auto"/>
      </w:divBdr>
    </w:div>
    <w:div w:id="1419401226">
      <w:bodyDiv w:val="1"/>
      <w:marLeft w:val="0"/>
      <w:marRight w:val="0"/>
      <w:marTop w:val="0"/>
      <w:marBottom w:val="0"/>
      <w:divBdr>
        <w:top w:val="none" w:sz="0" w:space="0" w:color="auto"/>
        <w:left w:val="none" w:sz="0" w:space="0" w:color="auto"/>
        <w:bottom w:val="none" w:sz="0" w:space="0" w:color="auto"/>
        <w:right w:val="none" w:sz="0" w:space="0" w:color="auto"/>
      </w:divBdr>
    </w:div>
    <w:div w:id="1425881932">
      <w:bodyDiv w:val="1"/>
      <w:marLeft w:val="0"/>
      <w:marRight w:val="0"/>
      <w:marTop w:val="0"/>
      <w:marBottom w:val="0"/>
      <w:divBdr>
        <w:top w:val="none" w:sz="0" w:space="0" w:color="auto"/>
        <w:left w:val="none" w:sz="0" w:space="0" w:color="auto"/>
        <w:bottom w:val="none" w:sz="0" w:space="0" w:color="auto"/>
        <w:right w:val="none" w:sz="0" w:space="0" w:color="auto"/>
      </w:divBdr>
    </w:div>
    <w:div w:id="1472165793">
      <w:bodyDiv w:val="1"/>
      <w:marLeft w:val="0"/>
      <w:marRight w:val="0"/>
      <w:marTop w:val="0"/>
      <w:marBottom w:val="0"/>
      <w:divBdr>
        <w:top w:val="none" w:sz="0" w:space="0" w:color="auto"/>
        <w:left w:val="none" w:sz="0" w:space="0" w:color="auto"/>
        <w:bottom w:val="none" w:sz="0" w:space="0" w:color="auto"/>
        <w:right w:val="none" w:sz="0" w:space="0" w:color="auto"/>
      </w:divBdr>
    </w:div>
    <w:div w:id="1492599614">
      <w:bodyDiv w:val="1"/>
      <w:marLeft w:val="0"/>
      <w:marRight w:val="0"/>
      <w:marTop w:val="0"/>
      <w:marBottom w:val="0"/>
      <w:divBdr>
        <w:top w:val="none" w:sz="0" w:space="0" w:color="auto"/>
        <w:left w:val="none" w:sz="0" w:space="0" w:color="auto"/>
        <w:bottom w:val="none" w:sz="0" w:space="0" w:color="auto"/>
        <w:right w:val="none" w:sz="0" w:space="0" w:color="auto"/>
      </w:divBdr>
    </w:div>
    <w:div w:id="1520855723">
      <w:bodyDiv w:val="1"/>
      <w:marLeft w:val="0"/>
      <w:marRight w:val="0"/>
      <w:marTop w:val="0"/>
      <w:marBottom w:val="0"/>
      <w:divBdr>
        <w:top w:val="none" w:sz="0" w:space="0" w:color="auto"/>
        <w:left w:val="none" w:sz="0" w:space="0" w:color="auto"/>
        <w:bottom w:val="none" w:sz="0" w:space="0" w:color="auto"/>
        <w:right w:val="none" w:sz="0" w:space="0" w:color="auto"/>
      </w:divBdr>
    </w:div>
    <w:div w:id="1549730278">
      <w:bodyDiv w:val="1"/>
      <w:marLeft w:val="0"/>
      <w:marRight w:val="0"/>
      <w:marTop w:val="0"/>
      <w:marBottom w:val="0"/>
      <w:divBdr>
        <w:top w:val="none" w:sz="0" w:space="0" w:color="auto"/>
        <w:left w:val="none" w:sz="0" w:space="0" w:color="auto"/>
        <w:bottom w:val="none" w:sz="0" w:space="0" w:color="auto"/>
        <w:right w:val="none" w:sz="0" w:space="0" w:color="auto"/>
      </w:divBdr>
    </w:div>
    <w:div w:id="1611207450">
      <w:bodyDiv w:val="1"/>
      <w:marLeft w:val="0"/>
      <w:marRight w:val="0"/>
      <w:marTop w:val="0"/>
      <w:marBottom w:val="0"/>
      <w:divBdr>
        <w:top w:val="none" w:sz="0" w:space="0" w:color="auto"/>
        <w:left w:val="none" w:sz="0" w:space="0" w:color="auto"/>
        <w:bottom w:val="none" w:sz="0" w:space="0" w:color="auto"/>
        <w:right w:val="none" w:sz="0" w:space="0" w:color="auto"/>
      </w:divBdr>
    </w:div>
    <w:div w:id="1630747652">
      <w:bodyDiv w:val="1"/>
      <w:marLeft w:val="0"/>
      <w:marRight w:val="0"/>
      <w:marTop w:val="0"/>
      <w:marBottom w:val="0"/>
      <w:divBdr>
        <w:top w:val="none" w:sz="0" w:space="0" w:color="auto"/>
        <w:left w:val="none" w:sz="0" w:space="0" w:color="auto"/>
        <w:bottom w:val="none" w:sz="0" w:space="0" w:color="auto"/>
        <w:right w:val="none" w:sz="0" w:space="0" w:color="auto"/>
      </w:divBdr>
    </w:div>
    <w:div w:id="1651866269">
      <w:bodyDiv w:val="1"/>
      <w:marLeft w:val="0"/>
      <w:marRight w:val="0"/>
      <w:marTop w:val="0"/>
      <w:marBottom w:val="0"/>
      <w:divBdr>
        <w:top w:val="none" w:sz="0" w:space="0" w:color="auto"/>
        <w:left w:val="none" w:sz="0" w:space="0" w:color="auto"/>
        <w:bottom w:val="none" w:sz="0" w:space="0" w:color="auto"/>
        <w:right w:val="none" w:sz="0" w:space="0" w:color="auto"/>
      </w:divBdr>
    </w:div>
    <w:div w:id="1748529417">
      <w:bodyDiv w:val="1"/>
      <w:marLeft w:val="0"/>
      <w:marRight w:val="0"/>
      <w:marTop w:val="0"/>
      <w:marBottom w:val="0"/>
      <w:divBdr>
        <w:top w:val="none" w:sz="0" w:space="0" w:color="auto"/>
        <w:left w:val="none" w:sz="0" w:space="0" w:color="auto"/>
        <w:bottom w:val="none" w:sz="0" w:space="0" w:color="auto"/>
        <w:right w:val="none" w:sz="0" w:space="0" w:color="auto"/>
      </w:divBdr>
    </w:div>
    <w:div w:id="1751074109">
      <w:bodyDiv w:val="1"/>
      <w:marLeft w:val="0"/>
      <w:marRight w:val="0"/>
      <w:marTop w:val="0"/>
      <w:marBottom w:val="0"/>
      <w:divBdr>
        <w:top w:val="none" w:sz="0" w:space="0" w:color="auto"/>
        <w:left w:val="none" w:sz="0" w:space="0" w:color="auto"/>
        <w:bottom w:val="none" w:sz="0" w:space="0" w:color="auto"/>
        <w:right w:val="none" w:sz="0" w:space="0" w:color="auto"/>
      </w:divBdr>
    </w:div>
    <w:div w:id="1947537456">
      <w:bodyDiv w:val="1"/>
      <w:marLeft w:val="0"/>
      <w:marRight w:val="0"/>
      <w:marTop w:val="0"/>
      <w:marBottom w:val="0"/>
      <w:divBdr>
        <w:top w:val="none" w:sz="0" w:space="0" w:color="auto"/>
        <w:left w:val="none" w:sz="0" w:space="0" w:color="auto"/>
        <w:bottom w:val="none" w:sz="0" w:space="0" w:color="auto"/>
        <w:right w:val="none" w:sz="0" w:space="0" w:color="auto"/>
      </w:divBdr>
    </w:div>
    <w:div w:id="2004430198">
      <w:bodyDiv w:val="1"/>
      <w:marLeft w:val="0"/>
      <w:marRight w:val="0"/>
      <w:marTop w:val="0"/>
      <w:marBottom w:val="0"/>
      <w:divBdr>
        <w:top w:val="none" w:sz="0" w:space="0" w:color="auto"/>
        <w:left w:val="none" w:sz="0" w:space="0" w:color="auto"/>
        <w:bottom w:val="none" w:sz="0" w:space="0" w:color="auto"/>
        <w:right w:val="none" w:sz="0" w:space="0" w:color="auto"/>
      </w:divBdr>
    </w:div>
    <w:div w:id="2068988232">
      <w:bodyDiv w:val="1"/>
      <w:marLeft w:val="0"/>
      <w:marRight w:val="0"/>
      <w:marTop w:val="0"/>
      <w:marBottom w:val="0"/>
      <w:divBdr>
        <w:top w:val="none" w:sz="0" w:space="0" w:color="auto"/>
        <w:left w:val="none" w:sz="0" w:space="0" w:color="auto"/>
        <w:bottom w:val="none" w:sz="0" w:space="0" w:color="auto"/>
        <w:right w:val="none" w:sz="0" w:space="0" w:color="auto"/>
      </w:divBdr>
    </w:div>
    <w:div w:id="2091610056">
      <w:bodyDiv w:val="1"/>
      <w:marLeft w:val="0"/>
      <w:marRight w:val="0"/>
      <w:marTop w:val="0"/>
      <w:marBottom w:val="0"/>
      <w:divBdr>
        <w:top w:val="none" w:sz="0" w:space="0" w:color="auto"/>
        <w:left w:val="none" w:sz="0" w:space="0" w:color="auto"/>
        <w:bottom w:val="none" w:sz="0" w:space="0" w:color="auto"/>
        <w:right w:val="none" w:sz="0" w:space="0" w:color="auto"/>
      </w:divBdr>
    </w:div>
    <w:div w:id="2128691750">
      <w:bodyDiv w:val="1"/>
      <w:marLeft w:val="0"/>
      <w:marRight w:val="0"/>
      <w:marTop w:val="0"/>
      <w:marBottom w:val="0"/>
      <w:divBdr>
        <w:top w:val="none" w:sz="0" w:space="0" w:color="auto"/>
        <w:left w:val="none" w:sz="0" w:space="0" w:color="auto"/>
        <w:bottom w:val="none" w:sz="0" w:space="0" w:color="auto"/>
        <w:right w:val="none" w:sz="0" w:space="0" w:color="auto"/>
      </w:divBdr>
    </w:div>
    <w:div w:id="213929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0datateam@edinburgh.gov.uk" TargetMode="External"/><Relationship Id="rId13" Type="http://schemas.openxmlformats.org/officeDocument/2006/relationships/hyperlink" Target="https://democracy.edinburgh.gov.uk/mgConvert2PDF.aspx?ID=6226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sultationhub.edinburgh.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gov.uk/librar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ts@edinburgh.gov.uk" TargetMode="External"/><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6fd8db-d30f-4dac-9f52-da87ea341ee4" xsi:nil="true"/>
    <lcf76f155ced4ddcb4097134ff3c332f xmlns="4b948e67-f10d-4d84-a426-0c7e8bfae60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E092EB787C948B8E9CDC11414F27A" ma:contentTypeVersion="18" ma:contentTypeDescription="Create a new document." ma:contentTypeScope="" ma:versionID="fb531577ee80328146ba43852f73f783">
  <xsd:schema xmlns:xsd="http://www.w3.org/2001/XMLSchema" xmlns:xs="http://www.w3.org/2001/XMLSchema" xmlns:p="http://schemas.microsoft.com/office/2006/metadata/properties" xmlns:ns2="4b948e67-f10d-4d84-a426-0c7e8bfae60a" xmlns:ns3="c46fd8db-d30f-4dac-9f52-da87ea341ee4" targetNamespace="http://schemas.microsoft.com/office/2006/metadata/properties" ma:root="true" ma:fieldsID="7b540bc522a70021361a059a0e37f8eb" ns2:_="" ns3:_="">
    <xsd:import namespace="4b948e67-f10d-4d84-a426-0c7e8bfae60a"/>
    <xsd:import namespace="c46fd8db-d30f-4dac-9f52-da87ea341ee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8e67-f10d-4d84-a426-0c7e8bfae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d7a3bc-0636-4612-977a-719313c42740"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6fd8db-d30f-4dac-9f52-da87ea341ee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7926423-d844-4b1f-9b5f-8c332295cba0}" ma:internalName="TaxCatchAll" ma:showField="CatchAllData" ma:web="c46fd8db-d30f-4dac-9f52-da87ea341e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12F2F1-FB73-43C0-BEA2-03C9CE780458}">
  <ds:schemaRefs>
    <ds:schemaRef ds:uri="http://schemas.microsoft.com/office/2006/metadata/properties"/>
    <ds:schemaRef ds:uri="http://schemas.microsoft.com/office/infopath/2007/PartnerControls"/>
    <ds:schemaRef ds:uri="c46fd8db-d30f-4dac-9f52-da87ea341ee4"/>
    <ds:schemaRef ds:uri="4b948e67-f10d-4d84-a426-0c7e8bfae60a"/>
  </ds:schemaRefs>
</ds:datastoreItem>
</file>

<file path=customXml/itemProps2.xml><?xml version="1.0" encoding="utf-8"?>
<ds:datastoreItem xmlns:ds="http://schemas.openxmlformats.org/officeDocument/2006/customXml" ds:itemID="{CD618FE9-0EE9-4E5E-B8C5-53BF0CD5F44F}">
  <ds:schemaRefs>
    <ds:schemaRef ds:uri="http://schemas.microsoft.com/sharepoint/v3/contenttype/forms"/>
  </ds:schemaRefs>
</ds:datastoreItem>
</file>

<file path=customXml/itemProps3.xml><?xml version="1.0" encoding="utf-8"?>
<ds:datastoreItem xmlns:ds="http://schemas.openxmlformats.org/officeDocument/2006/customXml" ds:itemID="{4C605D78-9C56-4F69-B407-2C74556C4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8e67-f10d-4d84-a426-0c7e8bfae60a"/>
    <ds:schemaRef ds:uri="c46fd8db-d30f-4dac-9f52-da87ea341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36</Pages>
  <Words>8483</Words>
  <Characters>48354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Nieves Nieto</dc:creator>
  <cp:keywords/>
  <dc:description/>
  <cp:lastModifiedBy>Nieves Nieto</cp:lastModifiedBy>
  <cp:revision>579</cp:revision>
  <dcterms:created xsi:type="dcterms:W3CDTF">2024-04-16T13:50:00Z</dcterms:created>
  <dcterms:modified xsi:type="dcterms:W3CDTF">2025-03-28T10:39:00Z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0x010100066E092EB787C948B8E9CDC11414F27A</vt:lpwstr>
  </property>
  <property fmtid="{D5CDD505-2E9C-101B-9397-08002B2CF9AE}" pid="3" name="MediaServiceImageTags">
    <vt:lpwstr/>
  </property>
</Properties>
</file>